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11" w:rsidRPr="006B4B11" w:rsidRDefault="006B4B11" w:rsidP="00EA23AC">
      <w:pPr>
        <w:spacing w:line="276" w:lineRule="auto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B4B11">
        <w:rPr>
          <w:b/>
          <w:sz w:val="32"/>
          <w:szCs w:val="32"/>
        </w:rPr>
        <w:t>CREDIT ANALYSIS</w:t>
      </w: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1:</w:t>
      </w:r>
    </w:p>
    <w:p w:rsidR="006B4B11" w:rsidRDefault="006B4B11" w:rsidP="00EA23AC">
      <w:pPr>
        <w:spacing w:line="276" w:lineRule="auto"/>
        <w:jc w:val="both"/>
      </w:pPr>
      <w:r w:rsidRPr="006B4B11">
        <w:rPr>
          <w:b/>
          <w:sz w:val="24"/>
          <w:szCs w:val="24"/>
        </w:rPr>
        <w:t>FACT1:</w:t>
      </w:r>
      <w:r>
        <w:t xml:space="preserve"> 25% of people are in graduate school, and 50% are in university.</w:t>
      </w:r>
    </w:p>
    <w:p w:rsidR="006B4B11" w:rsidRDefault="006B4B11" w:rsidP="00EA23AC">
      <w:pPr>
        <w:spacing w:line="276" w:lineRule="auto"/>
        <w:jc w:val="both"/>
      </w:pPr>
      <w:r w:rsidRPr="006B4B11">
        <w:rPr>
          <w:b/>
          <w:sz w:val="24"/>
          <w:szCs w:val="24"/>
        </w:rPr>
        <w:t>FACT2:</w:t>
      </w:r>
      <w:r>
        <w:t xml:space="preserve"> The mean of marriage is 1.666, indicating that most people are single (1 = single, 2 = marriage, 3 = others).</w:t>
      </w:r>
    </w:p>
    <w:p w:rsidR="006B4B11" w:rsidRDefault="006B4B11" w:rsidP="00EA23AC">
      <w:pPr>
        <w:spacing w:line="276" w:lineRule="auto"/>
        <w:jc w:val="both"/>
      </w:pPr>
      <w:r w:rsidRPr="006B4B11">
        <w:rPr>
          <w:b/>
          <w:sz w:val="24"/>
          <w:szCs w:val="24"/>
        </w:rPr>
        <w:t>FACT3:</w:t>
      </w:r>
      <w:r>
        <w:t xml:space="preserve"> Most people are either in</w:t>
      </w:r>
      <w:r w:rsidR="00EA23AC">
        <w:t xml:space="preserve"> graduate school or university.</w:t>
      </w:r>
    </w:p>
    <w:p w:rsidR="00EA23AC" w:rsidRDefault="00EA23AC" w:rsidP="00EA23AC">
      <w:pPr>
        <w:spacing w:line="276" w:lineRule="auto"/>
        <w:jc w:val="both"/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2:</w:t>
      </w:r>
    </w:p>
    <w:p w:rsidR="006B4B11" w:rsidRDefault="006B4B11" w:rsidP="00EA23AC">
      <w:pPr>
        <w:spacing w:line="276" w:lineRule="auto"/>
        <w:jc w:val="both"/>
      </w:pPr>
      <w:r>
        <w:t>The means of PAY_1 to PAY_6 are below 0. This means that most credit users have paid without any due date, and sometimes there may be a due date for a month.</w:t>
      </w:r>
    </w:p>
    <w:p w:rsidR="006B4B11" w:rsidRDefault="006B4B11" w:rsidP="00EA23AC">
      <w:pPr>
        <w:spacing w:line="276" w:lineRule="auto"/>
        <w:jc w:val="both"/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3:</w:t>
      </w:r>
    </w:p>
    <w:p w:rsidR="006B4B11" w:rsidRDefault="006B4B11" w:rsidP="00EA23AC">
      <w:pPr>
        <w:spacing w:line="276" w:lineRule="auto"/>
        <w:jc w:val="both"/>
      </w:pPr>
      <w:r>
        <w:t>The analysis of the mean of `BILL_AMT1` grouped by `PAY_1` reveals that individuals with a history of delayed payments (positive `PAY_1` values) tend to have lower average bill amounts in the first month, with a decreasing trend as the delay duration increases. However, individuals with a `PAY_1` value of -2 (delayed payment for two months) have the highest mean `BILL_AMT1`, suggesting a unique pattern for this group. Overall, this information provides insights into the relationship between payment history and initial bill amounts, which can be relevant for credit risk assessment.</w:t>
      </w:r>
    </w:p>
    <w:p w:rsidR="006B4B11" w:rsidRDefault="006B4B11" w:rsidP="00EA23AC">
      <w:pPr>
        <w:spacing w:line="276" w:lineRule="auto"/>
        <w:jc w:val="both"/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4:</w:t>
      </w:r>
    </w:p>
    <w:p w:rsidR="006B4B11" w:rsidRDefault="006B4B11" w:rsidP="00EA23AC">
      <w:pPr>
        <w:spacing w:line="276" w:lineRule="auto"/>
        <w:jc w:val="both"/>
      </w:pPr>
      <w:r>
        <w:t xml:space="preserve">The analysis of mean age grouped by PAY_2 provides insights into age distribution patterns across different payment delay categories, with category 8 standing out for its unusually low mean age. </w:t>
      </w:r>
    </w:p>
    <w:p w:rsidR="006B4B11" w:rsidRDefault="006B4B11" w:rsidP="00EA23AC">
      <w:pPr>
        <w:spacing w:line="276" w:lineRule="auto"/>
        <w:jc w:val="both"/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5:</w:t>
      </w:r>
    </w:p>
    <w:p w:rsidR="006B4B11" w:rsidRDefault="006B4B11" w:rsidP="00EA23AC">
      <w:pPr>
        <w:spacing w:line="276" w:lineRule="auto"/>
        <w:jc w:val="both"/>
      </w:pPr>
      <w:r>
        <w:t xml:space="preserve">The large deviation in age for PAY_2 category 8 might be due to data anomalies. By using the </w:t>
      </w:r>
      <w:proofErr w:type="gramStart"/>
      <w:r>
        <w:t>`.</w:t>
      </w:r>
      <w:proofErr w:type="spellStart"/>
      <w:r>
        <w:t>nunique</w:t>
      </w:r>
      <w:proofErr w:type="spellEnd"/>
      <w:proofErr w:type="gramEnd"/>
      <w:r>
        <w:t xml:space="preserve">()` method on the AGE column grouped by PAY_2, it is revealed that there are only 11 unique ages in PAY_2. This lack of age diversity within category 8 could explain the deviation, indicating potential data entry errors or inaccuracies leading to an artificially low mean age. </w:t>
      </w:r>
      <w:bookmarkStart w:id="0" w:name="_GoBack"/>
      <w:bookmarkEnd w:id="0"/>
    </w:p>
    <w:p w:rsidR="00EA23AC" w:rsidRDefault="00EA23AC" w:rsidP="00EA23AC">
      <w:pPr>
        <w:spacing w:line="276" w:lineRule="auto"/>
        <w:jc w:val="both"/>
        <w:rPr>
          <w:b/>
          <w:sz w:val="28"/>
          <w:szCs w:val="28"/>
        </w:rPr>
      </w:pPr>
    </w:p>
    <w:p w:rsidR="00EA23AC" w:rsidRDefault="00EA23AC" w:rsidP="00EA23AC">
      <w:pPr>
        <w:spacing w:line="276" w:lineRule="auto"/>
        <w:jc w:val="both"/>
        <w:rPr>
          <w:b/>
          <w:sz w:val="28"/>
          <w:szCs w:val="28"/>
        </w:rPr>
      </w:pPr>
    </w:p>
    <w:p w:rsidR="00EA23AC" w:rsidRDefault="00EA23AC" w:rsidP="00EA23AC">
      <w:pPr>
        <w:spacing w:line="276" w:lineRule="auto"/>
        <w:jc w:val="both"/>
        <w:rPr>
          <w:b/>
          <w:sz w:val="28"/>
          <w:szCs w:val="28"/>
        </w:rPr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lastRenderedPageBreak/>
        <w:t>LIST_NUMBER 6:</w:t>
      </w:r>
    </w:p>
    <w:p w:rsidR="006B4B11" w:rsidRDefault="006B4B11" w:rsidP="00EA23AC">
      <w:pPr>
        <w:spacing w:line="276" w:lineRule="auto"/>
        <w:jc w:val="both"/>
      </w:pPr>
      <w:r>
        <w:t xml:space="preserve">The analysis of unique values using </w:t>
      </w:r>
      <w:proofErr w:type="gramStart"/>
      <w:r>
        <w:t>`.</w:t>
      </w:r>
      <w:proofErr w:type="spellStart"/>
      <w:r>
        <w:t>nunique</w:t>
      </w:r>
      <w:proofErr w:type="spellEnd"/>
      <w:proofErr w:type="gramEnd"/>
      <w:r>
        <w:t>()` for PAY_1 and PAY_6 in gender subsets reveals:</w:t>
      </w:r>
    </w:p>
    <w:p w:rsidR="006B4B11" w:rsidRDefault="006B4B11" w:rsidP="00EA23AC">
      <w:pPr>
        <w:spacing w:line="276" w:lineRule="auto"/>
        <w:jc w:val="both"/>
      </w:pPr>
      <w:r>
        <w:t>- Both male and female subsets exhibit a diverse range of payment delay categories at the initial assessment (PAY_1).</w:t>
      </w:r>
    </w:p>
    <w:p w:rsidR="006B4B11" w:rsidRDefault="006B4B11" w:rsidP="00EA23AC">
      <w:pPr>
        <w:spacing w:line="276" w:lineRule="auto"/>
        <w:jc w:val="both"/>
      </w:pPr>
      <w:r>
        <w:t xml:space="preserve">- Over time (PAY_6), females show slightly fewer unique values than males, suggesting potential gender-specific differences in payment </w:t>
      </w:r>
      <w:proofErr w:type="spellStart"/>
      <w:r>
        <w:t>behavior</w:t>
      </w:r>
      <w:proofErr w:type="spellEnd"/>
      <w:r>
        <w:t xml:space="preserve"> evolution.</w:t>
      </w:r>
    </w:p>
    <w:p w:rsidR="006B4B11" w:rsidRDefault="006B4B11" w:rsidP="00EA23AC">
      <w:pPr>
        <w:spacing w:line="276" w:lineRule="auto"/>
        <w:jc w:val="both"/>
      </w:pPr>
      <w:r>
        <w:t>- Understanding these trends is crucial for credit risk assessment and may indicate changes in payment patterns over the months.</w:t>
      </w:r>
    </w:p>
    <w:p w:rsidR="006B4B11" w:rsidRDefault="006B4B11" w:rsidP="00EA23AC">
      <w:pPr>
        <w:spacing w:line="276" w:lineRule="auto"/>
        <w:jc w:val="both"/>
      </w:pPr>
    </w:p>
    <w:p w:rsidR="006B4B11" w:rsidRPr="006B4B11" w:rsidRDefault="006B4B11" w:rsidP="00EA23AC">
      <w:pPr>
        <w:spacing w:line="276" w:lineRule="auto"/>
        <w:jc w:val="both"/>
        <w:rPr>
          <w:b/>
          <w:sz w:val="28"/>
          <w:szCs w:val="28"/>
        </w:rPr>
      </w:pPr>
      <w:r w:rsidRPr="006B4B11">
        <w:rPr>
          <w:b/>
          <w:sz w:val="28"/>
          <w:szCs w:val="28"/>
        </w:rPr>
        <w:t>LIST_NUMBER 7:</w:t>
      </w:r>
    </w:p>
    <w:p w:rsidR="006B4B11" w:rsidRDefault="006B4B11" w:rsidP="00EA23AC">
      <w:pPr>
        <w:spacing w:line="276" w:lineRule="auto"/>
        <w:jc w:val="both"/>
      </w:pPr>
      <w:r>
        <w:t xml:space="preserve">Yes, the information provided in LIST_NUMBER 1 and LIST_NUMBER 3 has been </w:t>
      </w:r>
      <w:proofErr w:type="spellStart"/>
      <w:r>
        <w:t>analyzed</w:t>
      </w:r>
      <w:proofErr w:type="spellEnd"/>
      <w:r>
        <w:t>:</w:t>
      </w:r>
    </w:p>
    <w:p w:rsidR="006B4B11" w:rsidRPr="006B4B11" w:rsidRDefault="006B4B11" w:rsidP="00EA23AC">
      <w:pPr>
        <w:spacing w:line="276" w:lineRule="auto"/>
        <w:jc w:val="both"/>
        <w:rPr>
          <w:b/>
          <w:sz w:val="24"/>
          <w:szCs w:val="24"/>
        </w:rPr>
      </w:pPr>
      <w:r w:rsidRPr="006B4B11">
        <w:rPr>
          <w:b/>
          <w:sz w:val="24"/>
          <w:szCs w:val="24"/>
        </w:rPr>
        <w:t>LIST_NUMBER 1 Insights:</w:t>
      </w:r>
    </w:p>
    <w:p w:rsidR="006B4B11" w:rsidRDefault="006B4B11" w:rsidP="00EA23AC">
      <w:pPr>
        <w:spacing w:line="276" w:lineRule="auto"/>
        <w:jc w:val="both"/>
      </w:pPr>
      <w:r>
        <w:t>1. 25% of individuals are in graduate school, and 50% are in university.</w:t>
      </w:r>
    </w:p>
    <w:p w:rsidR="006B4B11" w:rsidRDefault="006B4B11" w:rsidP="00EA23AC">
      <w:pPr>
        <w:spacing w:line="276" w:lineRule="auto"/>
        <w:jc w:val="both"/>
      </w:pPr>
      <w:r>
        <w:t>2. The mean marriage value of 1.666 suggests that most people are single (1 = single, 2 = marriage, 3 = others).</w:t>
      </w:r>
    </w:p>
    <w:p w:rsidR="006B4B11" w:rsidRDefault="006B4B11" w:rsidP="00EA23AC">
      <w:pPr>
        <w:spacing w:line="276" w:lineRule="auto"/>
        <w:jc w:val="both"/>
      </w:pPr>
      <w:r>
        <w:t>3. The majority of people are either in graduate school or university.</w:t>
      </w:r>
    </w:p>
    <w:p w:rsidR="006B4B11" w:rsidRPr="006B4B11" w:rsidRDefault="006B4B11" w:rsidP="00EA23AC">
      <w:pPr>
        <w:spacing w:line="276" w:lineRule="auto"/>
        <w:jc w:val="both"/>
        <w:rPr>
          <w:b/>
          <w:sz w:val="24"/>
          <w:szCs w:val="24"/>
        </w:rPr>
      </w:pPr>
      <w:r w:rsidRPr="006B4B11">
        <w:rPr>
          <w:b/>
          <w:sz w:val="24"/>
          <w:szCs w:val="24"/>
        </w:rPr>
        <w:t>LIST_NUMBER 3 Insights:</w:t>
      </w:r>
    </w:p>
    <w:p w:rsidR="006B4B11" w:rsidRDefault="006B4B11" w:rsidP="00EA23AC">
      <w:pPr>
        <w:spacing w:line="276" w:lineRule="auto"/>
        <w:jc w:val="both"/>
      </w:pPr>
      <w:r>
        <w:t>The analysis of mean `BILL_AMT1` grouped by `PAY_1` indicates that individuals with a history of delayed payments tend to have lower average bill amounts, with a decreasing trend as the delay duration increases. Notably, those with a `PAY_1` value of -2 (delayed payment for two months) show the highest mean `BILL_AMT1`, suggesting a unique payment pattern for this group.</w:t>
      </w:r>
    </w:p>
    <w:p w:rsidR="00FC0964" w:rsidRPr="006B4B11" w:rsidRDefault="006B4B11" w:rsidP="00EA23AC">
      <w:pPr>
        <w:spacing w:line="276" w:lineRule="auto"/>
        <w:jc w:val="both"/>
      </w:pPr>
      <w:r>
        <w:t>In summary, the information aligns with the goals outlined in LIST_NUMBER 1 and LIST_NUMBER 3, providing insights into education levels, marital status, payment history, and their implications for credit risk assessment.</w:t>
      </w:r>
    </w:p>
    <w:sectPr w:rsidR="00FC0964" w:rsidRPr="006B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64"/>
    <w:rsid w:val="00061646"/>
    <w:rsid w:val="0016347C"/>
    <w:rsid w:val="006B4B11"/>
    <w:rsid w:val="009B71EB"/>
    <w:rsid w:val="00B47428"/>
    <w:rsid w:val="00EA23AC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EBDF"/>
  <w15:chartTrackingRefBased/>
  <w15:docId w15:val="{11261DF0-2276-4439-973B-B36B8B7F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510</Words>
  <Characters>2680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2024-02-16T21:45:00Z</dcterms:created>
  <dcterms:modified xsi:type="dcterms:W3CDTF">2024-02-16T22:44:00Z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0db65104-b752-4bd4-a0c4-6d7231374be7</vt:lpwstr>
  </property>
</Properties>
</file>