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SPARK Data Processing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Loading and Basic Inspection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Load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 into a Spark DataFrame.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Perform basic data inspection tasks such as showing the first few rows, printing the schema, and displaying a summary of numerical columns.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Filtering and Column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Filter the dataset to include only clients with a balance greater than a certain threshold (e.g., 1000).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Extract the month from the 'month' column and create a new column for the quarter of the year.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GroupBy and Aggregation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Group the data by job type and calculate the average balance and median age for each job category.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Find the total number of clients for each marital status who have subscribed to a term deposit.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UDF to Categorize Age Groups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Write a UDF that categorizes clients into age groups ('&lt;30', '30-60', '&gt;60') and apply it to create a new column </w:t>
      </w:r>
      <w:r w:rsidDel="00000000" w:rsidR="00000000" w:rsidRPr="00000000">
        <w:rPr>
          <w:b w:val="1"/>
          <w:bCs w:val="1"/>
          <w:rtl w:val="0"/>
        </w:rPr>
        <w:t xml:space="preserve">age_group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Data Transformations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Calculate the subscription rate (percentage of clients who subscribed to a term deposit) for each education level.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top 3 professions that have the highest loan default rate.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 Manipulation and Date 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Concatenate the 'job' and 'marital' columns into a new column 'job_marital'.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Use string functions to convert the 'contact' column to uppercase.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Convert the Spark DataFrame to a Pandas DataFrame.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 bar plot showing the count of clients by job type.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Analyze which month of the year has the highest number of clients contacted, and determine the success rate of the campaign in that month.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Find the average duration of contact for clients who subscribed versus those who did not.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Between Age and Balance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Calculate the correlation coefficient between 'age' and 'balance' to see if there’s any linear relationship between these two variables.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Exploring Loan Defaults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Analyze the proportion of clients with and without a credit default and visualize the count of defaulters and non-defaulters.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 Method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Investigate which contact method ('cellular', 'telephone', etc.) has the highest success rate for term deposit subscriptions.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Processing with Spark SQL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Calculate the average account balance for different age groups or the most common job types. (Use </w:t>
      </w:r>
      <w:r w:rsidDel="00000000" w:rsidR="00000000" w:rsidRPr="00000000">
        <w:rPr>
          <w:b w:val="1"/>
          <w:bCs w:val="1"/>
          <w:rtl w:val="0"/>
        </w:rPr>
        <w:t xml:space="preserve">CREATE TEMPORARY VIEW</w:t>
      </w:r>
      <w:r w:rsidDel="00000000" w:rsidR="00000000" w:rsidRPr="00000000">
        <w:rPr>
          <w:rtl w:val="0"/>
        </w:rPr>
        <w:t xml:space="preserve"> in Spark SQL to query data using SQL syntax.)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have the flexibility to perform the Spark data analysis either in Google Colab or in your local environment. Choose the option that is most convenient for you.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choose to work in a local environment, please ensure you take screenshots of both the code and the output for each question. Make a copy of this doc file and include the screenshots in your copied document.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you opt for Google Colab, ensure to include the Colab file directly as part of your submission.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Once your project is complete and your documentation is ready, please upload the document along with any other required files to the submission dashboard.</w:t>
      </w:r>
    </w:p>
    <w:p w:rsidR="00000000" w:rsidDel="00000000" w:rsidP="00000000" w:rsidRDefault="00000000" w:rsidRPr="00000000" w14:paraId="00000026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