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184"/>
      </w:tblGrid>
      <w:tr>
        <w:tc>
          <w:tcPr>
            <w:tcW w:type="dxa" w:w="9184"/>
            <w:tcBorders>
              <w:top w:val="single" w:sz="8" w:color="000000"/>
              <w:left w:val="single" w:sz="8" w:color="000000"/>
              <w:bottom w:val="single" w:sz="8" w:color="000000"/>
              <w:right w:val="single" w:sz="8" w:color="000000"/>
            </w:tcBorders>
            <w:tcMar>
              <w:top w:w="110" w:type="dxa"/>
              <w:bottom w:w="110" w:type="dxa"/>
              <w:left w:w="110" w:type="dxa"/>
              <w:right w:w="110" w:type="dxa"/>
            </w:tcMar>
            <w:vAlign w:val="center"/>
          </w:tcPr>
          <w:p>
            <w:pPr>
              <w:pStyle w:val="Title"/>
              <w:keepNext w:val="0"/>
              <w:keepLines w:val="0"/>
              <w:widowControl/>
              <w:spacing w:line="252" w:lineRule="auto" w:before="0" w:after="60"/>
              <w:jc w:val="center"/>
            </w:pPr>
            <w:r>
              <w:rPr>
                <w:rFonts w:ascii="맑은 고딕" w:hAnsi="맑은 고딕" w:eastAsia="맑은 고딕"/>
                <w:b w:val="0"/>
                <w:color w:val="000000"/>
                <w:sz w:val="20"/>
              </w:rPr>
              <w:t>차근차근 아이디어 기획서</w:t>
            </w:r>
          </w:p>
          <w:p>
            <w:pPr>
              <w:pStyle w:val="Subtitle"/>
              <w:keepNext w:val="0"/>
              <w:keepLines w:val="0"/>
              <w:widowControl/>
              <w:spacing w:after="60" w:line="252" w:lineRule="auto" w:before="0"/>
              <w:jc w:val="center"/>
            </w:pPr>
            <w:r>
              <w:rPr>
                <w:rFonts w:ascii="맑은 고딕" w:hAnsi="맑은 고딕" w:eastAsia="맑은 고딕"/>
                <w:b w:val="0"/>
                <w:color w:val="000000"/>
                <w:sz w:val="20"/>
              </w:rPr>
              <w:t>전국 초보운전자 연습경로 추천 서비스 제안</w:t>
            </w:r>
          </w:p>
        </w:tc>
      </w:tr>
    </w:tbl>
    <w:p>
      <w:pPr>
        <w:widowControl/>
        <w:spacing w:before="160" w:after="80"/>
      </w:pPr>
      <w:r>
        <w:rPr>
          <w:rFonts w:ascii="맑은 고딕" w:hAnsi="맑은 고딕"/>
          <w:b/>
          <w:sz w:val="24"/>
        </w:rPr>
        <w:t>문서 구성</w:t>
      </w:r>
    </w:p>
    <w:p>
      <w:pPr>
        <w:widowControl/>
        <w:spacing w:before="160" w:after="80"/>
      </w:pPr>
      <w:r>
        <w:rPr>
          <w:rFonts w:ascii="맑은 고딕" w:hAnsi="맑은 고딕"/>
          <w:b w:val="0"/>
          <w:sz w:val="22"/>
        </w:rPr>
        <w:t>1. 서비스 개요</w:t>
      </w:r>
    </w:p>
    <w:p>
      <w:pPr>
        <w:widowControl/>
        <w:spacing w:before="160" w:after="80"/>
      </w:pPr>
      <w:r>
        <w:rPr>
          <w:rFonts w:ascii="맑은 고딕" w:hAnsi="맑은 고딕"/>
          <w:b w:val="0"/>
          <w:sz w:val="22"/>
        </w:rPr>
        <w:t>2. 기획 배경과 해결할 문제</w:t>
      </w:r>
    </w:p>
    <w:p>
      <w:pPr>
        <w:widowControl/>
        <w:spacing w:before="160" w:after="80"/>
      </w:pPr>
      <w:r>
        <w:rPr>
          <w:rFonts w:ascii="맑은 고딕" w:hAnsi="맑은 고딕"/>
          <w:b w:val="0"/>
          <w:sz w:val="22"/>
        </w:rPr>
        <w:t>3. 사용자와 이용 상황</w:t>
      </w:r>
    </w:p>
    <w:p>
      <w:pPr>
        <w:widowControl/>
        <w:spacing w:before="160" w:after="80"/>
      </w:pPr>
      <w:r>
        <w:rPr>
          <w:rFonts w:ascii="맑은 고딕" w:hAnsi="맑은 고딕"/>
          <w:b w:val="0"/>
          <w:sz w:val="22"/>
        </w:rPr>
        <w:t>4. 서비스 목표와 핵심 기능</w:t>
      </w:r>
    </w:p>
    <w:p>
      <w:pPr>
        <w:widowControl/>
        <w:spacing w:before="160" w:after="80"/>
      </w:pPr>
      <w:r>
        <w:rPr>
          <w:rFonts w:ascii="맑은 고딕" w:hAnsi="맑은 고딕"/>
          <w:b w:val="0"/>
          <w:sz w:val="22"/>
        </w:rPr>
        <w:t>5. 사용자 이용 흐름</w:t>
      </w:r>
    </w:p>
    <w:p>
      <w:pPr>
        <w:widowControl/>
        <w:spacing w:before="160" w:after="80"/>
      </w:pPr>
      <w:r>
        <w:rPr>
          <w:rFonts w:ascii="맑은 고딕" w:hAnsi="맑은 고딕"/>
          <w:b w:val="0"/>
          <w:sz w:val="22"/>
        </w:rPr>
        <w:t>6. 활용 자료와 대구 데이터 분포</w:t>
      </w:r>
    </w:p>
    <w:p>
      <w:pPr>
        <w:widowControl/>
        <w:spacing w:before="160" w:after="80"/>
      </w:pPr>
      <w:r>
        <w:rPr>
          <w:rFonts w:ascii="맑은 고딕" w:hAnsi="맑은 고딕"/>
          <w:b w:val="0"/>
          <w:sz w:val="22"/>
        </w:rPr>
        <w:t>7. 경로 비용과 후보 선택 기준</w:t>
      </w:r>
    </w:p>
    <w:p>
      <w:pPr>
        <w:widowControl/>
        <w:spacing w:before="160" w:after="80"/>
      </w:pPr>
      <w:r>
        <w:rPr>
          <w:rFonts w:ascii="맑은 고딕" w:hAnsi="맑은 고딕"/>
          <w:b w:val="0"/>
          <w:sz w:val="22"/>
        </w:rPr>
        <w:t>8. AI 활용과 추천 설명</w:t>
      </w:r>
    </w:p>
    <w:p>
      <w:pPr>
        <w:widowControl/>
        <w:spacing w:before="160" w:after="80"/>
      </w:pPr>
      <w:r>
        <w:rPr>
          <w:rFonts w:ascii="맑은 고딕" w:hAnsi="맑은 고딕"/>
          <w:b w:val="0"/>
          <w:sz w:val="22"/>
        </w:rPr>
        <w:t>9. 대구 경로 계산과 지도 예시</w:t>
      </w:r>
    </w:p>
    <w:p>
      <w:pPr>
        <w:widowControl/>
        <w:spacing w:before="160" w:after="80"/>
      </w:pPr>
      <w:r>
        <w:rPr>
          <w:rFonts w:ascii="맑은 고딕" w:hAnsi="맑은 고딕"/>
          <w:b w:val="0"/>
          <w:sz w:val="22"/>
        </w:rPr>
        <w:t>10. 기대효과와 평가 및 후속 개발</w:t>
      </w:r>
    </w:p>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1</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서비스 개요</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val="0"/>
              <w:keepLines w:val="0"/>
              <w:widowControl/>
              <w:spacing w:line="252" w:lineRule="auto" w:before="0" w:after="60"/>
              <w:jc w:val="both"/>
            </w:pPr>
            <w:r>
              <w:rPr>
                <w:rFonts w:ascii="맑은 고딕" w:hAnsi="맑은 고딕" w:eastAsia="맑은 고딕"/>
                <w:b w:val="0"/>
                <w:color w:val="000000"/>
                <w:sz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pPr>
              <w:pStyle w:val="Heading2"/>
              <w:keepNext/>
              <w:keepLines/>
              <w:widowControl/>
              <w:spacing w:line="252" w:lineRule="auto" w:before="120" w:after="60"/>
              <w:ind w:left="227" w:hanging="227"/>
            </w:pPr>
            <w:r>
              <w:rPr>
                <w:rFonts w:ascii="맑은 고딕" w:hAnsi="맑은 고딕" w:eastAsia="맑은 고딕"/>
                <w:b/>
                <w:color w:val="000000"/>
                <w:sz w:val="24"/>
              </w:rPr>
              <w:t>• 서비스의 핵심</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제안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서비스명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차근차근</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제안명</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전국 초보운전자 연습경로 추천 서비스</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주요 대상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초보운전자와 장롱면허 운전자 등 운전에 적응하거나 다시 익숙해지려는 사람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전국에서 이용할 수 있는 지역별 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데이터 예시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자료를 활용한 교통량과 비용 계산 예시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핵심 아이디어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연습 목표과 도로 특징을 함께 고려한 복수 후보 제안</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데이터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시도별 차로당 통행량 상대점수를 경로 비교에 적용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AI 활용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가중치 제안, 후보 재선택과 추천 이유 설명 방안</w:t>
                  </w:r>
                </w:p>
              </w:tc>
            </w:tr>
          </w:tbl>
          <w:p>
            <w:pPr>
              <w:keepNext w:val="0"/>
              <w:keepLines w:val="0"/>
              <w:widowControl/>
              <w:spacing w:line="252" w:lineRule="auto" w:before="0" w:after="60"/>
              <w:jc w:val="both"/>
            </w:pPr>
            <w:r>
              <w:rPr>
                <w:rFonts w:ascii="맑은 고딕" w:hAnsi="맑은 고딕" w:eastAsia="맑은 고딕"/>
                <w:b w:val="0"/>
                <w:color w:val="000000"/>
                <w:sz w:val="20"/>
              </w:rPr>
              <w:t>각 후보의 거리, 회전 횟수, 차로 수, 교통량과 사고 정보를 같은 기준으로 보여준다. 이용자는 지도와 추천 이유를 확인하고 자신의 목표와 부담에 맞는 경로를 선택한다.</w:t>
            </w:r>
          </w:p>
          <w:p>
            <w:pPr>
              <w:keepNext w:val="0"/>
              <w:keepLines w:val="0"/>
              <w:widowControl/>
              <w:spacing w:line="252" w:lineRule="auto" w:before="0" w:after="60"/>
              <w:jc w:val="both"/>
            </w:pPr>
            <w:r>
              <w:rPr>
                <w:rFonts w:ascii="맑은 고딕" w:hAnsi="맑은 고딕" w:eastAsia="맑은 고딕"/>
                <w:b w:val="0"/>
                <w:color w:val="000000"/>
                <w:sz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pPr>
              <w:pStyle w:val="Heading2"/>
              <w:keepNext/>
              <w:keepLines/>
              <w:widowControl/>
              <w:spacing w:line="252" w:lineRule="auto" w:before="120" w:after="60"/>
              <w:ind w:left="227" w:hanging="227"/>
            </w:pPr>
            <w:r>
              <w:rPr>
                <w:rFonts w:ascii="맑은 고딕" w:hAnsi="맑은 고딕" w:eastAsia="맑은 고딕"/>
                <w:b/>
                <w:color w:val="000000"/>
                <w:sz w:val="24"/>
              </w:rPr>
              <w:t>• 기획 범위</w:t>
            </w:r>
          </w:p>
          <w:p>
            <w:pPr>
              <w:keepNext w:val="0"/>
              <w:keepLines w:val="0"/>
              <w:widowControl/>
              <w:spacing w:line="252" w:lineRule="auto" w:before="0" w:after="60"/>
              <w:jc w:val="both"/>
            </w:pPr>
            <w:r>
              <w:rPr>
                <w:rFonts w:ascii="맑은 고딕" w:hAnsi="맑은 고딕" w:eastAsia="맑은 고딕"/>
                <w:b w:val="0"/>
                <w:color w:val="000000"/>
                <w:sz w:val="20"/>
              </w:rPr>
              <w:t>전국을 서비스 대상으로 삼고 17개 시도의 교통량 자료를 활용할 계획이다. 대구 자료는 사고 분포와 경로 비용의 계산 예시에 사용한다. 본 문서는 사용자 경험, 자료 활용, 경로 비용과 후보 선택 기준을 설명하는 서비스 개발 제안이다.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2</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기획 배경과 해결할 문제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이용자가 겪는 문제</w:t>
            </w:r>
          </w:p>
          <w:p>
            <w:pPr>
              <w:keepNext w:val="0"/>
              <w:keepLines w:val="0"/>
              <w:widowControl/>
              <w:spacing w:line="252" w:lineRule="auto" w:before="0" w:after="60"/>
              <w:jc w:val="both"/>
            </w:pPr>
            <w:r>
              <w:rPr>
                <w:rFonts w:ascii="맑은 고딕" w:hAnsi="맑은 고딕" w:eastAsia="맑은 고딕"/>
                <w:b w:val="0"/>
                <w:color w:val="000000"/>
                <w:sz w:val="20"/>
              </w:rPr>
              <w:t>운전 연습을 시작하려면 어디에서 어떤 상황을 연습할지 정해야 한다. 거리와 도로명만으로는 경로에 포함된 좌회전, 교차로, 차로 변화와 통행량을 파악하기 어렵다.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이용자의 질문</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제안하는 비교 정보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어디에서 연습하면 좋을까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출발 위치와 희망 거리에 맞는 연결 경로</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어떤 상황을 경험하게 될까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회전·교차로·차로 변화의 특징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내 연습 목표에 맞을까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목적과 관련된 구간 및 후보별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통행량은 어느 정도일까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같은 시도 안의 차로당 통행량 상대값</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왜 이 후보가 제안되었을까</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자료에서 산정할 특징에 근거한 추천 이유</w:t>
                  </w:r>
                </w:p>
              </w:tc>
            </w:tr>
          </w:tbl>
          <w:p>
            <w:pPr>
              <w:keepNext w:val="0"/>
              <w:keepLines w:val="0"/>
              <w:widowControl/>
              <w:spacing w:line="252" w:lineRule="auto" w:before="0" w:after="60"/>
              <w:jc w:val="both"/>
            </w:pPr>
            <w:r>
              <w:rPr>
                <w:rFonts w:ascii="맑은 고딕" w:hAnsi="맑은 고딕" w:eastAsia="맑은 고딕"/>
                <w:b w:val="0"/>
                <w:color w:val="000000"/>
                <w:sz w:val="20"/>
              </w:rPr>
              <w:t>다른 사람에게 편한 도로라도 이용자의 목표와 숙련도에 맞지 않을 수 있다. 경로의 좋고 나쁨을 한 점수로 전달하기보다 어떤 운전 상황을 경험하는지 설명할 필요가 있다.</w:t>
            </w:r>
          </w:p>
          <w:p>
            <w:pPr>
              <w:pStyle w:val="Heading2"/>
              <w:keepNext/>
              <w:keepLines/>
              <w:widowControl/>
              <w:spacing w:line="252" w:lineRule="auto" w:before="120" w:after="60"/>
              <w:ind w:left="227" w:hanging="227"/>
            </w:pPr>
            <w:r>
              <w:rPr>
                <w:rFonts w:ascii="맑은 고딕" w:hAnsi="맑은 고딕" w:eastAsia="맑은 고딕"/>
                <w:b/>
                <w:color w:val="000000"/>
                <w:sz w:val="24"/>
              </w:rPr>
              <w:t>• 기존 비교 정보의 한계</w:t>
            </w:r>
          </w:p>
          <w:p>
            <w:pPr>
              <w:keepNext w:val="0"/>
              <w:keepLines w:val="0"/>
              <w:widowControl/>
              <w:spacing w:line="252" w:lineRule="auto" w:before="0" w:after="60"/>
              <w:jc w:val="both"/>
            </w:pPr>
            <w:r>
              <w:rPr>
                <w:rFonts w:ascii="맑은 고딕" w:hAnsi="맑은 고딕" w:eastAsia="맑은 고딕"/>
                <w:b w:val="0"/>
                <w:color w:val="000000"/>
                <w:sz w:val="20"/>
              </w:rPr>
              <w:t>같은 거리라도 직진이 이어지는 경로와 좌회전이 반복되는 경로는 경험이 다르다. 교통량도 차로 수가 다른 도로를 차량 수만으로 비교하면 도로 규모를 반영하기 어렵다.</w:t>
            </w:r>
          </w:p>
          <w:p>
            <w:pPr>
              <w:pStyle w:val="Heading2"/>
              <w:keepNext/>
              <w:keepLines/>
              <w:widowControl/>
              <w:spacing w:line="252" w:lineRule="auto" w:before="120" w:after="60"/>
              <w:ind w:left="227" w:hanging="227"/>
            </w:pPr>
            <w:r>
              <w:rPr>
                <w:rFonts w:ascii="맑은 고딕" w:hAnsi="맑은 고딕" w:eastAsia="맑은 고딕"/>
                <w:b/>
                <w:color w:val="000000"/>
                <w:sz w:val="24"/>
              </w:rPr>
              <w:t>• 해결 방향</w:t>
            </w:r>
          </w:p>
          <w:p>
            <w:pPr>
              <w:keepNext w:val="0"/>
              <w:keepLines w:val="0"/>
              <w:widowControl/>
              <w:spacing w:line="252" w:lineRule="auto" w:before="0" w:after="60"/>
              <w:jc w:val="both"/>
            </w:pPr>
            <w:r>
              <w:rPr>
                <w:rFonts w:ascii="맑은 고딕" w:hAnsi="맑은 고딕" w:eastAsia="맑은 고딕"/>
                <w:b w:val="0"/>
                <w:color w:val="000000"/>
                <w:sz w:val="20"/>
              </w:rPr>
              <w:t>거리·도로 구조·회전·교통량·사고 정보를 하나의 후보 안에서 비교하도록 구성한다. 사용자가 연습 목표에 맞는 경로를 선택하고 조건을 조정할 수 있도록 추천 근거를 설명한다.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3</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사용자와 이용 상황</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주요 사용자</w:t>
            </w:r>
          </w:p>
          <w:p>
            <w:pPr>
              <w:keepNext w:val="0"/>
              <w:keepLines w:val="0"/>
              <w:widowControl/>
              <w:spacing w:line="252" w:lineRule="auto" w:before="0" w:after="60"/>
              <w:jc w:val="both"/>
            </w:pPr>
            <w:r>
              <w:rPr>
                <w:rFonts w:ascii="맑은 고딕" w:hAnsi="맑은 고딕" w:eastAsia="맑은 고딕"/>
                <w:b w:val="0"/>
                <w:color w:val="000000"/>
                <w:sz w:val="20"/>
              </w:rPr>
              <w:t>주요 사용자는 초보운전자, 장롱면허 운전자와 오랜만에 운전을 다시 시작하는 사람이다. 생활환경이 바뀌어 새로운 도로에 익숙해져야 하는 사람과 연습 계획을 함께 살펴보는 보호자도 이용할 수 있다.</w:t>
            </w:r>
          </w:p>
          <w:tbl>
            <w:tblPr>
              <w:tblW w:type="auto" w:w="0"/>
              <w:jc w:val="center"/>
              <w:tblLayout w:type="fixed"/>
              <w:tblLook w:firstColumn="1" w:firstRow="1" w:lastColumn="0" w:lastRow="0" w:noHBand="0" w:noVBand="1" w:val="04A0"/>
            </w:tblPr>
            <w:tblGrid>
              <w:gridCol w:w="2324"/>
              <w:gridCol w:w="2948"/>
              <w:gridCol w:w="3515"/>
            </w:tblGrid>
            <w:tr>
              <w:trPr>
                <w:cantSplit/>
                <w:tblHeader/>
              </w:trPr>
              <w:tc>
                <w:tcPr>
                  <w:tcW w:type="dxa" w:w="232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이용 상황</w:t>
                  </w:r>
                </w:p>
              </w:tc>
              <w:tc>
                <w:tcPr>
                  <w:tcW w:type="dxa" w:w="2948"/>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원하는 정보</w:t>
                  </w:r>
                </w:p>
              </w:tc>
              <w:tc>
                <w:tcPr>
                  <w:tcW w:type="dxa" w:w="3515"/>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적용 아이디어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도로 주행을 처음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거리와 회전 부담</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직진 위주 후보의 특징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장기간 운전을 쉬고 다시 시작함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익숙한 지역과 단계별 경험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가까운 경로부터 목적별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교차로 통과를 경험하고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교차로 관련 상황</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해당 특징이 포함된 후보 제안</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차로 변화를 살펴보고 싶음</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차로 수와 변화 구간</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확인 가능한 변화 정보를 안내</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가까운 곳에서 반복 연습함</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출발점 접근과 귀환</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지역 안의 순환형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보호자와 경로를 함께 고름</w:t>
                  </w:r>
                </w:p>
              </w:tc>
              <w:tc>
                <w:tcPr>
                  <w:tcW w:type="dxa" w:w="2948"/>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추천 이유와 고려할 점</w:t>
                  </w:r>
                </w:p>
              </w:tc>
              <w:tc>
                <w:tcPr>
                  <w:tcW w:type="dxa" w:w="3515"/>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후보별 설명을 공통 기준으로 제공</w:t>
                  </w:r>
                </w:p>
              </w:tc>
            </w:tr>
          </w:tbl>
          <w:p>
            <w:pPr>
              <w:pStyle w:val="Heading2"/>
              <w:keepNext/>
              <w:keepLines/>
              <w:widowControl/>
              <w:spacing w:line="252" w:lineRule="auto" w:before="120" w:after="60"/>
              <w:ind w:left="227" w:hanging="227"/>
            </w:pPr>
            <w:r>
              <w:rPr>
                <w:rFonts w:ascii="맑은 고딕" w:hAnsi="맑은 고딕" w:eastAsia="맑은 고딕"/>
                <w:b/>
                <w:color w:val="000000"/>
                <w:sz w:val="24"/>
              </w:rPr>
              <w:t>• 이용 상황</w:t>
            </w:r>
          </w:p>
          <w:p>
            <w:pPr>
              <w:keepNext w:val="0"/>
              <w:keepLines w:val="0"/>
              <w:widowControl/>
              <w:spacing w:line="252" w:lineRule="auto" w:before="0" w:after="60"/>
              <w:jc w:val="both"/>
            </w:pPr>
            <w:r>
              <w:rPr>
                <w:rFonts w:ascii="맑은 고딕" w:hAnsi="맑은 고딕" w:eastAsia="맑은 고딕"/>
                <w:b w:val="0"/>
                <w:color w:val="000000"/>
                <w:sz w:val="20"/>
              </w:rPr>
              <w:t>출발 전에 연습 계획을 세우는 상황을 중심으로 설계한다. 이용자는 출발 위치, 거리와 연습 목표를 정하고 후보의 지도·회전 횟수·비용·자료 적용 범위를 비교한다.</w:t>
            </w:r>
          </w:p>
          <w:p>
            <w:pPr>
              <w:keepNext w:val="0"/>
              <w:keepLines w:val="0"/>
              <w:widowControl/>
              <w:spacing w:line="252" w:lineRule="auto" w:before="0" w:after="60"/>
              <w:jc w:val="both"/>
            </w:pPr>
            <w:r>
              <w:rPr>
                <w:rFonts w:ascii="맑은 고딕" w:hAnsi="맑은 고딕" w:eastAsia="맑은 고딕"/>
                <w:b w:val="0"/>
                <w:color w:val="000000"/>
                <w:sz w:val="20"/>
              </w:rPr>
              <w:t>예를 들어 좌회전 연습을 원하는 이용자는 같은 거리 조건의 후보 중 좌회전 경험이 더 많은 경로를 살펴볼 수 있다. 회전이 많아도 사고 제외 조건에 해당하거나 다른 입력 조건을 충족하지 못하면 추천 후보로 제시하지 않는다.</w:t>
            </w:r>
          </w:p>
          <w:p>
            <w:pPr>
              <w:pStyle w:val="Heading2"/>
              <w:keepNext/>
              <w:keepLines/>
              <w:widowControl/>
              <w:spacing w:line="252" w:lineRule="auto" w:before="120" w:after="60"/>
              <w:ind w:left="227" w:hanging="227"/>
            </w:pPr>
            <w:r>
              <w:rPr>
                <w:rFonts w:ascii="맑은 고딕" w:hAnsi="맑은 고딕" w:eastAsia="맑은 고딕"/>
                <w:b/>
                <w:color w:val="000000"/>
                <w:sz w:val="24"/>
              </w:rPr>
              <w:t>• 반복 이용</w:t>
            </w:r>
          </w:p>
          <w:p>
            <w:pPr>
              <w:keepNext w:val="0"/>
              <w:keepLines w:val="0"/>
              <w:widowControl/>
              <w:spacing w:line="252" w:lineRule="auto" w:before="0" w:after="60"/>
              <w:jc w:val="both"/>
            </w:pPr>
            <w:r>
              <w:rPr>
                <w:rFonts w:ascii="맑은 고딕" w:hAnsi="맑은 고딕" w:eastAsia="맑은 고딕"/>
                <w:b w:val="0"/>
                <w:color w:val="000000"/>
                <w:sz w:val="20"/>
              </w:rPr>
              <w:t>이용자가 원하는 경험과 피하고 싶은 상황을 직접 선택하도록 한다. 이전 경로를 저장하고 다음 연습에서는 목표나 거리를 바꿔 비교할 수 있게 설계한다. 선택 기록을 숙련도 판정의 근거로 사용하지 않는다.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4</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서비스 목표와 핵심 기능</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서비스 목표</w:t>
            </w:r>
          </w:p>
          <w:p>
            <w:pPr>
              <w:keepNext w:val="0"/>
              <w:keepLines w:val="0"/>
              <w:widowControl/>
              <w:spacing w:line="252" w:lineRule="auto" w:before="0" w:after="60"/>
              <w:jc w:val="both"/>
            </w:pPr>
            <w:r>
              <w:rPr>
                <w:rFonts w:ascii="맑은 고딕" w:hAnsi="맑은 고딕" w:eastAsia="맑은 고딕"/>
                <w:b w:val="0"/>
                <w:color w:val="000000"/>
                <w:sz w:val="20"/>
              </w:rPr>
              <w:t>첫째, 희망 거리와 연습 목표에 맞는 여러 경로를 제공한다. 둘째, 후보별 차이와 추천 이유를 이해하기 쉽게 설명한다. 셋째, 자료가 없는 구간과 확인이 필요한 통행 조건을 함께 안내한다.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구분</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이번 기획의 범위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적용 목표</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전국의 지역별 연습경로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예시 지역</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대구와 서울의 교통량 자료</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우선 활용 데이터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도로명·도로 길이 시도, 평일 AADT, 차로 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우선 비교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 회전·교차로, 차로 변화, 목적, 상대 통행량</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후속 검토 항목</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 심각도·교통량 노출 보정과 차종별 비용</w:t>
                  </w:r>
                </w:p>
              </w:tc>
            </w:tr>
          </w:tbl>
          <w:p>
            <w:pPr>
              <w:pStyle w:val="Heading2"/>
              <w:keepNext/>
              <w:keepLines/>
              <w:widowControl/>
              <w:spacing w:line="252" w:lineRule="auto" w:before="120" w:after="60"/>
              <w:ind w:left="227" w:hanging="227"/>
            </w:pPr>
            <w:r>
              <w:rPr>
                <w:rFonts w:ascii="맑은 고딕" w:hAnsi="맑은 고딕" w:eastAsia="맑은 고딕"/>
                <w:b/>
                <w:color w:val="000000"/>
                <w:sz w:val="24"/>
              </w:rPr>
              <w:t>• 적용 범위와 차별점</w:t>
            </w:r>
          </w:p>
          <w:p>
            <w:pPr>
              <w:keepNext w:val="0"/>
              <w:keepLines w:val="0"/>
              <w:widowControl/>
              <w:spacing w:line="252" w:lineRule="auto" w:before="0" w:after="60"/>
              <w:jc w:val="both"/>
            </w:pPr>
            <w:r>
              <w:rPr>
                <w:rFonts w:ascii="맑은 고딕" w:hAnsi="맑은 고딕" w:eastAsia="맑은 고딕"/>
                <w:b w:val="0"/>
                <w:color w:val="000000"/>
                <w:sz w:val="20"/>
              </w:rPr>
              <w:t>전국을 대상으로 기획하되 지역별 자료 확보 범위를 표시한다. 대구 계산 예시를 전국의 도로 난이도로 일반화하지 않는다.</w:t>
            </w:r>
          </w:p>
          <w:p>
            <w:pPr>
              <w:keepNext w:val="0"/>
              <w:keepLines w:val="0"/>
              <w:widowControl/>
              <w:spacing w:line="252" w:lineRule="auto" w:before="0" w:after="60"/>
              <w:jc w:val="both"/>
            </w:pPr>
            <w:r>
              <w:rPr>
                <w:rFonts w:ascii="맑은 고딕" w:hAnsi="맑은 고딕" w:eastAsia="맑은 고딕"/>
                <w:b w:val="0"/>
                <w:color w:val="000000"/>
                <w:sz w:val="20"/>
              </w:rPr>
              <w:t>목적지까지의 이동 효율과 함께 이용자가 경험하려는 좌회전·우회전·유턴·교차로·좁은 도로를 경로 선택에 반영한다. 순환형 연습과 희망 거리 범위를 함께 고려하는 점을 서비스의 차별점으로 제안한다.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핵심 기능</w:t>
            </w:r>
          </w:p>
          <w:p>
            <w:pPr>
              <w:keepNext w:val="0"/>
              <w:keepLines w:val="0"/>
              <w:widowControl/>
              <w:spacing w:line="252" w:lineRule="auto" w:before="0" w:after="60"/>
              <w:jc w:val="both"/>
            </w:pPr>
            <w:r>
              <w:rPr>
                <w:rFonts w:ascii="맑은 고딕" w:hAnsi="맑은 고딕" w:eastAsia="맑은 고딕"/>
                <w:b w:val="0"/>
                <w:color w:val="000000"/>
                <w:sz w:val="20"/>
              </w:rPr>
              <w:t>조건 입력: 출발·도착 위치, 희망 거리, 경로 형태, 선호 차로와 연습 목표를 선택한다.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제안 기능</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이용자에게 제공하려는 가치</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거리와 형태 선택</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연습에 사용할 범위와 귀환 여부를 직접 결정</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 반영</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경험하려는 상황과 관련된 후보를 살펴봄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후보 비교</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같은 항목으로 경로의 차이를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통행량 참고</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도로 규모를 고려한 지역 내 상대 특성을 확인</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추천 이유 안내</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목적과 후보의 특징이 연결되는 이유를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조건 변경</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비교 결과를 보고 거리와 목적을 다시 조정</w:t>
                  </w:r>
                </w:p>
              </w:tc>
            </w:tr>
          </w:tbl>
          <w:p>
            <w:pPr>
              <w:keepNext w:val="0"/>
              <w:keepLines w:val="0"/>
              <w:widowControl/>
              <w:spacing w:line="252" w:lineRule="auto" w:before="0" w:after="60"/>
              <w:jc w:val="both"/>
            </w:pPr>
            <w:r>
              <w:rPr>
                <w:rFonts w:ascii="맑은 고딕" w:hAnsi="맑은 고딕" w:eastAsia="맑은 고딕"/>
                <w:b w:val="0"/>
                <w:color w:val="000000"/>
                <w:sz w:val="20"/>
              </w:rPr>
              <w:t>후보 비교: 지도 위 경로와 진행 방향을 표시하고 거리, 회전 횟수, km당 비용과 자료 적용 범위를 보여준다.</w:t>
            </w:r>
          </w:p>
          <w:p>
            <w:pPr>
              <w:keepNext w:val="0"/>
              <w:keepLines w:val="0"/>
              <w:widowControl/>
              <w:spacing w:line="252" w:lineRule="auto" w:before="0" w:after="60"/>
              <w:jc w:val="both"/>
            </w:pPr>
            <w:r>
              <w:rPr>
                <w:rFonts w:ascii="맑은 고딕" w:hAnsi="맑은 고딕"/>
                <w:sz w:val="20"/>
              </w:rPr>
              <w:t>선택 지원: 후보의 특징과 주의할 점을 설명하고 경로 선택과 조건 조정을 돕는다.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5</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사용자 이용 흐름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맑은 고딕" w:hAnsi="맑은 고딕" w:eastAsia="맑은 고딕"/>
                <w:b/>
                <w:color w:val="000000"/>
                <w:sz w:val="24"/>
              </w:rPr>
              <w:t>• 조건 입력부터 경로 선택까지</w:t>
            </w:r>
          </w:p>
          <w:p>
            <w:pPr>
              <w:keepNext w:val="0"/>
              <w:keepLines/>
              <w:widowControl/>
              <w:spacing w:line="252" w:lineRule="auto" w:before="0" w:after="60"/>
            </w:pPr>
            <w:r>
              <w:rPr>
                <w:rFonts w:ascii="맑은 고딕" w:hAnsi="맑은 고딕" w:eastAsia="맑은 고딕"/>
                <w:b w:val="0"/>
                <w:color w:val="000000"/>
                <w:sz w:val="20"/>
              </w:rPr>
              <w:t>① 연습 조건 설정: 출발 위치, 희망 주행거리, 순환형·편도형, 도착 위치와 선호 차로를 정한다.</w:t>
            </w:r>
          </w:p>
          <w:p>
            <w:pPr>
              <w:keepNext w:val="0"/>
              <w:keepLines/>
              <w:widowControl/>
              <w:spacing w:line="252" w:lineRule="auto" w:before="0" w:after="60"/>
            </w:pPr>
            <w:r>
              <w:rPr>
                <w:rFonts w:ascii="맑은 고딕" w:hAnsi="맑은 고딕" w:eastAsia="맑은 고딕"/>
                <w:b w:val="0"/>
                <w:color w:val="000000"/>
                <w:sz w:val="20"/>
              </w:rPr>
              <w:t>② 연습 목표 선택: 좌회전·우회전·유턴·교차로·좁은 도로 등 원하는 경험을 선택한다.</w:t>
            </w:r>
          </w:p>
          <w:p>
            <w:pPr>
              <w:keepNext w:val="0"/>
              <w:keepLines/>
              <w:widowControl/>
              <w:spacing w:line="252" w:lineRule="auto" w:before="0" w:after="60"/>
            </w:pPr>
            <w:r>
              <w:rPr>
                <w:rFonts w:ascii="맑은 고딕" w:hAnsi="맑은 고딕" w:eastAsia="맑은 고딕"/>
                <w:b w:val="0"/>
                <w:color w:val="000000"/>
                <w:sz w:val="20"/>
              </w:rPr>
              <w:t>③ 후보 탐색: 사고 제외 조건을 먼저 적용하고, 도로 연결과 희망 거리 조건에 맞는 경로를 구성한다.</w:t>
            </w:r>
          </w:p>
          <w:p>
            <w:pPr>
              <w:keepNext w:val="0"/>
              <w:keepLines/>
              <w:widowControl/>
              <w:spacing w:line="252" w:lineRule="auto" w:before="0" w:after="60"/>
            </w:pPr>
            <w:r>
              <w:rPr>
                <w:rFonts w:ascii="맑은 고딕" w:hAnsi="맑은 고딕" w:eastAsia="맑은 고딕"/>
                <w:b w:val="0"/>
                <w:color w:val="000000"/>
                <w:sz w:val="20"/>
              </w:rPr>
              <w:t>④ 후보 비교: 지도에서 경로·진행 방향·출발과 도착점을 확인하고, km당 비용과 회전 횟수, 교통량 및 사고 자료 적용 범위를 비교한다.</w:t>
            </w:r>
          </w:p>
          <w:p>
            <w:pPr>
              <w:keepNext w:val="0"/>
              <w:keepLines/>
              <w:widowControl/>
              <w:spacing w:line="252" w:lineRule="auto" w:before="0" w:after="60"/>
            </w:pPr>
            <w:r>
              <w:rPr>
                <w:rFonts w:ascii="맑은 고딕" w:hAnsi="맑은 고딕" w:eastAsia="맑은 고딕"/>
                <w:b w:val="0"/>
                <w:color w:val="000000"/>
                <w:sz w:val="20"/>
              </w:rPr>
              <w:t>⑤ 경로 선택: 이용자가 후보의 추천 이유와 주의할 점을 살펴 최종 경로를 선택한다. 조건에 맞는 후보가 부족하면 입력 조건을 조정한다.</w:t>
            </w:r>
          </w:p>
          <w:p>
            <w:pPr>
              <w:keepNext w:val="0"/>
              <w:keepLines/>
              <w:widowControl/>
              <w:spacing w:line="252" w:lineRule="auto" w:before="0" w:after="60"/>
            </w:pPr>
            <w:r>
              <w:rPr>
                <w:rFonts w:ascii="맑은 고딕" w:hAnsi="맑은 고딕" w:eastAsia="맑은 고딕"/>
                <w:b w:val="0"/>
                <w:color w:val="000000"/>
                <w:sz w:val="20"/>
              </w:rPr>
              <w:t>⑥ 반복 연습: 선택한 경로를 저장하고 이후 다른 목표나 거리 조건으로 비교한다. 내비게이션 연결은 후속 단계에서 검토한다.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6</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활용 자료와 대구 데이터 분포</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교통량과 차로 정보의 활용</w:t>
            </w:r>
          </w:p>
          <w:p>
            <w:pPr>
              <w:keepNext w:val="0"/>
              <w:keepLines w:val="0"/>
              <w:widowControl/>
              <w:spacing w:line="252" w:lineRule="auto" w:before="0" w:after="60"/>
              <w:jc w:val="both"/>
            </w:pPr>
            <w:r>
              <w:rPr>
                <w:rFonts w:ascii="맑은 고딕" w:hAnsi="맑은 고딕"/>
                <w:sz w:val="20"/>
              </w:rPr>
              <w:t>한국교통연구원 View-T의 2024년 추정교통량 표에서 도로명, 지역, 길이, 차로 수와 평일 연평균 일 교통량을 활용한다. 도로 지도에서는 위치·길이·주행 방향을 가져온다. 전국 교통량 자료의 활용 대상은 119,413개 도로 구간이다.</w:t>
            </w:r>
          </w:p>
          <w:p>
            <w:pPr>
              <w:keepNext w:val="0"/>
              <w:keepLines w:val="0"/>
              <w:widowControl/>
              <w:spacing w:after="60" w:line="252" w:lineRule="auto" w:before="0"/>
            </w:pPr>
            <w:r>
              <w:rPr>
                <w:rFonts w:ascii="맑은 고딕" w:hAnsi="맑은 고딕" w:eastAsia="맑은 고딕"/>
                <w:b w:val="0"/>
                <w:color w:val="000000"/>
                <w:sz w:val="20"/>
              </w:rPr>
              <w:t>차로당 평일 교통량 = 평일 연평균 일 교통량 ÷ 차로 수</w:t>
              <w:br/>
              <w:t>AADT는 연평균 일 교통량을 뜻하며, 이 문서에서는 평일 기준값을 사용한다.</w:t>
            </w:r>
          </w:p>
          <w:p>
            <w:pPr>
              <w:keepNext w:val="0"/>
              <w:keepLines w:val="0"/>
              <w:widowControl/>
              <w:spacing w:line="252" w:lineRule="auto" w:before="0" w:after="60"/>
              <w:jc w:val="both"/>
            </w:pPr>
            <w:r>
              <w:rPr>
                <w:rFonts w:ascii="맑은 고딕" w:hAnsi="맑은 고딕"/>
                <w:sz w:val="20"/>
              </w:rPr>
              <w:t>교통량은 같은 시도 안에서 차로당 값으로 비교한다. 지역별 상대값으로 전국의 운전 난이도를 순위화하지 않는다.</w:t>
            </w:r>
          </w:p>
          <w:p>
            <w:pPr>
              <w:pStyle w:val="Heading2"/>
              <w:keepNext/>
              <w:keepLines/>
              <w:widowControl/>
              <w:spacing w:line="252" w:lineRule="auto" w:before="120" w:after="60"/>
              <w:ind w:left="227" w:hanging="227"/>
            </w:pPr>
            <w:r>
              <w:rPr>
                <w:rFonts w:ascii="맑은 고딕" w:hAnsi="맑은 고딕" w:eastAsia="맑은 고딕"/>
                <w:b/>
                <w:color w:val="000000"/>
                <w:sz w:val="24"/>
              </w:rPr>
              <w:t>• 활용 자료와 추가 연계 계획</w:t>
            </w:r>
          </w:p>
          <w:p>
            <w:pPr>
              <w:keepNext w:val="0"/>
              <w:keepLines w:val="0"/>
              <w:widowControl/>
              <w:spacing w:line="252" w:lineRule="auto" w:before="0" w:after="60"/>
              <w:jc w:val="both"/>
            </w:pPr>
            <w:r>
              <w:rPr>
                <w:rFonts w:ascii="맑은 고딕" w:hAnsi="맑은 고딕"/>
                <w:sz w:val="20"/>
              </w:rPr>
              <w:t>한국도로교통공단 TAAS의 2024년 대구 사고 위치 자료를 활용한다. 사고점과 도로의 거리가 15m 이내이면 가장 가까운 한 구간에 배정해 연간 사고건수를 집계하도록 설계한다.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활용 정보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활용 범위</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통행량·차로</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시도별 점수와 교통량 비용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2024년 교통량 자료 활용</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 발생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구간 길이당 사고건수와 지수 비용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도로 구간 연결, 관측 기간, 분모</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차종별 통과량</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일반 차량 비율을 비용에 반영</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차종 정의와 집계 기준</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연습 상황</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목적별 구간의 비용 조정</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회전·교차로·좁은 도로 특성</w:t>
                  </w:r>
                </w:p>
              </w:tc>
            </w:tr>
          </w:tbl>
          <w:p>
            <w:pPr>
              <w:keepNext w:val="0"/>
              <w:keepLines w:val="0"/>
              <w:widowControl/>
              <w:spacing w:line="20" w:lineRule="exact" w:after="0" w:before="0"/>
            </w:pPr>
            <w:r>
              <w:rPr>
                <w:sz w:val="2"/>
              </w:rPr>
            </w:r>
          </w:p>
          <w:p>
            <w:pPr>
              <w:keepNext w:val="0"/>
              <w:keepLines w:val="0"/>
              <w:widowControl/>
              <w:spacing w:line="252" w:lineRule="auto" w:before="0" w:after="60"/>
              <w:jc w:val="both"/>
            </w:pPr>
            <w:r>
              <w:rPr>
                <w:rFonts w:ascii="맑은 고딕" w:hAnsi="맑은 고딕"/>
                <w:sz w:val="20"/>
              </w:rPr>
              <w:t>위치 기반 집계는 사고점의 위치 정확도와 도로 지도 범위에 영향을 받으므로 공식 도로별 사고 통계나 사고 확률로 표현하지 않는다. 거리 기준 밖의 사고는 구간 비용 집계에서 제외하고 별도로 관리한다.</w:t>
            </w:r>
          </w:p>
          <w:p>
            <w:pPr>
              <w:keepNext w:val="0"/>
              <w:keepLines w:val="0"/>
              <w:widowControl/>
              <w:spacing w:after="60" w:line="252" w:lineRule="auto" w:before="0"/>
              <w:jc w:val="both"/>
            </w:pPr>
            <w:r>
              <w:rPr>
                <w:rFonts w:ascii="맑은 고딕" w:hAnsi="맑은 고딕"/>
                <w:sz w:val="20"/>
              </w:rPr>
              <w:t>교통량·사고 자료가 없는 구간은 자료 없음으로 표시한다. 사고 자료가 없으면 계산상 0건, 유효한 교통량이 없으면 추가 비용 0으로 처리하되 실제 무사고나 낮은 교통량으로 해석하지 않는다. 후보에는 자료가 적용된 주행거리 비율을 함께 보여준다.</w:t>
            </w:r>
          </w:p>
          <w:p>
            <w:pPr>
              <w:keepNext w:val="0"/>
              <w:keepLines w:val="0"/>
              <w:widowControl/>
              <w:spacing w:line="252" w:lineRule="auto" w:before="0" w:after="60"/>
            </w:pPr>
            <w:r>
              <w:rPr>
                <w:rFonts w:ascii="맑은 고딕" w:hAnsi="맑은 고딕"/>
                <w:sz w:val="20"/>
              </w:rPr>
              <w:t>자료 출처: 한국교통연구원 View-T https://viewt.ktdb.go.kr/cong/map/TableMove_Zeke.do / 한국도로교통공단 TAAS https://taas.koroad.or.kr/ . 차종, 통행량 노출과 사고 심각도에 따른 보정은 후속 단계에서 검토한다.</w:t>
            </w:r>
          </w:p>
          <w:p>
            <w:pPr>
              <w:pStyle w:val="Heading2"/>
              <w:keepNext/>
              <w:keepLines/>
              <w:widowControl/>
              <w:spacing w:line="252" w:lineRule="auto" w:before="120" w:after="60"/>
              <w:ind w:left="227" w:hanging="227"/>
            </w:pPr>
            <w:r>
              <w:t>• 설계 참고 자료</w:t>
            </w:r>
          </w:p>
          <w:p>
            <w:pPr>
              <w:keepNext w:val="0"/>
              <w:keepLines w:val="0"/>
              <w:widowControl/>
              <w:spacing w:line="252" w:lineRule="auto" w:after="60" w:before="0"/>
            </w:pPr>
            <w:r>
              <w:rPr>
                <w:rFonts w:ascii="맑은 고딕" w:hAnsi="맑은 고딕" w:eastAsia="맑은 고딕"/>
                <w:b w:val="0"/>
                <w:color w:val="000000"/>
                <w:sz w:val="20"/>
              </w:rPr>
              <w:t>[3] 경로 탐색 설계 참고: NetworkX Shortest Paths (다익스트라·A* 및 후보 경로 탐색)</w:t>
            </w:r>
          </w:p>
          <w:p>
            <w:pPr>
              <w:keepNext w:val="0"/>
              <w:keepLines w:val="0"/>
              <w:widowControl/>
              <w:spacing w:line="252" w:lineRule="auto" w:after="60" w:before="0"/>
            </w:pPr>
            <w:r>
              <w:rPr>
                <w:rFonts w:ascii="맑은 고딕" w:hAnsi="맑은 고딕" w:eastAsia="맑은 고딕"/>
                <w:b w:val="0"/>
                <w:color w:val="000000"/>
                <w:sz w:val="20"/>
              </w:rPr>
              <w:t>[4] FHWA Crash Rate Calculations: 사고 노출 보정의 후속 설계 참고</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pPr>
            <w:r>
              <w:rPr>
                <w:rFonts w:ascii="맑은 고딕" w:hAnsi="맑은 고딕" w:eastAsia="맑은 고딕"/>
                <w:b/>
                <w:color w:val="000000"/>
                <w:sz w:val="24"/>
              </w:rPr>
              <w:t>• 도로별 차로당 교통량 예시</w:t>
            </w:r>
          </w:p>
          <w:p>
            <w:pPr>
              <w:keepNext w:val="0"/>
              <w:keepLines w:val="0"/>
              <w:widowControl/>
              <w:spacing w:line="252" w:lineRule="auto" w:before="0" w:after="60"/>
            </w:pPr>
            <w:r>
              <w:rPr>
                <w:rFonts w:ascii="맑은 고딕" w:hAnsi="맑은 고딕" w:eastAsia="맑은 고딕"/>
                <w:b w:val="0"/>
                <w:color w:val="000000"/>
                <w:sz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pPr>
              <w:keepNext w:val="0"/>
              <w:keepLines w:val="0"/>
              <w:widowControl/>
              <w:spacing w:line="264" w:lineRule="auto" w:before="0" w:after="80"/>
            </w:pPr>
            <w:r>
              <w:rPr>
                <w:rFonts w:ascii="맑은 고딕" w:hAnsi="맑은 고딕" w:eastAsia="맑은 고딕"/>
                <w:b w:val="0"/>
                <w:color w:val="000000"/>
                <w:sz w:val="20"/>
              </w:rP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daegu.png"/>
                          <pic:cNvPicPr/>
                        </pic:nvPicPr>
                        <pic:blipFill>
                          <a:blip r:embed="rId11"/>
                          <a:stretch>
                            <a:fillRect/>
                          </a:stretch>
                        </pic:blipFill>
                        <pic:spPr>
                          <a:xfrm>
                            <a:off x="0" y="0"/>
                            <a:ext cx="5220000" cy="2088000"/>
                          </a:xfrm>
                          <a:prstGeom prst="rect"/>
                        </pic:spPr>
                      </pic:pic>
                    </a:graphicData>
                  </a:graphic>
                </wp:inline>
              </w:drawing>
            </w:r>
          </w:p>
          <w:p>
            <w:pPr>
              <w:pStyle w:val="Caption"/>
              <w:keepNext w:val="0"/>
              <w:keepLines w:val="0"/>
              <w:widowControl/>
              <w:spacing w:line="252" w:lineRule="auto" w:before="0" w:after="60"/>
            </w:pPr>
            <w:r>
              <w:rPr>
                <w:rFonts w:ascii="맑은 고딕" w:hAnsi="맑은 고딕" w:eastAsia="맑은 고딕"/>
                <w:b w:val="0"/>
                <w:color w:val="000000"/>
                <w:sz w:val="20"/>
              </w:rPr>
              <w:t>그림 2 대구 선택 구간의 차로당 평일 AADT  교통량 수치는 아래 표에 제시</w:t>
            </w:r>
          </w:p>
          <w:tbl>
            <w:tblPr>
              <w:tblW w:type="auto" w:w="0"/>
              <w:tblLayout w:type="fixed"/>
              <w:tblLook w:firstColumn="1" w:firstRow="1" w:lastColumn="0" w:lastRow="0" w:noHBand="0" w:noVBand="1" w:val="04A0"/>
            </w:tblPr>
            <w:tblGrid>
              <w:gridCol w:w="2835"/>
              <w:gridCol w:w="1134"/>
              <w:gridCol w:w="850"/>
              <w:gridCol w:w="2041"/>
              <w:gridCol w:w="2098"/>
            </w:tblGrid>
            <w:tr>
              <w:trPr>
                <w:tblHeader/>
              </w:trPr>
              <w:tc>
                <w:tcPr>
                  <w:tcW w:type="dxa" w:w="2835"/>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도로명</w:t>
                  </w:r>
                </w:p>
              </w:tc>
              <w:tc>
                <w:tcPr>
                  <w:tcW w:type="dxa" w:w="1134"/>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길이 km</w:t>
                  </w:r>
                </w:p>
              </w:tc>
              <w:tc>
                <w:tcPr>
                  <w:tcW w:type="dxa" w:w="850"/>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차로</w:t>
                  </w:r>
                </w:p>
              </w:tc>
              <w:tc>
                <w:tcPr>
                  <w:tcW w:type="dxa" w:w="2041"/>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평일 AADT</w:t>
                  </w:r>
                </w:p>
              </w:tc>
              <w:tc>
                <w:tcPr>
                  <w:tcW w:type="dxa" w:w="2098"/>
                  <w:vAlign w:val="center"/>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차로당 값</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달구벌대로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0.239</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5,860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5,860.0</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범안로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0.485</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21,686</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10,843.0</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상인로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0.797</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4</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5,014</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1,253.5</w:t>
                  </w:r>
                </w:p>
              </w:tc>
            </w:tr>
            <w:tr>
              <w:tc>
                <w:tcPr>
                  <w:tcW w:type="dxa" w:w="2835"/>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월배로</w:t>
                  </w:r>
                </w:p>
              </w:tc>
              <w:tc>
                <w:tcPr>
                  <w:tcW w:type="dxa" w:w="1134"/>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0.852</w:t>
                  </w:r>
                </w:p>
              </w:tc>
              <w:tc>
                <w:tcPr>
                  <w:tcW w:type="dxa" w:w="850"/>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6</w:t>
                  </w:r>
                </w:p>
              </w:tc>
              <w:tc>
                <w:tcPr>
                  <w:tcW w:type="dxa" w:w="2041"/>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22,230</w:t>
                  </w:r>
                </w:p>
              </w:tc>
              <w:tc>
                <w:tcPr>
                  <w:tcW w:type="dxa" w:w="2098"/>
                  <w:vAlign w:val="center"/>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3,705.0</w:t>
                  </w:r>
                </w:p>
              </w:tc>
            </w:tr>
          </w:tbl>
          <w:p>
            <w:pPr>
              <w:keepNext w:val="0"/>
              <w:keepLines w:val="0"/>
              <w:widowControl/>
              <w:spacing w:line="252" w:lineRule="auto" w:before="0" w:after="60"/>
            </w:pPr>
            <w:r>
              <w:rPr>
                <w:rFonts w:ascii="맑은 고딕" w:hAnsi="맑은 고딕" w:eastAsia="맑은 고딕"/>
                <w:b w:val="0"/>
                <w:color w:val="000000"/>
                <w:sz w:val="20"/>
              </w:rPr>
              <w:t>차로당 값은 해당 구간의 평일 AADT를 차로 수로 나눈 값이다. 실제로 관측한 개별 차로 교통량은 아니다. 도로 특성·자료 연도와 함께 비교하며 교통량만으로 초보운전자에게 적합하다고 판단하지 않는다.</w:t>
            </w:r>
          </w:p>
          <w:p>
            <w:pPr>
              <w:pStyle w:val="Heading2"/>
              <w:keepNext/>
              <w:keepLines/>
              <w:widowControl/>
              <w:spacing w:line="252" w:lineRule="auto" w:before="120" w:after="60"/>
            </w:pPr>
            <w:r>
              <w:rPr>
                <w:rFonts w:ascii="맑은 고딕" w:hAnsi="맑은 고딕" w:eastAsia="맑은 고딕"/>
                <w:b/>
                <w:color w:val="000000"/>
                <w:sz w:val="24"/>
              </w:rPr>
              <w:t>• 활용 구상</w:t>
            </w:r>
          </w:p>
          <w:p>
            <w:pPr>
              <w:keepNext w:val="0"/>
              <w:keepLines w:val="0"/>
              <w:widowControl/>
              <w:spacing w:line="252" w:lineRule="auto" w:before="0" w:after="60"/>
            </w:pPr>
            <w:r>
              <w:rPr>
                <w:rFonts w:ascii="맑은 고딕" w:hAnsi="맑은 고딕" w:eastAsia="맑은 고딕"/>
                <w:b w:val="0"/>
                <w:color w:val="000000"/>
                <w:sz w:val="20"/>
              </w:rPr>
              <w:t>경로 후보의 구조적 특징과 함께 이러한 지역 내 통행량 비교 정보를 보여주되, 자료가 적용된 주행거리 비율을 함께 표시한다. 직진 위주라는 이유만으로 낮은 교통량을 가정하지 않고 이용자가 연습 목표과 통행량 특성을 함께 비교하도록 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맑은 고딕" w:hAnsi="맑은 고딕" w:eastAsia="맑은 고딕"/>
                <w:b/>
                <w:color w:val="000000"/>
                <w:sz w:val="24"/>
              </w:rPr>
              <w:t>• 사고건수 분포와 자료 활용 범위</w:t>
            </w:r>
          </w:p>
          <w:p>
            <w:pPr>
              <w:keepNext w:val="0"/>
              <w:widowControl/>
              <w:spacing w:after="60" w:line="252" w:lineRule="auto" w:before="0"/>
            </w:pPr>
            <w:r>
              <w:rPr>
                <w:rFonts w:ascii="맑은 고딕" w:hAnsi="맑은 고딕" w:eastAsia="맑은 고딕"/>
                <w:b w:val="0"/>
                <w:color w:val="000000"/>
                <w:sz w:val="20"/>
              </w:rPr>
              <w:t>대구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pPr>
              <w:keepNext w:val="0"/>
              <w:widowControl/>
              <w:spacing w:after="60" w:line="252" w:lineRule="auto" w:before="0"/>
            </w:pPr>
            <w:r>
              <w:rPr>
                <w:rFonts w:ascii="맑은 고딕" w:hAnsi="맑은 고딕" w:eastAsia="맑은 고딕"/>
                <w:b w:val="0"/>
                <w:color w:val="000000"/>
                <w:sz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연간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666개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17.79%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354개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9.46%</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231개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6.17%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156개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4.17%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2.89%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6건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83개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2.22%</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7건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60개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1.60%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8건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0.88%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9건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0.77%</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11건</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12건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79개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100%</w:t>
                  </w:r>
                </w:p>
              </w:tc>
            </w:tr>
          </w:tbl>
          <w:p>
            <w:pPr>
              <w:widowControl/>
              <w:spacing w:before="0" w:after="0" w:line="20" w:lineRule="exact"/>
            </w:pPr>
            <w:r>
              <w:rPr>
                <w:sz w:val="2"/>
              </w:rPr>
            </w:r>
          </w:p>
          <w:p>
            <w:pPr>
              <w:keepNext w:val="0"/>
              <w:widowControl/>
              <w:spacing w:after="60" w:line="252" w:lineRule="auto" w:before="0"/>
            </w:pPr>
            <w:r>
              <w:rPr>
                <w:rFonts w:ascii="맑은 고딕" w:hAnsi="맑은 고딕" w:eastAsia="맑은 고딕"/>
                <w:b w:val="0"/>
                <w:color w:val="000000"/>
                <w:sz w:val="20"/>
              </w:rPr>
              <w:t>0건은 사고 자료가 배정되지 않은 구간을 계산상 0으로 처리한 값이다. 실제 무사고를 뜻하지 않는다. 두 분포표는 대구 도로 지도 3,743개 구간을 분모로 사용하며 비율은 소수 둘째 자리까지 반올림한다. 자료: 한국도로교통공단 TAAS 2024년 사고 위치 자료, KTDB View-T 2024년 도로 지도.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pageBreakBefore/>
              <w:widowControl/>
              <w:spacing w:after="60" w:line="252" w:lineRule="auto" w:before="120"/>
            </w:pPr>
            <w:r>
              <w:rPr>
                <w:rFonts w:ascii="맑은 고딕" w:hAnsi="맑은 고딕" w:eastAsia="맑은 고딕"/>
                <w:b/>
                <w:color w:val="000000"/>
                <w:sz w:val="24"/>
              </w:rPr>
              <w:t>• km당 사고건수 분포와 제외 기준의 선정</w:t>
            </w:r>
          </w:p>
          <w:p>
            <w:pPr>
              <w:keepNext w:val="0"/>
              <w:widowControl/>
              <w:spacing w:after="60" w:line="252" w:lineRule="auto" w:before="0"/>
            </w:pPr>
            <w:r>
              <w:rPr>
                <w:rFonts w:ascii="맑은 고딕" w:hAnsi="맑은 고딕" w:eastAsia="맑은 고딕"/>
                <w:b w:val="0"/>
                <w:color w:val="000000"/>
                <w:sz w:val="20"/>
              </w:rPr>
              <w:t>사고 밀도 r = 연간 사고건수 ÷ 도로 구간 전체 길이(km)로 계산한다. 각 구간은 서로 중복되지 않으며 도로 길이는 반올림 전 값을 사용한다.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km당 사고건수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도로 구간 수</w:t>
                  </w:r>
                </w:p>
              </w:tc>
              <w:tc>
                <w:tcPr>
                  <w:tcW w:type="dxa" w:w="29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color w:val="000000"/>
                      <w:sz w:val="19"/>
                    </w:rPr>
                    <w:t>대구 전체 대비</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0건/km</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1,892개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50.55%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 초과 ~ 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803개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21.45%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 이상 ~ 10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498개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13.30%</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 이상 ~ 15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210개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5.61%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15 이상 ~ 20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2.83%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20 이상 ~ 30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133개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3.55%</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30 이상 ~ 40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1.23%</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40 이상 ~ 50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22개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0.59%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50 이상 ~ 100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26개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0.69%</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100 이상 ~ 200 미만</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4개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0.11%</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200 이상</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0.08%</w:t>
                  </w:r>
                </w:p>
              </w:tc>
            </w:tr>
            <w:tr>
              <w:trPr>
                <w:cantSplit/>
              </w:trPr>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합계</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3,743개</w:t>
                  </w:r>
                </w:p>
              </w:tc>
              <w:tc>
                <w:tcPr>
                  <w:tcW w:type="dxa" w:w="29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after="60" w:line="252" w:lineRule="auto" w:before="0"/>
                  </w:pPr>
                  <w:r>
                    <w:rPr>
                      <w:rFonts w:ascii="맑은 고딕" w:hAnsi="맑은 고딕" w:eastAsia="맑은 고딕"/>
                      <w:b w:val="0"/>
                      <w:color w:val="000000"/>
                      <w:sz w:val="19"/>
                    </w:rPr>
                    <w:t>100%</w:t>
                  </w:r>
                </w:p>
              </w:tc>
            </w:tr>
          </w:tbl>
          <w:p>
            <w:pPr>
              <w:widowControl/>
              <w:spacing w:before="0" w:after="0" w:line="20" w:lineRule="exact"/>
            </w:pPr>
            <w:r>
              <w:rPr>
                <w:sz w:val="2"/>
              </w:rPr>
            </w:r>
          </w:p>
          <w:p>
            <w:pPr>
              <w:keepNext w:val="0"/>
              <w:widowControl/>
              <w:spacing w:after="60" w:line="252" w:lineRule="auto" w:before="0"/>
            </w:pPr>
            <w:r>
              <w:rPr>
                <w:rFonts w:ascii="맑은 고딕" w:hAnsi="맑은 고딕" w:eastAsia="맑은 고딕"/>
                <w:b w:val="0"/>
                <w:color w:val="000000"/>
                <w:sz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pPr>
              <w:keepNext w:val="0"/>
              <w:widowControl/>
              <w:spacing w:after="60" w:line="252" w:lineRule="auto" w:before="0"/>
            </w:pPr>
            <w:r>
              <w:rPr>
                <w:rFonts w:ascii="맑은 고딕" w:hAnsi="맑은 고딕" w:eastAsia="맑은 고딕"/>
                <w:b w:val="0"/>
                <w:color w:val="000000"/>
                <w:sz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7</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경로 비용과 후보 선택 기준</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맑은 고딕" w:hAnsi="맑은 고딕" w:eastAsia="맑은 고딕"/>
                <w:b/>
                <w:color w:val="000000"/>
                <w:sz w:val="24"/>
              </w:rPr>
              <w:t>• 비용 구성과 적용 기준</w:t>
            </w:r>
          </w:p>
          <w:p>
            <w:pPr>
              <w:keepNext w:val="0"/>
              <w:keepLines w:val="0"/>
              <w:widowControl/>
              <w:spacing w:line="252" w:lineRule="auto" w:before="0" w:after="60"/>
            </w:pPr>
            <w:r>
              <w:rPr>
                <w:rFonts w:ascii="맑은 고딕" w:hAnsi="맑은 고딕"/>
                <w:sz w:val="20"/>
              </w:rPr>
              <w:t>경로 비용(cost)은 차로 기본·사용자 선호 조정·교통량·사고·회전 비용을 합한 비교 점수다. 금액이나 사고 확률을 뜻하지 않는다. 실제 주행 길이를 반영해 구간 비용을 합산하고, 후보 비교에는 총 비용을 전체 주행거리(km)로 나눈 km당 비용을 사용한다.</w:t>
            </w:r>
          </w:p>
          <w:tbl>
            <w:tblPr>
              <w:tblW w:type="auto" w:w="0"/>
              <w:tblLayout w:type="fixed"/>
              <w:tblLook w:firstColumn="1" w:firstRow="1" w:lastColumn="0" w:lastRow="0" w:noHBand="0" w:noVBand="1" w:val="04A0"/>
            </w:tblPr>
            <w:tblGrid>
              <w:gridCol w:w="3061"/>
              <w:gridCol w:w="3061"/>
              <w:gridCol w:w="3061"/>
            </w:tblGrid>
            <w:tr>
              <w:trPr>
                <w:tblHeader/>
              </w:trPr>
              <w:tc>
                <w:tcPr>
                  <w:tcW w:type="dxa" w:w="1531"/>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항목</w:t>
                  </w:r>
                </w:p>
              </w:tc>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계산값 또는 식</w:t>
                  </w:r>
                </w:p>
              </w:tc>
              <w:tc>
                <w:tcPr>
                  <w:tcW w:type="dxa" w:w="396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적용 조건</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차로 기본</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거리(m) × 1m당 계수</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3·4·5차로 1 / 2·6차로 1.5 / 7차로 2 / 8차로 이상 2.5 / 1차로·미확인 3; 선호 차로를 선택한 경우 비선호 차로 구간에 거리(m) × 3 추가</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좁은 도로 연습</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−0.75 × 거리(m)</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1차로인 도로 구간에 적용</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교차로 연습</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−차로 기본 비용 × 15%</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출발 연결점에 연결된 서로 다른 인접 연결점이 3개 이상일 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교통량</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거리(m) × 2 × min(1, q)</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q = 차로당 평일 AADT ÷ 같은 시도 최댓값. 관측값과 기준은 같은 기간·단위</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거리(m) × 3 × (2^(r/3) − 1) ÷ (2^(20/3) − 1)</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r = 해당 도로 구간에서 1년간 발생한 사고건수 ÷ 원래 도로 구간 길이(km). 제외 조건에 해당하지 않을 때 적용. 사고 밀도 3건/km 증가마다 지수항이 2배로 증가</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 다발 제외</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연간 사고건수 N ≥ 12 또는 N ≥ 3이면서 r ≥ 30건/km이면 탐색 제외</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큰 비용을 주는 방식이 아니라 그래프에서 제거. 연습 목표에 따른 비용 조정으로 해제하지 않음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직진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방위각 차이 30° 미만</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우회전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50/회 → 연습 선택 시 15/회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좌회전</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150/회 → 연습 선택 시 45/회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유턴</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500/회 → 연습 선택 시 150/회</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방위각 차이 150° 이상. 해당 목표 선택 시 비용을 70% 낮춤</w:t>
                  </w:r>
                </w:p>
              </w:tc>
            </w:tr>
            <w:tr>
              <w:trPr/>
              <w:tc>
                <w:tcPr>
                  <w:tcW w:type="dxa" w:w="1531"/>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반대 방향 재주행</w:t>
                  </w:r>
                </w:p>
              </w:tc>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+3 × 재주행 거리(m)</w:t>
                  </w:r>
                </w:p>
              </w:tc>
              <w:tc>
                <w:tcPr>
                  <w:tcW w:type="dxa" w:w="396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유턴 연습 순환형에서 귀환 경로가 외향 경로의 연결점 연결을 반대로 지날 때</w:t>
                  </w:r>
                </w:p>
              </w:tc>
            </w:tr>
          </w:tbl>
          <w:p>
            <w:pPr>
              <w:keepNext w:val="0"/>
              <w:keepLines w:val="0"/>
              <w:widowControl/>
              <w:spacing w:line="252" w:lineRule="auto" w:before="0" w:after="60"/>
            </w:pPr>
            <w:r>
              <w:t>사고 자료가 없으면 계산상 0건, 유효한 교통량이 없으면 추가 교통량 비용 0으로 처리하고 자료 없음으로 표시한다. 도로 구간을 나눠도 사고 밀도는 원래 전체 길이로 계산하며, 비용만 실제 주행 길이에 비례시킨다.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pPr>
            <w:r>
              <w:rPr>
                <w:rFonts w:ascii="맑은 고딕" w:hAnsi="맑은 고딕" w:eastAsia="맑은 고딕"/>
                <w:b/>
                <w:color w:val="000000"/>
                <w:sz w:val="24"/>
              </w:rPr>
              <w:t>• 길이 보정과 사고 비용 증가</w:t>
            </w:r>
          </w:p>
          <w:p>
            <w:pPr>
              <w:keepNext w:val="0"/>
              <w:keepLines/>
              <w:widowControl/>
              <w:spacing w:line="252" w:lineRule="auto" w:before="0" w:after="60"/>
            </w:pPr>
            <w:r>
              <w:rPr>
                <w:rFonts w:ascii="맑은 고딕" w:hAnsi="맑은 고딕" w:eastAsia="맑은 고딕"/>
                <w:b w:val="0"/>
                <w:color w:val="000000"/>
                <w:sz w:val="20"/>
              </w:rPr>
              <w:t>도로 구간마다 길이가 다르므로 사고건수는 구간 길이(km)로 나눈 밀도로 비교한다. 교통량은 차로당 평일 연평균 교통량을 같은 지역의 기준값과 비교하고, 해당 상대값에 주행거리를 곱해 비용을 부여한다. 교통량 자체를 길이로 나누는 방식과는 구분한다.</w:t>
            </w:r>
          </w:p>
          <w:tbl>
            <w:tblPr>
              <w:tblW w:type="auto" w:w="0"/>
              <w:tblLayout w:type="fixed"/>
              <w:tblLook w:firstColumn="1" w:firstRow="1" w:lastColumn="0" w:lastRow="0" w:noHBand="0" w:noVBand="1" w:val="04A0"/>
            </w:tblPr>
            <w:tblGrid>
              <w:gridCol w:w="3402"/>
              <w:gridCol w:w="5329"/>
            </w:tblGrid>
            <w:tr>
              <w:trPr>
                <w:tblHeader/>
              </w:trPr>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연간 사고 밀도</w:t>
                  </w:r>
                </w:p>
              </w:tc>
              <w:tc>
                <w:tcPr>
                  <w:tcW w:type="dxa" w:w="5329"/>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widowControl/>
                    <w:spacing w:before="0" w:after="60" w:line="252" w:lineRule="auto"/>
                  </w:pPr>
                  <w:r>
                    <w:rPr>
                      <w:rFonts w:ascii="맑은 고딕" w:hAnsi="맑은 고딕" w:eastAsia="맑은 고딕"/>
                      <w:b/>
                      <w:color w:val="000000"/>
                      <w:sz w:val="19"/>
                    </w:rPr>
                    <w:t>1km 주행 시 사고 비용 예시</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3건/km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29.82</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6건/km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89.47</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9건/km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208.76</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15건/km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924.51</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19건/km</w:t>
                  </w:r>
                </w:p>
              </w:tc>
              <w:tc>
                <w:tcPr>
                  <w:tcW w:type="dxa" w:w="5329"/>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2,374.95</w:t>
                  </w:r>
                </w:p>
              </w:tc>
            </w:tr>
          </w:tbl>
          <w:p>
            <w:pPr>
              <w:keepNext w:val="0"/>
              <w:keepLines w:val="0"/>
              <w:widowControl/>
              <w:spacing w:line="252" w:lineRule="auto" w:before="0" w:after="60"/>
            </w:pPr>
            <w:r>
              <w:rPr>
                <w:rFonts w:ascii="맑은 고딕" w:hAnsi="맑은 고딕" w:eastAsia="맑은 고딕"/>
                <w:b w:val="0"/>
                <w:color w:val="000000"/>
                <w:sz w:val="20"/>
              </w:rPr>
              <w:t>3건/km 증가마다 지수항이 2배가 된다. 0건에서 비용을 0으로 만들기 위해 1을 빼므로 3·6·9건/km의 추가 비용 비율은 1:3:7이다. 대구 3,743개 도로 구간 중 106개(2.83%)가 두 제외 조건 중 하나 이상에 해당한다. 교통량 표의 대구 3,742개와 사고 계산용 도로 지도 3,743개는 자료 종류와 포함 범위가 달라 구분한다.</w:t>
            </w:r>
          </w:p>
          <w:p>
            <w:pPr>
              <w:pStyle w:val="Heading2"/>
              <w:keepNext/>
              <w:keepLines/>
              <w:widowControl/>
              <w:spacing w:line="252" w:lineRule="auto" w:before="120" w:after="60"/>
            </w:pPr>
            <w:r>
              <w:rPr>
                <w:rFonts w:ascii="맑은 고딕" w:hAnsi="맑은 고딕" w:eastAsia="맑은 고딕"/>
                <w:b/>
                <w:color w:val="000000"/>
                <w:sz w:val="24"/>
              </w:rPr>
              <w:t>• 후보 경로의 km당 비용 비교</w:t>
            </w:r>
          </w:p>
          <w:p>
            <w:pPr>
              <w:keepNext w:val="0"/>
              <w:keepLines w:val="0"/>
              <w:widowControl/>
              <w:spacing w:line="252" w:lineRule="auto" w:before="0" w:after="60"/>
            </w:pPr>
            <w:r>
              <w:rPr>
                <w:rFonts w:ascii="맑은 고딕" w:hAnsi="맑은 고딕" w:eastAsia="맑은 고딕"/>
                <w:b w:val="0"/>
                <w:color w:val="000000"/>
                <w:sz w:val="20"/>
              </w:rPr>
              <w:t>구간 길이가 달라도 일관된 기준으로 비교하기 위해 후보 경로의 km당 비용 = 총 비용 ÷ 전체 주행거리(km)로 환산한다. 추천은 비용의 절대량보다 km당 비용을 기준으로 구성한다. 희망 거리·출발과 도착·연습 목표·사고 제외 조건을 먼저 만족시키고, 비슷한 후보를 정리한 뒤 목표 적합성과 km당 비용를 함께 비교해 사용자 요구에 맞는 경로를 제안한다. 선택한 회전 목표의 횟수도 비교하며, 거리나 비용 하나만으로 전체 최적 경로를 보장하지 않는다.</w:t>
            </w:r>
          </w:p>
          <w:p>
            <w:pPr>
              <w:keepNext w:val="0"/>
              <w:keepLines w:val="0"/>
              <w:widowControl/>
              <w:spacing w:line="252" w:lineRule="auto" w:before="0" w:after="60"/>
            </w:pPr>
            <w:r>
              <w:rPr>
                <w:rFonts w:ascii="맑은 고딕" w:hAnsi="맑은 고딕" w:eastAsia="맑은 고딕"/>
                <w:b w:val="0"/>
                <w:color w:val="000000"/>
                <w:sz w:val="20"/>
              </w:rPr>
              <w:t>회전 횟수는 지도 선형의 방위각으로 추정한다. 공식 신호·표지 판정과 실시간 통행 가능성 확인은 후속 과제다. AI 설명이나 연습 목표에 따른 비용 조정은 사고건수·사고 밀도 제외 기준을 변경하지 않는다.</w:t>
            </w:r>
          </w:p>
          <w:p>
            <w:pPr>
              <w:keepNext w:val="0"/>
              <w:widowControl/>
              <w:spacing w:before="0" w:after="60" w:line="252" w:lineRule="auto"/>
            </w:pPr>
            <w:r>
              <w:rPr>
                <w:rFonts w:ascii="맑은 고딕" w:hAnsi="맑은 고딕" w:eastAsia="맑은 고딕"/>
                <w:b w:val="0"/>
                <w:color w:val="000000"/>
                <w:sz w:val="20"/>
              </w:rPr>
              <w:t>비용 예시는 제외 조건에 해당하지 않는 구간에만 적용한다. 비용식 분모의 20건/km은 비용 크기를 맞추는 기준값이며 경로 제외 기준이 아니다. 사고 1·2건 구간도 같은 지수 비용을 적용하되, 사고 밀도만으로는 제외하지 않는다.</w:t>
            </w:r>
          </w:p>
          <w:p>
            <w:pPr>
              <w:keepNext w:val="0"/>
              <w:keepLines w:val="0"/>
              <w:widowControl/>
              <w:spacing w:line="252" w:lineRule="auto" w:before="0" w:after="60"/>
            </w:pPr>
            <w:r>
              <w:t>거리·연결·중첩·사고 제외는 후보 통과 조건이다. 출발점까지 접근 거리, 예상 시간, 제한속도, 날씨와 실시간 정체는 기본 비용에 포함하지 않는다.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ind w:left="227" w:hanging="227"/>
            </w:pPr>
            <w:r>
              <w:rPr>
                <w:rFonts w:ascii="맑은 고딕" w:hAnsi="맑은 고딕" w:eastAsia="맑은 고딕"/>
                <w:b/>
                <w:color w:val="000000"/>
                <w:sz w:val="24"/>
              </w:rPr>
              <w:t>• 출발과 도착 조건에 따른 탐색</w:t>
            </w:r>
          </w:p>
          <w:p>
            <w:pPr>
              <w:keepNext w:val="0"/>
              <w:keepLines w:val="0"/>
              <w:widowControl/>
              <w:spacing w:line="252" w:lineRule="auto" w:before="0" w:after="60"/>
              <w:jc w:val="both"/>
            </w:pPr>
            <w:r>
              <w:rPr>
                <w:rFonts w:ascii="맑은 고딕" w:hAnsi="맑은 고딕" w:eastAsia="맑은 고딕"/>
                <w:b w:val="0"/>
                <w:color w:val="000000"/>
                <w:sz w:val="20"/>
              </w:rPr>
              <w:t>지정 출발점에서 방향별 도로 구간의 비음수 누적 비용을 비교한다. 순환 탐색에는 다익스트라, 도착 조건이 고정되면 남은 비용 하한을 쓰는 A*를 적용한다. 하한에는 연습 목표에 따른 비용 조정까지 반영해 실제 최소 비용을 넘지 않게 한다.</w:t>
            </w:r>
          </w:p>
          <w:p>
            <w:pPr>
              <w:keepNext w:val="0"/>
              <w:keepLines w:val="0"/>
              <w:widowControl/>
              <w:spacing w:line="252" w:lineRule="auto" w:before="0" w:after="60"/>
              <w:jc w:val="both"/>
            </w:pPr>
            <w:r>
              <w:rPr>
                <w:rFonts w:ascii="맑은 고딕" w:hAnsi="맑은 고딕" w:eastAsia="맑은 고딕"/>
                <w:b w:val="0"/>
                <w:color w:val="000000"/>
                <w:sz w:val="20"/>
              </w:rPr>
              <w:t>순환형은 나가는 경로와 귀환 경로를 결합하고 희망 거리와 연결 연속성을 검사한다. 같은 방향 도로 구간 재방문은 금지하며 유턴 연습에서 반대 방향으로 재주행하면 3/m를 추가한다. 제한된 후보 탐색이므로 전체 최적 경로를 보장하지 않는다.</w:t>
            </w:r>
          </w:p>
          <w:p>
            <w:pPr>
              <w:pStyle w:val="Heading2"/>
              <w:keepNext/>
              <w:keepLines/>
              <w:widowControl/>
              <w:spacing w:line="252" w:lineRule="auto" w:before="120" w:after="60"/>
              <w:ind w:left="227" w:hanging="227"/>
            </w:pPr>
            <w:r>
              <w:rPr>
                <w:rFonts w:ascii="맑은 고딕" w:hAnsi="맑은 고딕" w:eastAsia="맑은 고딕"/>
                <w:b/>
                <w:color w:val="000000"/>
                <w:sz w:val="24"/>
              </w:rPr>
              <w:t>• 거리 보정과 후보 중첩 제한</w:t>
            </w:r>
          </w:p>
          <w:p>
            <w:pPr>
              <w:keepNext w:val="0"/>
              <w:keepLines w:val="0"/>
              <w:widowControl/>
              <w:spacing w:line="252" w:lineRule="auto" w:before="0" w:after="60"/>
              <w:jc w:val="both"/>
            </w:pPr>
            <w:r>
              <w:rPr>
                <w:rFonts w:ascii="맑은 고딕" w:hAnsi="맑은 고딕" w:eastAsia="맑은 고딕"/>
                <w:b w:val="0"/>
                <w:color w:val="000000"/>
                <w:sz w:val="20"/>
              </w:rPr>
              <w:t>후보는 총 비용 ÷ 전체 주행거리(km)로 구한 km당 비용를 기준으로 비교한다. 공통 도로 구간 길이 ÷ 더 긴 경로 길이가 90% 이상이면 km당 비용이 낮은 후보를 남기고, 표시 후보끼리는 50% 미만이 되도록 구성한다. 희망 거리와 연습 목표를 만족하는 후보에서 길이 차이에 따른 총 비용 증가를 보정하는 방식이다.</w:t>
            </w:r>
          </w:p>
          <w:p>
            <w:pPr>
              <w:keepNext w:val="0"/>
              <w:keepLines w:val="0"/>
              <w:widowControl/>
              <w:spacing w:after="60" w:line="252" w:lineRule="auto" w:before="0"/>
              <w:jc w:val="both"/>
            </w:pPr>
            <w:r>
              <w:rPr>
                <w:rFonts w:ascii="맑은 고딕" w:hAnsi="맑은 고딕" w:eastAsia="맑은 고딕"/>
                <w:b w:val="0"/>
                <w:color w:val="000000"/>
                <w:sz w:val="20"/>
              </w:rPr>
              <w:t>후보의 km당 비용 범위를 3등분해 상대 난이도를 구분한다. 같은 난이도에서는 일치하는 연습 목표 수를 우선하고, 일치도가 같으면 선택한 좌회전·우회전·유턴의 합계 횟수가 많은 후보를 먼저 검토한다. 좌회전만 선택하면 좌회전 횟수가 많은 쪽이 우선이다. 연습 목표에 따른 비용 조정과 횟수 우선 비교는 다른 단계이며, 거리 조건·사고 제외·후보 중첩 제한을 통과한 후보에만 적용한다.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8</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AI 활용과 추천 설명</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AI의 역할</w:t>
            </w:r>
          </w:p>
          <w:p>
            <w:pPr>
              <w:keepNext w:val="0"/>
              <w:keepLines w:val="0"/>
              <w:widowControl/>
              <w:spacing w:line="252" w:lineRule="auto" w:before="0" w:after="60"/>
              <w:jc w:val="both"/>
            </w:pPr>
            <w:r>
              <w:rPr>
                <w:rFonts w:ascii="맑은 고딕" w:hAnsi="맑은 고딕" w:eastAsia="맑은 고딕"/>
                <w:b w:val="0"/>
                <w:color w:val="000000"/>
                <w:sz w:val="20"/>
              </w:rPr>
              <w:t>AI는 사용자의 요구를 정해진 연습 목표로 해석하고, 알고리즘이 구성한 후보의 특징과 추천 이유를 설명하는 데 활용할 계획이다. 조건을 통과한 후보 안에서 목표 적합성, 회전 횟수와 비용 차이를 비교하도록 설계한다.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단계</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확인할 기준</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요구 해석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원하는 연습 상황과 회피 조건 정리</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이용자 입력과의 일치</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비용 조정</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허용된 가중치와 목표별 비용 조정 제안</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 비용 유지, 비음수 비용</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경로 탐색</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조건에 맞는 연결 후보 구성</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거리·방향·통행 조건</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후보 재선택</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목적·사고·차종·차선 정보를 종합 비교</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실제 후보 유지, 중첩 제한</w:t>
                  </w:r>
                </w:p>
              </w:tc>
            </w:tr>
            <w:tr>
              <w:trPr>
                <w:cantSplit/>
              </w:trPr>
              <w:tc>
                <w:tcPr>
                  <w:tcW w:type="dxa" w:w="1644"/>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설명</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선택 이유와 고려할 점 요약</w:t>
                  </w:r>
                </w:p>
              </w:tc>
              <w:tc>
                <w:tcPr>
                  <w:tcW w:type="dxa" w:w="357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산정된 값과 근거의 일치</w:t>
                  </w:r>
                </w:p>
              </w:tc>
            </w:tr>
          </w:tbl>
          <w:p>
            <w:pPr>
              <w:pStyle w:val="Heading2"/>
              <w:keepNext/>
              <w:keepLines/>
              <w:widowControl/>
              <w:spacing w:line="252" w:lineRule="auto" w:before="120" w:after="60"/>
              <w:ind w:left="227" w:hanging="227"/>
            </w:pPr>
            <w:r>
              <w:rPr>
                <w:rFonts w:ascii="맑은 고딕" w:hAnsi="맑은 고딕" w:eastAsia="맑은 고딕"/>
                <w:b/>
                <w:color w:val="000000"/>
                <w:sz w:val="24"/>
              </w:rPr>
              <w:t>• 조정 가능한 범위</w:t>
            </w:r>
          </w:p>
          <w:p>
            <w:pPr>
              <w:keepNext w:val="0"/>
              <w:keepLines w:val="0"/>
              <w:widowControl/>
              <w:spacing w:line="252" w:lineRule="auto" w:before="0" w:after="60"/>
              <w:jc w:val="both"/>
            </w:pPr>
            <w:r>
              <w:rPr>
                <w:rFonts w:ascii="맑은 고딕" w:hAnsi="맑은 고딕" w:eastAsia="맑은 고딕"/>
                <w:b w:val="0"/>
                <w:color w:val="000000"/>
                <w:sz w:val="20"/>
              </w:rPr>
              <w:t>연습 목표에 따른 비용 조정은 7절의 허용 항목과 범위에 따른다. AI가 사고건수를 생성하거나 사고 비용을 임의로 낮추지 않도록 한다. 사고 제외, 희망 거리와 후보 중첩 조건은 AI의 설명이나 선택으로 해제할 수 없다.</w:t>
            </w:r>
          </w:p>
          <w:p>
            <w:pPr>
              <w:keepNext w:val="0"/>
              <w:keepLines w:val="0"/>
              <w:widowControl/>
              <w:spacing w:line="252" w:lineRule="auto" w:before="0" w:after="60"/>
              <w:jc w:val="both"/>
            </w:pPr>
            <w:r>
              <w:rPr>
                <w:rFonts w:ascii="맑은 고딕" w:hAnsi="맑은 고딕" w:eastAsia="맑은 고딕"/>
                <w:b w:val="0"/>
                <w:color w:val="000000"/>
                <w:sz w:val="20"/>
              </w:rPr>
              <w:t>차종별 지표와 사고 심각도는 추가 자료와 계산 기준을 확보한 뒤 활용을 검토한다. 현재 제안하는 기본 비용에 포함된 정보와 후속 확장 정보를 구분해 전달한다.</w:t>
            </w:r>
          </w:p>
          <w:p>
            <w:pPr>
              <w:pStyle w:val="Heading2"/>
              <w:keepNext/>
              <w:keepLines/>
              <w:widowControl/>
              <w:spacing w:line="252" w:lineRule="auto" w:before="120" w:after="60"/>
              <w:ind w:left="227" w:hanging="227"/>
            </w:pPr>
            <w:r>
              <w:rPr>
                <w:rFonts w:ascii="맑은 고딕" w:hAnsi="맑은 고딕" w:eastAsia="맑은 고딕"/>
                <w:b/>
                <w:color w:val="000000"/>
                <w:sz w:val="24"/>
              </w:rPr>
              <w:t>• 추천 설명 예시</w:t>
            </w:r>
          </w:p>
          <w:p>
            <w:pPr>
              <w:keepNext w:val="0"/>
              <w:keepLines w:val="0"/>
              <w:widowControl/>
              <w:spacing w:line="252" w:lineRule="auto" w:before="0" w:after="60"/>
              <w:jc w:val="both"/>
            </w:pPr>
            <w:r>
              <w:rPr>
                <w:rFonts w:ascii="맑은 고딕" w:hAnsi="맑은 고딕" w:eastAsia="맑은 고딕"/>
                <w:b w:val="0"/>
                <w:color w:val="000000"/>
                <w:sz w:val="20"/>
              </w:rPr>
              <w:t>“같은 난이도에서 연습 목표가 일치하는 두 후보를 비교하면, 좌회전 경험이 더 많은 경로를 먼저 살펴볼 수 있습니다.”처럼 근거를 설명한다. 목표에 맞아도 비용이나 자료 적용 범위가 불리하면 그 차이도 함께 안내한다.</w:t>
            </w:r>
          </w:p>
          <w:p>
            <w:pPr>
              <w:pStyle w:val="Heading2"/>
              <w:keepNext/>
              <w:keepLines/>
              <w:widowControl/>
              <w:spacing w:line="252" w:lineRule="auto" w:before="120" w:after="60"/>
              <w:ind w:left="227" w:hanging="227"/>
            </w:pPr>
            <w:r>
              <w:rPr>
                <w:rFonts w:ascii="맑은 고딕" w:hAnsi="맑은 고딕" w:eastAsia="맑은 고딕"/>
                <w:b/>
                <w:color w:val="000000"/>
                <w:sz w:val="24"/>
              </w:rPr>
              <w:t>• 설명을 이용할 수 없는 경우</w:t>
            </w:r>
          </w:p>
          <w:p>
            <w:pPr>
              <w:keepNext w:val="0"/>
              <w:keepLines w:val="0"/>
              <w:widowControl/>
              <w:spacing w:line="252" w:lineRule="auto" w:before="0" w:after="60"/>
              <w:jc w:val="both"/>
            </w:pPr>
            <w:r>
              <w:rPr>
                <w:rFonts w:ascii="맑은 고딕" w:hAnsi="맑은 고딕" w:eastAsia="맑은 고딕"/>
                <w:b w:val="0"/>
                <w:color w:val="000000"/>
                <w:sz w:val="20"/>
              </w:rPr>
              <w:t>AI 설명을 사용할 수 없어도 거리·회전 횟수·km당 비용 등 공통 항목으로 경로를 비교하고 선택할 수 있도록 한다. 자료가 없다는 이유로 안전하다고 설명하지 않으며 기준연도와 적용 범위를 함께 제시한다.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9</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대구 경로 계산과 지도 예시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대구 자료를 활용한 두 순환 예시</w:t>
            </w:r>
          </w:p>
          <w:p>
            <w:pPr>
              <w:keepNext w:val="0"/>
              <w:keepLines w:val="0"/>
              <w:widowControl/>
              <w:spacing w:line="252" w:lineRule="auto" w:before="0" w:after="60"/>
              <w:jc w:val="both"/>
            </w:pPr>
            <w:r>
              <w:rPr>
                <w:rFonts w:ascii="맑은 고딕" w:hAnsi="맑은 고딕" w:eastAsia="맑은 고딕"/>
                <w:b w:val="0"/>
                <w:color w:val="000000"/>
                <w:sz w:val="20"/>
              </w:rPr>
              <w:t>대구 현충로 인근의 같은 출발 위치에서 5~10km 순환·좌회전 연습 조건을 비교하는 자료 계산 예시다. 출발 위치에서 약 82m 떨어진 도로 지점을 기준으로 한다. 2024년 도로 지도와 교통량·사고 위치 자료를 이용한 두 후보의 계산값이며, 실시간 통행 조건은 별도로 확인하는 설계다.</w:t>
            </w:r>
          </w:p>
          <w:p>
            <w:pPr>
              <w:keepNext w:val="0"/>
              <w:keepLines w:val="0"/>
              <w:widowControl/>
              <w:spacing w:line="264" w:lineRule="auto" w:after="80" w:before="0"/>
              <w:jc w:val="center"/>
            </w:pPr>
            <w:r>
              <w:rPr>
                <w:rFonts w:ascii="맑은 고딕" w:hAnsi="맑은 고딕" w:eastAsia="맑은 고딕"/>
                <w:b w:val="0"/>
                <w:color w:val="000000"/>
                <w:sz w:val="20"/>
              </w:rPr>
              <w:drawing>
                <wp:inline xmlns:a="http://schemas.openxmlformats.org/drawingml/2006/main" xmlns:pic="http://schemas.openxmlformats.org/drawingml/2006/picture">
                  <wp:extent cx="5544000" cy="3564000"/>
                  <wp:docPr id="6" name="Picture 6"/>
                  <wp:cNvGraphicFramePr>
                    <a:graphicFrameLocks noChangeAspect="1"/>
                  </wp:cNvGraphicFramePr>
                  <a:graphic>
                    <a:graphicData uri="http://schemas.openxmlformats.org/drawingml/2006/picture">
                      <pic:pic>
                        <pic:nvPicPr>
                          <pic:cNvPr id="0" name="naver-real-routes.png"/>
                          <pic:cNvPicPr/>
                        </pic:nvPicPr>
                        <pic:blipFill>
                          <a:blip r:embed="rId20"/>
                          <a:stretch>
                            <a:fillRect/>
                          </a:stretch>
                        </pic:blipFill>
                        <pic:spPr>
                          <a:xfrm>
                            <a:off x="0" y="0"/>
                            <a:ext cx="5544000" cy="3564000"/>
                          </a:xfrm>
                          <a:prstGeom prst="rect"/>
                        </pic:spPr>
                      </pic:pic>
                    </a:graphicData>
                  </a:graphic>
                </wp:inline>
              </w:drawing>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widowControl/>
              <w:spacing w:line="252" w:lineRule="auto" w:before="120" w:after="60"/>
            </w:pPr>
            <w:r>
              <w:rPr>
                <w:rFonts w:ascii="맑은 고딕" w:hAnsi="맑은 고딕" w:eastAsia="맑은 고딕"/>
                <w:b/>
                <w:color w:val="000000"/>
                <w:sz w:val="24"/>
              </w:rPr>
              <w:t>• 같은 출발 조건의 경로 비교</w:t>
            </w:r>
          </w:p>
          <w:p>
            <w:pPr>
              <w:keepNext w:val="0"/>
              <w:keepLines w:val="0"/>
              <w:widowControl/>
              <w:spacing w:line="252" w:lineRule="auto" w:before="0" w:after="60"/>
            </w:pPr>
            <w:r>
              <w:rPr>
                <w:rFonts w:ascii="맑은 고딕" w:hAnsi="맑은 고딕" w:eastAsia="맑은 고딕"/>
                <w:b w:val="0"/>
                <w:color w:val="000000"/>
                <w:sz w:val="20"/>
              </w:rPr>
              <w:t>본 절의 자료 계산 예시를 비용 항목별로 비교한다. 출발 위치, 5~10km 순환 조건과 좌회전 연습 목표는 같다. 반올림으로 표시값 합계와 총 비용에 0.01의 차이가 날 수 있다. km당 비용은 반올림 전 경로 길이로 계산한다.</w:t>
            </w:r>
          </w:p>
          <w:tbl>
            <w:tblPr>
              <w:tblW w:type="auto" w:w="0"/>
              <w:tblLayout w:type="fixed"/>
              <w:tblLook w:firstColumn="1" w:firstRow="1" w:lastColumn="0" w:lastRow="0" w:noHBand="0" w:noVBand="1" w:val="04A0"/>
            </w:tblPr>
            <w:tblGrid>
              <w:gridCol w:w="3061"/>
              <w:gridCol w:w="3061"/>
              <w:gridCol w:w="3061"/>
            </w:tblGrid>
            <w:tr>
              <w:trPr>
                <w:tblHeader/>
              </w:trPr>
              <w:tc>
                <w:tcPr>
                  <w:tcW w:type="dxa" w:w="3402"/>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비교 항목</w:t>
                  </w:r>
                </w:p>
              </w:tc>
              <w:tc>
                <w:tcPr>
                  <w:tcW w:type="dxa" w:w="2750"/>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후보 A</w:t>
                  </w:r>
                </w:p>
              </w:tc>
              <w:tc>
                <w:tcPr>
                  <w:tcW w:type="dxa" w:w="2750"/>
                  <w:shd w:fill="F2F2F2"/>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후보 B</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차로 기본</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9,265.52</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13,389.74</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선호 조정 및 재주행</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0.00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교통량</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1,257.66</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1,834.70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1,033.90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1,645.97</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회전</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745.00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415.00</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총 비용</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12,302.09</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17,285.42</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길이</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6.67km</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9.77km</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km당 비용</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1,844.68</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1,770.11</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좌회전 / 우회전 / 유턴</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1회 / 4회 / 1회</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7회 / 2회 / 0회</w:t>
                  </w:r>
                </w:p>
              </w:tc>
            </w:tr>
            <w:tr>
              <w:trPr/>
              <w:tc>
                <w:tcPr>
                  <w:tcW w:type="dxa" w:w="3402"/>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사고 자료 적용 거리</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100%</w:t>
                  </w:r>
                </w:p>
              </w:tc>
              <w:tc>
                <w:tcPr>
                  <w:tcW w:type="dxa" w:w="2750"/>
                  <w:shd w:fill="FFFFFF"/>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92.46%</w:t>
                  </w:r>
                </w:p>
              </w:tc>
            </w:tr>
          </w:tbl>
          <w:p>
            <w:pPr>
              <w:keepNext w:val="0"/>
              <w:keepLines w:val="0"/>
              <w:widowControl/>
              <w:spacing w:line="252" w:lineRule="auto" w:before="0" w:after="60"/>
            </w:pPr>
            <w:r>
              <w:rPr>
                <w:rFonts w:ascii="맑은 고딕" w:hAnsi="맑은 고딕" w:eastAsia="맑은 고딕"/>
                <w:b w:val="0"/>
                <w:color w:val="000000"/>
                <w:sz w:val="20"/>
              </w:rPr>
              <w:t>좌회전 목표에 따른 회전 비용은 A = 4×50 + 1×45 + 1×500 = 745, B = 2×50 + 7×45 = 415다. 좌회전 1회당 비용을 150에서 45로 조정한 계산 예시다.</w:t>
            </w:r>
          </w:p>
          <w:p>
            <w:pPr>
              <w:keepNext w:val="0"/>
              <w:keepLines w:val="0"/>
              <w:widowControl/>
              <w:spacing w:line="252" w:lineRule="auto" w:before="0" w:after="60"/>
              <w:jc w:val="both"/>
            </w:pPr>
            <w:r>
              <w:rPr>
                <w:rFonts w:ascii="맑은 고딕" w:hAnsi="맑은 고딕" w:eastAsia="맑은 고딕"/>
                <w:b w:val="0"/>
                <w:color w:val="000000"/>
                <w:sz w:val="20"/>
              </w:rPr>
              <w:t>총 비용은 A가 12,302.09로 낮지만 km당 비용은 B가 1,770.11로 A의 1,844.68보다 낮다. 따라서 길이 차이를 보정한 비용 비교에서는 B가 앞선다. B는 좌회전 7회로 A의 1회보다 연습 경험도 많다. 단, 희망 거리·난이도·연습 목표 등 사용자가 선택한 조건을 먼저 만족해야 하며 km당 비용만으로 모든 후보 중 B를 자동 최우선으로 정하지 않는다. 사고 자료 적용 거리는 A 100%, B 92.46%이고, 공통 도로 구간 비율 12.97%는 50% 미만이다.</w:t>
            </w:r>
          </w:p>
        </w:tc>
      </w:tr>
    </w:tbl>
    <w:tbl>
      <w:tblPr>
        <w:tblW w:type="auto" w:w="0"/>
        <w:jc w:val="center"/>
        <w:tblLayout w:type="fixed"/>
        <w:tblLook w:firstColumn="1" w:firstRow="1" w:lastColumn="0" w:lastRow="0" w:noHBand="0" w:noVBand="1" w:val="04A0"/>
      </w:tblPr>
      <w:tblGrid>
        <w:gridCol w:w="510"/>
        <w:gridCol w:w="8674"/>
      </w:tblGrid>
      <w:t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widowControl/>
              <w:spacing w:after="60" w:line="252" w:lineRule="auto" w:before="0"/>
              <w:jc w:val="center"/>
            </w:pPr>
            <w:r>
              <w:rPr>
                <w:rFonts w:ascii="맑은 고딕" w:hAnsi="맑은 고딕" w:eastAsia="맑은 고딕"/>
                <w:b/>
                <w:color w:val="000000"/>
                <w:sz w:val="24"/>
              </w:rPr>
              <w:t>10</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widowControl/>
              <w:spacing w:after="60" w:line="252" w:lineRule="auto" w:before="0"/>
            </w:pPr>
            <w:r>
              <w:rPr>
                <w:rFonts w:ascii="맑은 고딕" w:hAnsi="맑은 고딕" w:eastAsia="맑은 고딕"/>
                <w:b/>
                <w:color w:val="000000"/>
                <w:sz w:val="24"/>
              </w:rPr>
              <w:t>기대효과와 평가 및 후속 개발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기대효과</w:t>
            </w:r>
          </w:p>
          <w:p>
            <w:pPr>
              <w:keepNext w:val="0"/>
              <w:keepLines w:val="0"/>
              <w:widowControl/>
              <w:spacing w:line="252" w:lineRule="auto" w:before="0" w:after="60"/>
              <w:jc w:val="both"/>
            </w:pPr>
            <w:r>
              <w:rPr>
                <w:rFonts w:ascii="맑은 고딕" w:hAnsi="맑은 고딕" w:eastAsia="맑은 고딕"/>
                <w:b w:val="0"/>
                <w:color w:val="000000"/>
                <w:sz w:val="20"/>
              </w:rPr>
              <w:t>이용자는 거리뿐 아니라 연습 경로에서 경험할 상황을 비교하고 자신의 목표에 맞는 선택 기준을 세울 수 있다. 보호자나 교육 관계자도 같은 정보를 참고해 연습 계획을 논의할 수 있다.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평가 관점</w:t>
                  </w:r>
                </w:p>
              </w:tc>
              <w:tc>
                <w:tcPr>
                  <w:tcW w:type="dxa" w:w="6917"/>
                  <w:shd w:fill="F2F2F2"/>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color w:val="000000"/>
                      <w:sz w:val="19"/>
                    </w:rPr>
                    <w:t>확인하고자 하는 내용</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데이터 연결 가능성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자료가 연결된 주행거리 비율과 미확인 구간을 구분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경로 자료 적용 범위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전체 경로 길이 중 점수가 있는 구간의 비율</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후보의 차별성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비슷한 경로 반복 여부와 목적별 특징 차이</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정보 이해도</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상대점수와 자료 부족의 의미를 이해하는 정도</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목적 적합성</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제안 후보가 원하는 연습 경험과 맞는다는 이용자 평가</w:t>
                  </w:r>
                </w:p>
              </w:tc>
            </w:tr>
            <w:tr>
              <w:trPr>
                <w:cantSplit/>
              </w:trPr>
              <w:tc>
                <w:tcPr>
                  <w:tcW w:type="dxa" w:w="1871"/>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AI 선택과 설명의 근거</w:t>
                  </w:r>
                </w:p>
              </w:tc>
              <w:tc>
                <w:tcPr>
                  <w:tcW w:type="dxa" w:w="6917"/>
                  <w:vAlign w:val="center"/>
                  <w:tcBorders>
                    <w:top w:val="single" w:sz="4" w:color="000000"/>
                    <w:left w:val="single" w:sz="4" w:color="000000"/>
                    <w:bottom w:val="single" w:sz="4" w:color="000000"/>
                    <w:right w:val="single" w:sz="4" w:color="000000"/>
                  </w:tcBorders>
                  <w:tcMar>
                    <w:top w:w="55" w:type="dxa"/>
                    <w:bottom w:w="55" w:type="dxa"/>
                    <w:left w:w="110" w:type="dxa"/>
                    <w:right w:w="110" w:type="dxa"/>
                  </w:tcMar>
                </w:tcPr>
                <w:p>
                  <w:pPr>
                    <w:keepNext w:val="0"/>
                    <w:keepLines w:val="0"/>
                    <w:widowControl/>
                    <w:spacing w:line="252" w:lineRule="auto" w:before="0" w:after="60"/>
                  </w:pPr>
                  <w:r>
                    <w:rPr>
                      <w:rFonts w:ascii="맑은 고딕" w:hAnsi="맑은 고딕" w:eastAsia="맑은 고딕"/>
                      <w:b w:val="0"/>
                      <w:color w:val="000000"/>
                      <w:sz w:val="19"/>
                    </w:rPr>
                    <w:t>추천 이유가 자료에서 산정할 후보 특징과 일치하는 정도</w:t>
                  </w:r>
                </w:p>
              </w:tc>
            </w:tr>
          </w:tbl>
          <w:p>
            <w:pPr>
              <w:pStyle w:val="Heading2"/>
              <w:keepNext/>
              <w:keepLines/>
              <w:widowControl/>
              <w:spacing w:line="252" w:lineRule="auto" w:before="120" w:after="60"/>
              <w:ind w:left="227" w:hanging="227"/>
            </w:pPr>
            <w:r>
              <w:rPr>
                <w:rFonts w:ascii="맑은 고딕" w:hAnsi="맑은 고딕" w:eastAsia="맑은 고딕"/>
                <w:b/>
                <w:color w:val="000000"/>
                <w:sz w:val="24"/>
              </w:rPr>
              <w:t>• 평가 방법</w:t>
            </w:r>
          </w:p>
          <w:p>
            <w:pPr>
              <w:keepNext w:val="0"/>
              <w:keepLines w:val="0"/>
              <w:widowControl/>
              <w:spacing w:line="252" w:lineRule="auto" w:before="0" w:after="60"/>
              <w:jc w:val="both"/>
            </w:pPr>
            <w:r>
              <w:rPr>
                <w:rFonts w:ascii="맑은 고딕" w:hAnsi="맑은 고딕" w:eastAsia="맑은 고딕"/>
                <w:b w:val="0"/>
                <w:color w:val="000000"/>
                <w:sz w:val="20"/>
              </w:rPr>
              <w:t>같은 출발 위치·거리·연습 목표에서 거리 정보만 제공한 경우와 도로 특징·추천 이유를 함께 제공한 경우를 비교한다. 이용자가 후보의 차이를 이해하는지, 선택 이유를 설명할 수 있는지와 조건 조정에 필요한 정보를 찾는지 평가할 계획이다.</w:t>
            </w:r>
          </w:p>
          <w:p>
            <w:pPr>
              <w:keepNext w:val="0"/>
              <w:keepLines w:val="0"/>
              <w:widowControl/>
              <w:spacing w:line="252" w:lineRule="auto" w:before="0" w:after="60"/>
              <w:jc w:val="both"/>
            </w:pPr>
            <w:r>
              <w:rPr>
                <w:rFonts w:ascii="맑은 고딕" w:hAnsi="맑은 고딕" w:eastAsia="맑은 고딕"/>
                <w:b w:val="0"/>
                <w:color w:val="000000"/>
                <w:sz w:val="20"/>
              </w:rPr>
              <w:t>AI 설명은 자료와의 일치, 입력 조건 준수와 자료 부족 안내를 중심으로 검토한다. 만족도·정확도 목표치는 평가 방법과 참여자 조건을 정한 뒤 설정한다.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widowControl/>
              <w:spacing w:line="252" w:lineRule="auto" w:before="120" w:after="60"/>
              <w:ind w:left="227" w:hanging="227"/>
            </w:pPr>
            <w:r>
              <w:rPr>
                <w:rFonts w:ascii="맑은 고딕" w:hAnsi="맑은 고딕" w:eastAsia="맑은 고딕"/>
                <w:b/>
                <w:color w:val="000000"/>
                <w:sz w:val="24"/>
              </w:rPr>
              <w:t>• 단계별 개발 범위</w:t>
            </w:r>
          </w:p>
          <w:p>
            <w:pPr>
              <w:keepNext w:val="0"/>
              <w:keepLines w:val="0"/>
              <w:widowControl/>
              <w:spacing w:line="252" w:lineRule="auto" w:before="0" w:after="60"/>
              <w:jc w:val="both"/>
            </w:pPr>
            <w:r>
              <w:rPr>
                <w:rFonts w:ascii="맑은 고딕" w:hAnsi="맑은 고딕" w:eastAsia="맑은 고딕"/>
                <w:b w:val="0"/>
                <w:color w:val="000000"/>
                <w:sz w:val="20"/>
              </w:rPr>
              <w:t>기본 서비스: 도로 지도·교통량·사고 위치 자료를 활용해 조건 입력, 사고 다발 구간 제외, 경로 후보 비교와 저장 기능을 개발한다.</w:t>
            </w:r>
          </w:p>
          <w:p>
            <w:pPr>
              <w:keepNext w:val="0"/>
              <w:keepLines w:val="0"/>
              <w:widowControl/>
              <w:spacing w:line="252" w:lineRule="auto" w:before="0" w:after="60"/>
              <w:jc w:val="both"/>
            </w:pPr>
            <w:r>
              <w:rPr>
                <w:rFonts w:ascii="맑은 고딕" w:hAnsi="맑은 고딕" w:eastAsia="맑은 고딕"/>
                <w:b w:val="0"/>
                <w:color w:val="000000"/>
                <w:sz w:val="20"/>
              </w:rPr>
              <w:t>설명 기능: AI를 통해 연습 요구를 해석하고 자료에 근거한 후보별 추천 이유를 제공한다.</w:t>
            </w:r>
          </w:p>
          <w:p>
            <w:pPr>
              <w:keepNext w:val="0"/>
              <w:keepLines w:val="0"/>
              <w:widowControl/>
              <w:spacing w:line="252" w:lineRule="auto" w:before="0" w:after="60"/>
              <w:jc w:val="both"/>
            </w:pPr>
            <w:r>
              <w:rPr>
                <w:rFonts w:ascii="맑은 고딕" w:hAnsi="맑은 고딕" w:eastAsia="맑은 고딕"/>
                <w:b w:val="0"/>
                <w:color w:val="000000"/>
                <w:sz w:val="20"/>
              </w:rPr>
              <w:t>후속 확장: 통행량 노출 보정, 사고 심각도·차종별 비용과 실시간 통행 조건을 검토한다. 자료 범위가 확대되면 지역별 비교 항목을 보완한다.</w:t>
            </w:r>
          </w:p>
          <w:p>
            <w:pPr>
              <w:pStyle w:val="Heading2"/>
              <w:keepNext/>
              <w:keepLines/>
              <w:widowControl/>
              <w:spacing w:line="252" w:lineRule="auto" w:before="120" w:after="60"/>
              <w:ind w:left="227" w:hanging="227"/>
            </w:pPr>
            <w:r>
              <w:rPr>
                <w:rFonts w:ascii="맑은 고딕" w:hAnsi="맑은 고딕" w:eastAsia="맑은 고딕"/>
                <w:b/>
                <w:color w:val="000000"/>
                <w:sz w:val="24"/>
              </w:rPr>
              <w:t>• 내비게이션 연결</w:t>
            </w:r>
          </w:p>
          <w:p>
            <w:pPr>
              <w:keepNext w:val="0"/>
              <w:keepLines w:val="0"/>
              <w:widowControl/>
              <w:spacing w:line="252" w:lineRule="auto" w:before="0" w:after="60"/>
              <w:jc w:val="both"/>
            </w:pPr>
            <w:r>
              <w:t>출발·경유·도착점 순서를 외부 내비게이션에 전달하는 기능을 검토한다. 경유점 제한과 경로 재계산이 추천 경로에 미치는 영향을 확인한 뒤 연결 방식을 정한다.</w:t>
            </w:r>
          </w:p>
        </w:tc>
      </w:tr>
    </w:tbl>
    <w:sectPr w:rsidR="00FC693F" w:rsidRPr="0006063C" w:rsidSect="00034616">
      <w:pgSz w:w="11906" w:h="16838"/>
      <w:pgMar w:top="1134" w:right="1361" w:bottom="1134" w:left="136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rPr>
        <w:rFonts w:ascii="Noto Serif KR Medium" w:hAnsi="Noto Serif KR Medium" w:eastAsia="Noto Serif KR Medium" w:cs="Noto Serif KR Medium"/>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KR Medium" w:hAnsi="Noto Serif KR Medium" w:eastAsia="Noto Serif KR Medium" w:cs="Noto Serif KR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pPr>
    <w:rPr>
      <w:rFonts w:ascii="Noto Serif KR Medium" w:hAnsi="Noto Serif KR Medium" w:eastAsia="Noto Serif KR Medium" w:cs="Noto Serif KR Medium"/>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0" w:after="140" w:line="300" w:lineRule="exact"/>
      <w:outlineLvl w:val="0"/>
    </w:pPr>
    <w:rPr>
      <w:rFonts w:ascii="Noto Serif KR Medium" w:hAnsi="Noto Serif KR Medium" w:eastAsia="Noto Serif KR Medium" w:cs="Noto Serif KR Medium"/>
      <w:b/>
      <w:bCs/>
      <w:i w:val="0"/>
      <w:color w:val="000000"/>
      <w:sz w:val="24"/>
      <w:szCs w:val="24"/>
      <w:u w:val="none"/>
    </w:rPr>
  </w:style>
  <w:style w:type="paragraph" w:styleId="Heading2">
    <w:name w:val="heading 2"/>
    <w:basedOn w:val="Normal"/>
    <w:next w:val="Normal"/>
    <w:link w:val="Heading2Char"/>
    <w:uiPriority w:val="9"/>
    <w:unhideWhenUsed/>
    <w:qFormat/>
    <w:rsid w:val="00FC693F"/>
    <w:pPr>
      <w:keepNext/>
      <w:keepLines/>
      <w:widowControl/>
      <w:spacing w:before="140" w:after="100" w:line="276" w:lineRule="auto"/>
      <w:outlineLvl w:val="1"/>
    </w:pPr>
    <w:rPr>
      <w:rFonts w:ascii="Noto Serif KR Medium" w:hAnsi="Noto Serif KR Medium" w:eastAsia="Noto Serif KR Medium" w:cs="Noto Serif KR Medium"/>
      <w:b/>
      <w:bCs/>
      <w:i w:val="0"/>
      <w:color w:val="000000"/>
      <w:sz w:val="24"/>
      <w:szCs w:val="21"/>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erif KR Medium" w:hAnsi="Noto Serif KR Medium" w:eastAsia="Noto Serif KR Medium" w:cs="Noto Serif KR Medium"/>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erif KR Medium" w:hAnsi="Noto Serif KR Medium" w:eastAsia="Noto Serif KR Medium" w:cs="Noto Serif KR Medium"/>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erif KR Medium" w:hAnsi="Noto Serif KR Medium" w:eastAsia="Noto Serif KR Medium" w:cs="Noto Serif KR Medium"/>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erif KR Medium" w:hAnsi="Noto Serif KR Medium" w:eastAsia="Noto Serif KR Medium" w:cs="Noto Serif KR Medium"/>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erif KR Medium" w:hAnsi="Noto Serif KR Medium" w:eastAsia="Noto Serif KR Medium" w:cs="Noto Serif KR Medium"/>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erif KR Medium" w:hAnsi="Noto Serif KR Medium" w:eastAsia="Noto Serif KR Medium" w:cs="Noto Serif KR Medium"/>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erif KR Medium" w:hAnsi="Noto Serif KR Medium" w:eastAsia="Noto Serif KR Medium" w:cs="Noto Serif KR Medium"/>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Noto Serif KR Medium" w:hAnsi="Noto Serif KR Medium" w:eastAsia="Noto Serif KR Medium" w:cs="Noto Serif KR Medium"/>
      <w:b/>
      <w:bCs/>
      <w:color w:val="000000"/>
      <w:sz w:val="28"/>
      <w:szCs w:val="28"/>
    </w:rPr>
  </w:style>
  <w:style w:type="character" w:customStyle="1" w:styleId="Heading2Char">
    <w:name w:val="Heading 2 Char"/>
    <w:basedOn w:val="DefaultParagraphFont"/>
    <w:link w:val="Heading2"/>
    <w:uiPriority w:val="9"/>
    <w:rsid w:val="00FC693F"/>
    <w:rPr>
      <w:rFonts w:ascii="Noto Serif KR Medium" w:hAnsi="Noto Serif KR Medium" w:eastAsia="Noto Serif KR Medium" w:cs="Noto Serif KR Medium"/>
      <w:b/>
      <w:bCs/>
      <w:color w:val="000000"/>
      <w:sz w:val="26"/>
      <w:szCs w:val="26"/>
    </w:rPr>
  </w:style>
  <w:style w:type="character" w:customStyle="1" w:styleId="Heading3Char">
    <w:name w:val="Heading 3 Char"/>
    <w:basedOn w:val="DefaultParagraphFont"/>
    <w:link w:val="Heading3"/>
    <w:uiPriority w:val="9"/>
    <w:rsid w:val="00FC693F"/>
    <w:rPr>
      <w:rFonts w:ascii="Noto Serif KR Medium" w:hAnsi="Noto Serif KR Medium" w:eastAsia="Noto Serif KR Medium" w:cs="Noto Serif KR Medium"/>
      <w:b/>
      <w:bCs/>
      <w:color w:val="000000"/>
    </w:rPr>
  </w:style>
  <w:style w:type="paragraph" w:styleId="Title">
    <w:name w:val="Title"/>
    <w:basedOn w:val="Normal"/>
    <w:next w:val="Normal"/>
    <w:link w:val="TitleChar"/>
    <w:uiPriority w:val="10"/>
    <w:qFormat/>
    <w:rsid w:val="00FC693F"/>
    <w:pPr>
      <w:widowControl/>
      <w:spacing w:after="140" w:line="460" w:lineRule="exact" w:before="0"/>
      <w:contextualSpacing/>
    </w:pPr>
    <w:rPr>
      <w:rFonts w:ascii="Noto Serif KR Medium" w:hAnsi="Noto Serif KR Medium" w:eastAsia="Noto Serif KR Medium" w:cs="Noto Serif KR Medium"/>
      <w:b/>
      <w:i w:val="0"/>
      <w:color w:val="000000"/>
      <w:spacing w:val="5"/>
      <w:kern w:val="28"/>
      <w:sz w:val="34"/>
      <w:szCs w:val="34"/>
      <w:u w:val="none"/>
    </w:rPr>
  </w:style>
  <w:style w:type="character" w:customStyle="1" w:styleId="TitleChar">
    <w:name w:val="Title Char"/>
    <w:basedOn w:val="DefaultParagraphFont"/>
    <w:link w:val="Title"/>
    <w:uiPriority w:val="10"/>
    <w:rsid w:val="00FC693F"/>
    <w:rPr>
      <w:rFonts w:ascii="Noto Serif KR Medium" w:hAnsi="Noto Serif KR Medium" w:eastAsia="Noto Serif KR Medium" w:cs="Noto Serif KR Medium"/>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360" w:lineRule="exact"/>
    </w:pPr>
    <w:rPr>
      <w:rFonts w:ascii="Noto Serif KR Medium" w:hAnsi="Noto Serif KR Medium" w:eastAsia="Noto Serif KR Medium" w:cs="Noto Serif KR Medium"/>
      <w:b/>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oto Serif KR Medium" w:hAnsi="Noto Serif KR Medium" w:eastAsia="Noto Serif KR Medium" w:cs="Noto Serif KR Medium"/>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erif KR Medium" w:hAnsi="Noto Serif KR Medium" w:eastAsia="Noto Serif KR Medium" w:cs="Noto Serif KR Medium"/>
      <w:color w:val="000000"/>
      <w:sz w:val="20"/>
      <w:szCs w:val="20"/>
    </w:rPr>
  </w:style>
  <w:style w:type="character" w:customStyle="1" w:styleId="MacroTextChar">
    <w:name w:val="Macro Text Char"/>
    <w:basedOn w:val="DefaultParagraphFont"/>
    <w:link w:val="MacroText"/>
    <w:uiPriority w:val="99"/>
    <w:rsid w:val="0029639D"/>
    <w:rPr>
      <w:rFonts w:ascii="Noto Serif KR Medium" w:hAnsi="Noto Serif KR Medium" w:eastAsia="Noto Serif KR Medium" w:cs="Noto Serif KR Medium"/>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Noto Serif KR Medium" w:hAnsi="Noto Serif KR Medium" w:eastAsia="Noto Serif KR Medium" w:cs="Noto Serif KR Medium"/>
      <w:b/>
      <w:bCs/>
      <w:i/>
      <w:iCs/>
      <w:color w:val="000000"/>
    </w:rPr>
  </w:style>
  <w:style w:type="character" w:customStyle="1" w:styleId="Heading5Char">
    <w:name w:val="Heading 5 Char"/>
    <w:basedOn w:val="DefaultParagraphFont"/>
    <w:link w:val="Heading5"/>
    <w:uiPriority w:val="9"/>
    <w:semiHidden/>
    <w:rsid w:val="00FC693F"/>
    <w:rPr>
      <w:rFonts w:ascii="Noto Serif KR Medium" w:hAnsi="Noto Serif KR Medium" w:eastAsia="Noto Serif KR Medium" w:cs="Noto Serif KR Medium"/>
      <w:color w:val="000000"/>
    </w:rPr>
  </w:style>
  <w:style w:type="character" w:customStyle="1" w:styleId="Heading6Char">
    <w:name w:val="Heading 6 Char"/>
    <w:basedOn w:val="DefaultParagraphFont"/>
    <w:link w:val="Heading6"/>
    <w:uiPriority w:val="9"/>
    <w:semiHidden/>
    <w:rsid w:val="00FC693F"/>
    <w:rPr>
      <w:rFonts w:ascii="Noto Serif KR Medium" w:hAnsi="Noto Serif KR Medium" w:eastAsia="Noto Serif KR Medium" w:cs="Noto Serif KR Medium"/>
      <w:i/>
      <w:iCs/>
      <w:color w:val="000000"/>
    </w:rPr>
  </w:style>
  <w:style w:type="character" w:customStyle="1" w:styleId="Heading7Char">
    <w:name w:val="Heading 7 Char"/>
    <w:basedOn w:val="DefaultParagraphFont"/>
    <w:link w:val="Heading7"/>
    <w:uiPriority w:val="9"/>
    <w:semiHidden/>
    <w:rsid w:val="00FC693F"/>
    <w:rPr>
      <w:rFonts w:ascii="Noto Serif KR Medium" w:hAnsi="Noto Serif KR Medium" w:eastAsia="Noto Serif KR Medium" w:cs="Noto Serif KR Medium"/>
      <w:i/>
      <w:iCs/>
      <w:color w:val="000000"/>
    </w:rPr>
  </w:style>
  <w:style w:type="character" w:customStyle="1" w:styleId="Heading8Char">
    <w:name w:val="Heading 8 Char"/>
    <w:basedOn w:val="DefaultParagraphFont"/>
    <w:link w:val="Heading8"/>
    <w:uiPriority w:val="9"/>
    <w:semiHidden/>
    <w:rsid w:val="00FC693F"/>
    <w:rPr>
      <w:rFonts w:ascii="Noto Serif KR Medium" w:hAnsi="Noto Serif KR Medium" w:eastAsia="Noto Serif KR Medium" w:cs="Noto Serif KR Medium"/>
      <w:color w:val="000000"/>
      <w:sz w:val="20"/>
      <w:szCs w:val="20"/>
    </w:rPr>
  </w:style>
  <w:style w:type="character" w:customStyle="1" w:styleId="Heading9Char">
    <w:name w:val="Heading 9 Char"/>
    <w:basedOn w:val="DefaultParagraphFont"/>
    <w:link w:val="Heading9"/>
    <w:uiPriority w:val="9"/>
    <w:semiHidden/>
    <w:rsid w:val="00FC693F"/>
    <w:rPr>
      <w:rFonts w:ascii="Noto Serif KR Medium" w:hAnsi="Noto Serif KR Medium" w:eastAsia="Noto Serif KR Medium" w:cs="Noto Serif KR Medium"/>
      <w:i/>
      <w:iCs/>
      <w:color w:val="000000"/>
      <w:sz w:val="20"/>
      <w:szCs w:val="20"/>
    </w:rPr>
  </w:style>
  <w:style w:type="paragraph" w:styleId="Caption">
    <w:name w:val="caption"/>
    <w:basedOn w:val="Normal"/>
    <w:next w:val="Normal"/>
    <w:uiPriority w:val="35"/>
    <w:semiHidden/>
    <w:unhideWhenUsed/>
    <w:qFormat/>
    <w:rsid w:val="00FC693F"/>
    <w:pPr>
      <w:spacing w:line="276" w:lineRule="auto" w:after="100" w:before="0"/>
    </w:pPr>
    <w:rPr>
      <w:rFonts w:ascii="Noto Serif KR Medium" w:hAnsi="Noto Serif KR Medium"/>
      <w:b w:val="0"/>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viewt.ktdb.go.kr/cong/map/faq_Board.do" TargetMode="External"/><Relationship Id="rId14" Type="http://schemas.openxmlformats.org/officeDocument/2006/relationships/hyperlink" Target="https://viewt.ktdb.go.kr/cong/map/TableMove_Zeke.do" TargetMode="External"/><Relationship Id="rId15" Type="http://schemas.openxmlformats.org/officeDocument/2006/relationships/hyperlink" Target="https://networkx.org/documentation/stable/reference/algorithms/shortest_paths.html" TargetMode="External"/><Relationship Id="rId16" Type="http://schemas.openxmlformats.org/officeDocument/2006/relationships/hyperlink" Target="https://networkx.org/documentation/stable/reference/algorithms/generated/networkx.algorithms.simple_paths.shortest_simple_paths.html" TargetMode="External"/><Relationship Id="rId17" Type="http://schemas.openxmlformats.org/officeDocument/2006/relationships/hyperlink" Target="https://networkx.org/documentation/stable/reference/algorithms/generated/networkx.algorithms.shortest_paths.astar.astar_path.html" TargetMode="External"/><Relationship Id="rId18" Type="http://schemas.openxmlformats.org/officeDocument/2006/relationships/hyperlink" Target="https://highways.dot.gov/safety/local-rural/roadway-departure-safety-manual-local-rural-road-owners/appendix-c-crash-rate" TargetMode="External"/><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