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6F1E7"/>
  <w:body>
    <w:p>
      <w:pPr>
        <w:spacing w:before="1200"/>
      </w:pPr>
    </w:p>
    <w:p>
      <w:pPr>
        <w:jc w:val="center"/>
      </w:pPr>
      <w:r>
        <w:rPr>
          <w:rFonts w:ascii="DM Sans" w:cs="DM Sans" w:eastAsia="DM Sans" w:hAnsi="DM Sans"/>
          <w:b/>
          <w:bCs/>
          <w:color w:val="B0472A"/>
          <w:spacing w:val="60"/>
          <w:sz w:val="18"/>
          <w:szCs w:val="18"/>
        </w:rPr>
        <w:t xml:space="preserve">PROPOSAL</w:t>
      </w:r>
    </w:p>
    <w:p>
      <w:pPr>
        <w:pBdr>
          <w:bottom w:val="single" w:color="B0472A" w:sz="8" w:space="12"/>
        </w:pBdr>
        <w:spacing w:after="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z w:val="64"/>
          <w:szCs w:val="64"/>
        </w:rPr>
        <w:t>Website Development</w:t>
      </w:r>
    </w:p>
    <w:p>
      <w:pPr>
        <w:spacing w:after="400" w:before="120"/>
        <w:jc w:val="center"/>
      </w:pPr>
      <w:r>
        <w:rPr>
          <w:rFonts w:ascii="Playfair Display" w:cs="Playfair Display" w:eastAsia="Playfair Display" w:hAnsi="Playfair Display"/>
          <w:b/>
          <w:bCs/>
          <w:i/>
          <w:iCs/>
          <w:color w:val="8C3A22"/>
          <w:sz w:val="64"/>
          <w:szCs w:val="64"/>
        </w:rPr>
        <w:t>Proposal</w:t>
      </w:r>
    </w:p>
    <w:p>
      <w:pPr>
        <w:spacing w:after="40" w:before="800"/>
        <w:jc w:val="center"/>
      </w:pPr>
      <w:r>
        <w:rPr>
          <w:rFonts w:ascii="DM Sans" w:cs="DM Sans" w:eastAsia="DM Sans" w:hAnsi="DM Sans"/>
          <w:b/>
          <w:bCs/>
          <w:color w:val="6B6455"/>
          <w:spacing w:val="30"/>
          <w:sz w:val="15"/>
          <w:szCs w:val="15"/>
        </w:rPr>
        <w:t xml:space="preserve">PREPARED FOR</w:t>
      </w:r>
    </w:p>
    <w:p>
      <w:pPr>
        <w:spacing w:after="480"/>
        <w:jc w:val="center"/>
      </w:pPr>
      <w:r>
        <w:rPr>
          <w:rFonts w:ascii="DM Sans" w:cs="DM Sans" w:eastAsia="DM Sans" w:hAnsi="DM Sans"/>
          <w:i/>
          <w:iCs/>
          <w:color w:val="1A1A1A"/>
          <w:sz w:val="24"/>
          <w:szCs w:val="24"/>
        </w:rPr>
        <w:t>ASR GROUP</w:t>
      </w:r>
    </w:p>
    <w:p>
      <w:pPr>
        <w:spacing w:before="1000"/>
      </w:pPr>
    </w:p>
    <w:p>
      <w:pPr>
        <w:spacing w:after="4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pacing w:val="10"/>
          <w:sz w:val="26"/>
          <w:szCs w:val="26"/>
        </w:rPr>
        <w:t xml:space="preserve">FLUZ SOCIAL STUDIO PRIVATE LIMITED</w:t>
      </w:r>
    </w:p>
    <w:p>
      <w:pPr>
        <w:spacing w:after="0"/>
        <w:jc w:val="center"/>
      </w:pPr>
      <w:r>
        <w:rPr>
          <w:rFonts w:ascii="DM Sans" w:cs="DM Sans" w:eastAsia="DM Sans" w:hAnsi="DM Sans"/>
          <w:color w:val="6B6455"/>
          <w:sz w:val="18"/>
          <w:szCs w:val="18"/>
        </w:rPr>
        <w:t xml:space="preserve">Hyderabad, Telangana, India</w:t>
      </w:r>
    </w:p>
    <w:p>
      <w:pPr>
        <w:sectPr>
          <w:headerReference w:type="default" r:id="rId7"/>
          <w:footerReference w:type="default" r:id="rId8"/>
          <w:pgSz w:w="11907" w:h="16840" w:orient="portrait"/>
          <w:pgMar w:top="1000" w:right="1100" w:bottom="1300" w:left="1100" w:header="708" w:footer="708" w:gutter="0"/>
          <w:pgNumType/>
          <w:titlePg/>
          <w:docGrid w:linePitch="360"/>
        </w:sectPr>
      </w:pP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AT A GLANCE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Proposal Summary</w:t>
      </w:r>
    </w:p>
    <w:tbl>
      <w:tblPr>
        <w:tblW w:type="dxa" w:w="9400"/>
        <w:tblBorders>
          <w:top w:val="single" w:color="E4DCC9" w:sz="4"/>
          <w:left w:val="none" w:color="auto" w:sz="0"/>
          <w:bottom w:val="single" w:color="E4DCC9" w:sz="4"/>
          <w:right w:val="none" w:color="auto" w:sz="0"/>
          <w:insideH w:val="single" w:color="E4DCC9" w:sz="2"/>
          <w:insideV w:val="none" w:color="auto" w:sz="0"/>
        </w:tblBorders>
      </w:tblPr>
      <w:tblGrid>
        <w:gridCol w:w="3200"/>
        <w:gridCol w:w="6200"/>
      </w:tblGrid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Private Limited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for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ASR GROUP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Proposal date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23 July 2026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Valid until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07 August 2026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 (contact)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Project Team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01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Scope of Work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Project Objectives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Present Construction, Real Estate, and Interior Solutions clearly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Give prospective customers a direct path to enquire by call, WhatsApp, or form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Deliver a responsive, SEO-optimised website with optimised page performance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Design &amp; Content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Custom website design with a clear visual hierarchy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Responsive layouts for desktop, tablet, and mobile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Clear call-to-action sections and enquiry journey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Website Development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Core pages for services, about, and contact enquiries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Lead form, contact details, WhatsApp, and call buttons where required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SEO-ready structure and optimised page performance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Deployment &amp; Support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Domain, DNS, deployment, and SSL setup where supported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Live website launch and technical setup assistance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15 days of post-launch technical support</w:t>
      </w:r>
    </w:p>
    <w:p>
      <w:r>
        <w:br w:type="page"/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02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Timeline &amp; Investment</w:t>
      </w:r>
    </w:p>
    <w:p>
      <w:pPr>
        <w:spacing w:after="160" w:line="300"/>
      </w:pPr>
      <w:r>
        <w:rPr>
          <w:rFonts w:ascii="DM Sans" w:cs="DM Sans" w:eastAsia="DM Sans" w:hAnsi="DM Sans"/>
          <w:color w:val="1A1A1A"/>
          <w:sz w:val="21"/>
          <w:szCs w:val="21"/>
        </w:rPr>
        <w:t>Delivery starts after the advance payment, required content, approvals, and access are received. Any delay in these may extend the delivery schedule. All amounts are in INR.</w:t>
      </w:r>
    </w:p>
    <w:tbl>
      <w:tblPr>
        <w:tblW w:type="dxa" w:w="9800"/>
        <w:tblBorders>
          <w:top w:val="single" w:color="1A1A1A" w:sz="4"/>
          <w:left w:val="none" w:color="auto" w:sz="0"/>
          <w:bottom w:val="single" w:color="1A1A1A" w:sz="4"/>
          <w:right w:val="none" w:color="auto" w:sz="0"/>
          <w:insideH w:val="single" w:color="E4DCC9" w:sz="2"/>
          <w:insideV w:val="none" w:color="auto" w:sz="0"/>
        </w:tblBorders>
      </w:tblPr>
      <w:tblGrid>
        <w:gridCol w:w="2600"/>
        <w:gridCol w:w="4200"/>
        <w:gridCol w:w="1400"/>
        <w:gridCol w:w="16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Phase</w:t>
            </w:r>
          </w:p>
        </w:tc>
        <w:tc>
          <w:tcPr>
            <w:tcW w:type="dxa" w:w="42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Deliverable</w:t>
            </w:r>
          </w:p>
        </w:tc>
        <w:tc>
          <w:tcPr>
            <w:tcW w:type="dxa" w:w="14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Timeline</w:t>
            </w:r>
          </w:p>
        </w:tc>
        <w:tc>
          <w:tcPr>
            <w:tcW w:type="dxa" w:w="1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Investment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01 — Website Development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Website design, responsive development, core pages and enquiry flow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content approval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₹15,000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02 — SEO-Optimised Website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SEO-ready structure, metadata, headings, image optimisation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With build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₹2,000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03 — Deployment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DNS/domain connection, SSL support, and website launch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Final stage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₹3,000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04 — Support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15 days of post-launch technical support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launch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Included</w:t>
            </w:r>
          </w:p>
        </w:tc>
      </w:tr>
    </w:tbl>
    <w:p>
      <w:pPr>
        <w:spacing w:after="160" w:line="300"/>
      </w:pPr>
      <w:r>
        <w:rPr>
          <w:rFonts w:ascii="DM Sans" w:cs="DM Sans" w:eastAsia="DM Sans" w:hAnsi="DM Sans"/>
          <w:i/>
          <w:iCs/>
          <w:color w:val="6B6455"/>
          <w:sz w:val="18"/>
          <w:szCs w:val="18"/>
        </w:rPr>
        <w:t>Payment terms: 50% advance (₹10,000) to start and 50% (₹10,000) before final deployment.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03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Terms &amp; Next Steps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This proposal is valid for 15 days from 23 July 2026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Reasonable revisions within the agreed scope are included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Extra pages, features, or integrations will be quoted separately</w:t>
      </w:r>
    </w:p>
    <w:p>
      <w:pPr>
        <w:spacing w:after="0" w:before="500"/>
      </w:pPr>
    </w:p>
    <w:p>
      <w:pPr>
        <w:pBdr>
          <w:bottom w:val="single" w:color="E4DCC9" w:sz="4" w:space="1"/>
        </w:pBdr>
        <w:spacing w:after="60" w:before="60"/>
      </w:pPr>
    </w:p>
    <w:p>
      <w:pPr>
        <w:spacing w:before="400"/>
      </w:pPr>
      <w:r>
        <w:rPr>
          <w:rFonts w:ascii="Playfair Display" w:cs="Playfair Display" w:eastAsia="Playfair Display" w:hAnsi="Playfair Display"/>
          <w:b/>
          <w:bCs/>
          <w:color w:val="1A1A1A"/>
          <w:sz w:val="24"/>
          <w:szCs w:val="24"/>
        </w:rPr>
        <w:t xml:space="preserve">Accepted &amp; Agreed</w:t>
      </w:r>
    </w:p>
    <w:p>
      <w:pPr>
        <w:spacing w:before="300"/>
      </w:pPr>
      <w:r>
        <w:rPr>
          <w:rFonts w:ascii="DM Sans" w:cs="DM Sans" w:eastAsia="DM Sans" w:hAnsi="DM Sans"/>
          <w:color w:val="6B6455"/>
          <w:sz w:val="18"/>
          <w:szCs w:val="18"/>
        </w:rPr>
        <w:t>For Fluz Social Studio Private Limited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Authorised Signatory, Designation, Date</w:t>
      </w:r>
    </w:p>
    <w:p>
      <w:pPr>
        <w:spacing w:before="500"/>
      </w:pPr>
      <w:r>
        <w:rPr>
          <w:rFonts w:ascii="DM Sans" w:cs="DM Sans" w:eastAsia="DM Sans" w:hAnsi="DM Sans"/>
          <w:color w:val="6B6455"/>
          <w:sz w:val="18"/>
          <w:szCs w:val="18"/>
        </w:rPr>
        <w:t>For ASR GROUP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Name, Designation, Date</w:t>
      </w:r>
    </w:p>
    <w:sectPr>
      <w:headerReference w:type="default" r:id="rId9"/>
      <w:footerReference w:type="default" r:id="rId10"/>
      <w:pgSz w:w="11907" w:h="16840" w:orient="portrait"/>
      <w:pgMar w:top="1400" w:right="1100" w:bottom="14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472A" w:sz="6" w:space="8"/>
      </w:pBdr>
      <w:spacing w:before="60"/>
      <w:jc w:val="center"/>
    </w:pPr>
    <w:r>
      <w:rPr>
        <w:rFonts w:ascii="DM Sans" w:cs="DM Sans" w:eastAsia="DM Sans" w:hAnsi="DM Sans"/>
        <w:b/>
        <w:bCs/>
        <w:color w:val="B0472A"/>
        <w:spacing w:val="20"/>
        <w:sz w:val="14"/>
        <w:szCs w:val="14"/>
      </w:rPr>
      <w:t xml:space="preserve">REGISTERED OFFICE</w:t>
    </w:r>
  </w:p>
  <w:p>
    <w:pPr>
      <w:spacing w:after="20"/>
      <w:jc w:val="center"/>
    </w:pPr>
    <w:r>
      <w:rPr>
        <w:rFonts w:ascii="DM Sans" w:cs="DM Sans" w:eastAsia="DM Sans" w:hAnsi="DM Sans"/>
        <w:color w:val="6B6455"/>
        <w:sz w:val="16"/>
        <w:szCs w:val="16"/>
      </w:rPr>
      <w:t xml:space="preserve">H. No. 1-7-264/415, 4th Floor, Emerald House,  S.D. Road, Secunderabad, Hyderabad, Telangana – 500003, India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CC9" w:sz="4" w:space="6"/>
      </w:pBdr>
      <w:tabs>
        <w:tab w:val="right" w:pos="9026"/>
      </w:tabs>
      <w:spacing w:before="60"/>
    </w:pPr>
    <w:r>
      <w:rPr>
        <w:rFonts w:ascii="DM Sans" w:cs="DM Sans" w:eastAsia="DM Sans" w:hAnsi="DM Sans"/>
        <w:color w:val="6B6455"/>
        <w:sz w:val="14"/>
        <w:szCs w:val="14"/>
      </w:rPr>
      <w:t xml:space="preserve">Fluz Social Studio Private Limited</w:t>
    </w:r>
    <w:r>
      <w:rPr>
        <w:rFonts w:ascii="DM Sans" w:cs="DM Sans" w:eastAsia="DM Sans" w:hAnsi="DM Sans"/>
        <w:color w:val="6B6455"/>
        <w:sz w:val="14"/>
        <w:szCs w:val="14"/>
      </w:rPr>
      <w:t xml:space="preserve">  •  H. No. 1-7-264/415, 4th Floor, Emerald House, S.D. Road, Secunderabad, Hyderabad, Telangana – 500003, India</w:t>
    </w:r>
  </w:p>
  <w:p>
    <w:pPr>
      <w:spacing w:before="40"/>
      <w:jc w:val="center"/>
    </w:pPr>
    <w:r>
      <w:rPr>
        <w:rFonts w:ascii="DM Sans" w:cs="DM Sans" w:eastAsia="DM Sans" w:hAnsi="DM Sans"/>
        <w:color w:val="6B6455"/>
        <w:sz w:val="14"/>
        <w:szCs w:val="14"/>
      </w:rPr>
      <w:t xml:space="preserve">Page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6B6455"/>
        <w:sz w:val="14"/>
        <w:szCs w:val="14"/>
      </w:rPr>
      <w:t xml:space="preserve"> of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472A" w:sz="8" w:space="6"/>
      </w:pBdr>
      <w:tabs>
        <w:tab w:val="right" w:pos="9026"/>
      </w:tabs>
      <w:spacing w:after="0"/>
    </w:pPr>
    <w:r>
      <w:rPr>
        <w:rFonts w:ascii="Playfair Display" w:cs="Playfair Display" w:eastAsia="Playfair Display" w:hAnsi="Playfair Display"/>
        <w:b/>
        <w:bCs/>
        <w:color w:val="1A1A1A"/>
        <w:sz w:val="19"/>
        <w:szCs w:val="19"/>
      </w:rPr>
      <w:t xml:space="preserve">FLUZ SOCIAL STUDIO</w:t>
    </w:r>
    <w:r>
      <w:rPr>
        <w:rFonts w:ascii="DM Sans" w:cs="DM Sans" w:eastAsia="DM Sans" w:hAnsi="DM Sans"/>
        <w:color w:val="6B6455"/>
        <w:sz w:val="15"/>
        <w:szCs w:val="15"/>
      </w:rPr>
      <w:tab/>
      <w:t>Website Development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layfair Display" w:cs="Playfair Display" w:eastAsia="Playfair Display" w:hAnsi="Playfair Display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Playfair Display" w:cs="Playfair Display" w:eastAsia="Playfair Display" w:hAnsi="Playfair Display"/>
      <w:b/>
      <w:bCs/>
      <w:color w:val="8C3A22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Fluz Social Studio Private Limited</dc:creator>
  <cp:lastModifiedBy>Un-named</cp:lastModifiedBy>
  <cp:revision>1</cp:revision>
  <dcterms:created xsi:type="dcterms:W3CDTF">2026-07-23T15:09:42.664Z</dcterms:created>
  <dcterms:modified xsi:type="dcterms:W3CDTF">2026-07-23T15:09:42.681Z</dcterms:modified>
  <dc:title>ASR GROUP Website Development Proposal</dc:title>
  <dc:subject>Website Development Proposal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