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6F1E7"/>
  <w:body>
    <w:p>
      <w:pPr>
        <w:spacing w:before="1200"/>
      </w:pPr>
    </w:p>
    <w:p>
      <w:pPr>
        <w:jc w:val="center"/>
      </w:pPr>
      <w:r>
        <w:rPr>
          <w:rFonts w:ascii="DM Sans" w:cs="DM Sans" w:eastAsia="DM Sans" w:hAnsi="DM Sans"/>
          <w:b/>
          <w:bCs/>
          <w:color w:val="B0472A"/>
          <w:spacing w:val="60"/>
          <w:sz w:val="18"/>
          <w:szCs w:val="18"/>
        </w:rPr>
        <w:t xml:space="preserve">PROPOSAL</w:t>
      </w:r>
    </w:p>
    <w:p>
      <w:pPr>
        <w:pBdr>
          <w:bottom w:val="single" w:color="B0472A" w:sz="8" w:space="12"/>
        </w:pBdr>
        <w:spacing w:after="0" w:before="200"/>
        <w:jc w:val="center"/>
      </w:pPr>
      <w:r>
        <w:rPr>
          <w:rFonts w:ascii="Playfair Display" w:cs="Playfair Display" w:eastAsia="Playfair Display" w:hAnsi="Playfair Display"/>
          <w:b/>
          <w:bCs/>
          <w:color w:val="1A1A1A"/>
          <w:sz w:val="64"/>
          <w:szCs w:val="64"/>
        </w:rPr>
        <w:t>Landing Page Website</w:t>
      </w:r>
    </w:p>
    <w:p>
      <w:pPr>
        <w:spacing w:after="400" w:before="120"/>
        <w:jc w:val="center"/>
      </w:pPr>
      <w:r>
        <w:rPr>
          <w:rFonts w:ascii="Playfair Display" w:cs="Playfair Display" w:eastAsia="Playfair Display" w:hAnsi="Playfair Display"/>
          <w:b/>
          <w:bCs/>
          <w:i/>
          <w:iCs/>
          <w:color w:val="8C3A22"/>
          <w:sz w:val="64"/>
          <w:szCs w:val="64"/>
        </w:rPr>
        <w:t>&amp; Development</w:t>
      </w:r>
    </w:p>
    <w:p>
      <w:pPr>
        <w:spacing w:after="40" w:before="800"/>
        <w:jc w:val="center"/>
      </w:pPr>
      <w:r>
        <w:rPr>
          <w:rFonts w:ascii="DM Sans" w:cs="DM Sans" w:eastAsia="DM Sans" w:hAnsi="DM Sans"/>
          <w:b/>
          <w:bCs/>
          <w:color w:val="6B6455"/>
          <w:spacing w:val="30"/>
          <w:sz w:val="15"/>
          <w:szCs w:val="15"/>
        </w:rPr>
        <w:t xml:space="preserve">PREPARED FOR</w:t>
      </w:r>
    </w:p>
    <w:p>
      <w:pPr>
        <w:spacing w:after="480"/>
        <w:jc w:val="center"/>
      </w:pPr>
      <w:r>
        <w:rPr>
          <w:rFonts w:ascii="DM Sans" w:cs="DM Sans" w:eastAsia="DM Sans" w:hAnsi="DM Sans"/>
          <w:i/>
          <w:iCs/>
          <w:color w:val="1A1A1A"/>
          <w:sz w:val="24"/>
          <w:szCs w:val="24"/>
        </w:rPr>
        <w:t>ASR GROUP</w:t>
      </w:r>
    </w:p>
    <w:p>
      <w:pPr>
        <w:spacing w:before="1000"/>
      </w:pPr>
    </w:p>
    <w:p>
      <w:pPr>
        <w:spacing w:after="40" w:before="200"/>
        <w:jc w:val="center"/>
      </w:pPr>
      <w:r>
        <w:rPr>
          <w:rFonts w:ascii="Playfair Display" w:cs="Playfair Display" w:eastAsia="Playfair Display" w:hAnsi="Playfair Display"/>
          <w:b/>
          <w:bCs/>
          <w:color w:val="1A1A1A"/>
          <w:spacing w:val="10"/>
          <w:sz w:val="26"/>
          <w:szCs w:val="26"/>
        </w:rPr>
        <w:t xml:space="preserve">FLUZ SOCIAL STUDIO PRIVATE LIMITED</w:t>
      </w:r>
    </w:p>
    <w:p>
      <w:pPr>
        <w:spacing w:after="0"/>
        <w:jc w:val="center"/>
      </w:pPr>
      <w:r>
        <w:rPr>
          <w:rFonts w:ascii="DM Sans" w:cs="DM Sans" w:eastAsia="DM Sans" w:hAnsi="DM Sans"/>
          <w:color w:val="6B6455"/>
          <w:sz w:val="18"/>
          <w:szCs w:val="18"/>
        </w:rPr>
        <w:t xml:space="preserve">Hyderabad, Telangana, India</w:t>
      </w:r>
    </w:p>
    <w:p>
      <w:pPr>
        <w:sectPr>
          <w:headerReference w:type="default" r:id="rId7"/>
          <w:footerReference w:type="default" r:id="rId8"/>
          <w:pgSz w:w="11907" w:h="16840" w:orient="portrait"/>
          <w:pgMar w:top="1000" w:right="1100" w:bottom="1300" w:left="1100" w:header="708" w:footer="708" w:gutter="0"/>
          <w:pgNumType/>
          <w:titlePg/>
          <w:docGrid w:linePitch="360"/>
        </w:sectPr>
      </w:pP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AT A GLANCE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Proposal Summary</w:t>
      </w:r>
    </w:p>
    <w:tbl>
      <w:tblPr>
        <w:tblW w:type="dxa" w:w="9400"/>
        <w:tblBorders>
          <w:top w:val="single" w:color="E4DCC9" w:sz="4"/>
          <w:left w:val="none" w:color="auto" w:sz="0"/>
          <w:bottom w:val="single" w:color="E4DCC9" w:sz="4"/>
          <w:right w:val="none" w:color="auto" w:sz="0"/>
          <w:insideH w:val="single" w:color="E4DCC9" w:sz="2"/>
          <w:insideV w:val="none" w:color="auto" w:sz="0"/>
        </w:tblBorders>
      </w:tblPr>
      <w:tblGrid>
        <w:gridCol w:w="3200"/>
        <w:gridCol w:w="6200"/>
      </w:tblGrid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by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Fluz Social Studio Private Limited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for</w:t>
            </w:r>
          </w:p>
        </w:tc>
        <w:tc>
          <w:tcPr>
            <w:tcW w:type="dxa" w:w="6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ASR GROUP</w:t>
            </w:r>
          </w:p>
        </w:tc>
      </w:tr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Proposal date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23 July 2026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Valid until</w:t>
            </w:r>
          </w:p>
        </w:tc>
        <w:tc>
          <w:tcPr>
            <w:tcW w:type="dxa" w:w="6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07 August 2026</w:t>
            </w:r>
          </w:p>
        </w:tc>
      </w:tr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by (contact)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Fluz Social Studio Project Team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01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Executive Summary</w:t>
      </w:r>
    </w:p>
    <w:p>
      <w:pPr>
        <w:spacing w:after="160" w:line="300"/>
      </w:pPr>
      <w:r>
        <w:rPr>
          <w:rFonts w:ascii="DM Sans" w:cs="DM Sans" w:eastAsia="DM Sans" w:hAnsi="DM Sans"/>
          <w:color w:val="1A1A1A"/>
          <w:sz w:val="21"/>
          <w:szCs w:val="21"/>
        </w:rPr>
        <w:t>Fluz Social Studio will design and develop a clean, responsive landing page for ASR GROUP. It will present the company’s Construction, Real Estate, and Interior Solutions services clearly and make it easy for visitors to get in touch.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02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Scope of Work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Planning &amp; Content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Review business information, services, and enquiry goals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Plan the landing-page structure and content flow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Confirm the technical setup and required access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Design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Custom page design with a clear visual hierarchy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Responsive layouts for desktop, tablet, and mobile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Call-to-action sections and enquiry journey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Build &amp; Optimise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Lead form, contact details, WhatsApp and call buttons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About, services, why choose us, and maps if required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Fast loading, basic SEO, and final testing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Launch &amp; Support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Domain, DNS, deployment, and SSL setup where supported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Live website launch and technical setup assistance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15 days of post-launch technical support</w:t>
      </w:r>
    </w:p>
    <w:p>
      <w:r>
        <w:br w:type="page"/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03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>Timeline &amp; Investment</w:t>
      </w:r>
    </w:p>
    <w:p>
      <w:pPr>
        <w:spacing w:after="160" w:line="300"/>
      </w:pPr>
      <w:r>
        <w:rPr>
          <w:rFonts w:ascii="DM Sans" w:cs="DM Sans" w:eastAsia="DM Sans" w:hAnsi="DM Sans"/>
          <w:color w:val="1A1A1A"/>
          <w:sz w:val="21"/>
          <w:szCs w:val="21"/>
        </w:rPr>
        <w:t>Delivery starts after the advance payment, required content, approvals, and access are received. Any delay in these may extend the delivery schedule. All amounts are in INR.</w:t>
      </w:r>
    </w:p>
    <w:tbl>
      <w:tblPr>
        <w:tblW w:type="dxa" w:w="9800"/>
        <w:tblBorders>
          <w:top w:val="single" w:color="1A1A1A" w:sz="4"/>
          <w:left w:val="none" w:color="auto" w:sz="0"/>
          <w:bottom w:val="single" w:color="1A1A1A" w:sz="4"/>
          <w:right w:val="none" w:color="auto" w:sz="0"/>
          <w:insideH w:val="single" w:color="E4DCC9" w:sz="2"/>
          <w:insideV w:val="none" w:color="auto" w:sz="0"/>
        </w:tblBorders>
      </w:tblPr>
      <w:tblGrid>
        <w:gridCol w:w="2600"/>
        <w:gridCol w:w="4200"/>
        <w:gridCol w:w="1400"/>
        <w:gridCol w:w="16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Phase</w:t>
            </w:r>
          </w:p>
        </w:tc>
        <w:tc>
          <w:tcPr>
            <w:tcW w:type="dxa" w:w="42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Deliverable</w:t>
            </w:r>
          </w:p>
        </w:tc>
        <w:tc>
          <w:tcPr>
            <w:tcW w:type="dxa" w:w="14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Timeline</w:t>
            </w:r>
          </w:p>
        </w:tc>
        <w:tc>
          <w:tcPr>
            <w:tcW w:type="dxa" w:w="16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Investment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01 — Design &amp; Build</w:t>
            </w:r>
          </w:p>
        </w:tc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Landing page design, responsive development, enquiry flow</w:t>
            </w:r>
          </w:p>
        </w:tc>
        <w:tc>
          <w:tcPr>
            <w:tcW w:type="dxa" w:w="14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After content approval</w:t>
            </w:r>
          </w:p>
        </w:tc>
        <w:tc>
          <w:tcPr>
            <w:tcW w:type="dxa" w:w="1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₹15,000</w:t>
            </w:r>
          </w:p>
        </w:tc>
      </w:tr>
      <w:tr>
        <w:tc>
          <w:tcPr>
            <w:tcW w:type="dxa" w:w="2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02 — Basic SEO</w:t>
            </w:r>
          </w:p>
        </w:tc>
        <w:tc>
          <w:tcPr>
            <w:tcW w:type="dxa" w:w="4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Metadata, headings, image optimisation, keyword setup</w:t>
            </w:r>
          </w:p>
        </w:tc>
        <w:tc>
          <w:tcPr>
            <w:tcW w:type="dxa" w:w="14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With build</w:t>
            </w:r>
          </w:p>
        </w:tc>
        <w:tc>
          <w:tcPr>
            <w:tcW w:type="dxa" w:w="1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₹2,000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03 — Deployment</w:t>
            </w:r>
          </w:p>
        </w:tc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DNS/domain connection, SSL support, testing and launch</w:t>
            </w:r>
          </w:p>
        </w:tc>
        <w:tc>
          <w:tcPr>
            <w:tcW w:type="dxa" w:w="14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Final stage</w:t>
            </w:r>
          </w:p>
        </w:tc>
        <w:tc>
          <w:tcPr>
            <w:tcW w:type="dxa" w:w="1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₹3,000</w:t>
            </w:r>
          </w:p>
        </w:tc>
      </w:tr>
      <w:tr>
        <w:tc>
          <w:tcPr>
            <w:tcW w:type="dxa" w:w="2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04 — Support</w:t>
            </w:r>
          </w:p>
        </w:tc>
        <w:tc>
          <w:tcPr>
            <w:tcW w:type="dxa" w:w="4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15 days of post-launch technical support</w:t>
            </w:r>
          </w:p>
        </w:tc>
        <w:tc>
          <w:tcPr>
            <w:tcW w:type="dxa" w:w="14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After launch</w:t>
            </w:r>
          </w:p>
        </w:tc>
        <w:tc>
          <w:tcPr>
            <w:tcW w:type="dxa" w:w="1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Included</w:t>
            </w:r>
          </w:p>
        </w:tc>
      </w:tr>
    </w:tbl>
    <w:p>
      <w:pPr>
        <w:spacing w:after="160" w:line="300"/>
      </w:pPr>
      <w:r>
        <w:rPr>
          <w:rFonts w:ascii="DM Sans" w:cs="DM Sans" w:eastAsia="DM Sans" w:hAnsi="DM Sans"/>
          <w:i/>
          <w:iCs/>
          <w:color w:val="6B6455"/>
          <w:sz w:val="18"/>
          <w:szCs w:val="18"/>
        </w:rPr>
        <w:t>Payment terms: 50% advance (₹10,000) to start and 50% (₹10,000) before final deployment.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04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>Why Fluz Social Studio</w:t>
      </w:r>
    </w:p>
    <w:p>
      <w:pPr>
        <w:spacing w:after="160" w:line="300"/>
      </w:pPr>
      <w:r>
        <w:rPr>
          <w:rFonts w:ascii="DM Sans" w:cs="DM Sans" w:eastAsia="DM Sans" w:hAnsi="DM Sans"/>
          <w:color w:val="1A1A1A"/>
          <w:sz w:val="21"/>
          <w:szCs w:val="21"/>
        </w:rPr>
        <w:t>The project has a clear scope, direct coordination, and support through deployment. We will keep the page focused on your services, enquiries, and a smooth mobile experience.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05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Terms &amp; Next Steps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This proposal is valid for 15 days from 23 July 2026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Reasonable revisions within the agreed scope are included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Extra pages, features, or integrations will be quoted separately</w:t>
      </w:r>
    </w:p>
    <w:p>
      <w:pPr>
        <w:spacing w:after="0" w:before="500"/>
      </w:pPr>
    </w:p>
    <w:p>
      <w:pPr>
        <w:pBdr>
          <w:bottom w:val="single" w:color="E4DCC9" w:sz="4" w:space="1"/>
        </w:pBdr>
        <w:spacing w:after="60" w:before="60"/>
      </w:pPr>
    </w:p>
    <w:p>
      <w:pPr>
        <w:spacing w:before="400"/>
      </w:pPr>
      <w:r>
        <w:rPr>
          <w:rFonts w:ascii="Playfair Display" w:cs="Playfair Display" w:eastAsia="Playfair Display" w:hAnsi="Playfair Display"/>
          <w:b/>
          <w:bCs/>
          <w:color w:val="1A1A1A"/>
          <w:sz w:val="24"/>
          <w:szCs w:val="24"/>
        </w:rPr>
        <w:t xml:space="preserve">Accepted &amp; Agreed</w:t>
      </w:r>
    </w:p>
    <w:p>
      <w:pPr>
        <w:spacing w:before="300"/>
      </w:pPr>
      <w:r>
        <w:rPr>
          <w:rFonts w:ascii="DM Sans" w:cs="DM Sans" w:eastAsia="DM Sans" w:hAnsi="DM Sans"/>
          <w:color w:val="6B6455"/>
          <w:sz w:val="18"/>
          <w:szCs w:val="18"/>
        </w:rPr>
        <w:t>For Fluz Social Studio Private Limited</w:t>
      </w:r>
    </w:p>
    <w:p>
      <w:pPr>
        <w:pBdr>
          <w:bottom w:val="single" w:color="1A1A1A" w:sz="4" w:space="1"/>
        </w:pBdr>
        <w:spacing w:before="500"/>
      </w:pPr>
      <w:r>
        <w:t xml:space="preserve">                                                            </w:t>
      </w:r>
    </w:p>
    <w:p>
      <w:pPr>
        <w:spacing w:before="60"/>
      </w:pPr>
      <w:r>
        <w:rPr>
          <w:rFonts w:ascii="DM Sans" w:cs="DM Sans" w:eastAsia="DM Sans" w:hAnsi="DM Sans"/>
          <w:color w:val="6B6455"/>
          <w:sz w:val="16"/>
          <w:szCs w:val="16"/>
        </w:rPr>
        <w:t>Authorised Signatory, Designation, Date</w:t>
      </w:r>
    </w:p>
    <w:p>
      <w:pPr>
        <w:spacing w:before="500"/>
      </w:pPr>
      <w:r>
        <w:rPr>
          <w:rFonts w:ascii="DM Sans" w:cs="DM Sans" w:eastAsia="DM Sans" w:hAnsi="DM Sans"/>
          <w:color w:val="6B6455"/>
          <w:sz w:val="18"/>
          <w:szCs w:val="18"/>
        </w:rPr>
        <w:t>For ASR GROUP</w:t>
      </w:r>
    </w:p>
    <w:p>
      <w:pPr>
        <w:pBdr>
          <w:bottom w:val="single" w:color="1A1A1A" w:sz="4" w:space="1"/>
        </w:pBdr>
        <w:spacing w:before="500"/>
      </w:pPr>
      <w:r>
        <w:t xml:space="preserve">                                                            </w:t>
      </w:r>
    </w:p>
    <w:p>
      <w:pPr>
        <w:spacing w:before="60"/>
      </w:pPr>
      <w:r>
        <w:rPr>
          <w:rFonts w:ascii="DM Sans" w:cs="DM Sans" w:eastAsia="DM Sans" w:hAnsi="DM Sans"/>
          <w:color w:val="6B6455"/>
          <w:sz w:val="16"/>
          <w:szCs w:val="16"/>
        </w:rPr>
        <w:t>Name, Designation, Date</w:t>
      </w:r>
    </w:p>
    <w:sectPr>
      <w:headerReference w:type="default" r:id="rId9"/>
      <w:footerReference w:type="default" r:id="rId10"/>
      <w:pgSz w:w="11907" w:h="16840" w:orient="portrait"/>
      <w:pgMar w:top="1400" w:right="1100" w:bottom="14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472A" w:sz="6" w:space="8"/>
      </w:pBdr>
      <w:spacing w:before="60"/>
      <w:jc w:val="center"/>
    </w:pPr>
    <w:r>
      <w:rPr>
        <w:rFonts w:ascii="DM Sans" w:cs="DM Sans" w:eastAsia="DM Sans" w:hAnsi="DM Sans"/>
        <w:b/>
        <w:bCs/>
        <w:color w:val="B0472A"/>
        <w:spacing w:val="20"/>
        <w:sz w:val="14"/>
        <w:szCs w:val="14"/>
      </w:rPr>
      <w:t xml:space="preserve">REGISTERED OFFICE</w:t>
    </w:r>
  </w:p>
  <w:p>
    <w:pPr>
      <w:spacing w:after="20"/>
      <w:jc w:val="center"/>
    </w:pPr>
    <w:r>
      <w:rPr>
        <w:rFonts w:ascii="DM Sans" w:cs="DM Sans" w:eastAsia="DM Sans" w:hAnsi="DM Sans"/>
        <w:color w:val="6B6455"/>
        <w:sz w:val="16"/>
        <w:szCs w:val="16"/>
      </w:rPr>
      <w:t xml:space="preserve">H. No. 1-7-264/415, 4th Floor, Emerald House,  S.D. Road, Secunderabad, Hyderabad, Telangana – 500003, India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CC9" w:sz="4" w:space="6"/>
      </w:pBdr>
      <w:tabs>
        <w:tab w:val="right" w:pos="9026"/>
      </w:tabs>
      <w:spacing w:before="60"/>
    </w:pPr>
    <w:r>
      <w:rPr>
        <w:rFonts w:ascii="DM Sans" w:cs="DM Sans" w:eastAsia="DM Sans" w:hAnsi="DM Sans"/>
        <w:color w:val="6B6455"/>
        <w:sz w:val="14"/>
        <w:szCs w:val="14"/>
      </w:rPr>
      <w:t xml:space="preserve">Fluz Social Studio Private Limited</w:t>
    </w:r>
    <w:r>
      <w:rPr>
        <w:rFonts w:ascii="DM Sans" w:cs="DM Sans" w:eastAsia="DM Sans" w:hAnsi="DM Sans"/>
        <w:color w:val="6B6455"/>
        <w:sz w:val="14"/>
        <w:szCs w:val="14"/>
      </w:rPr>
      <w:t xml:space="preserve">  •  H. No. 1-7-264/415, 4th Floor, Emerald House, S.D. Road, Secunderabad, Hyderabad, Telangana – 500003, India</w:t>
    </w:r>
  </w:p>
  <w:p>
    <w:pPr>
      <w:spacing w:before="40"/>
      <w:jc w:val="center"/>
    </w:pPr>
    <w:r>
      <w:rPr>
        <w:rFonts w:ascii="DM Sans" w:cs="DM Sans" w:eastAsia="DM Sans" w:hAnsi="DM Sans"/>
        <w:color w:val="6B6455"/>
        <w:sz w:val="14"/>
        <w:szCs w:val="14"/>
      </w:rPr>
      <w:t xml:space="preserve">Page </w:t>
    </w:r>
    <w:r>
      <w:rPr>
        <w:rFonts w:ascii="DM Sans" w:cs="DM Sans" w:eastAsia="DM Sans" w:hAnsi="DM Sans"/>
        <w:color w:val="6B64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6B6455"/>
        <w:sz w:val="14"/>
        <w:szCs w:val="14"/>
      </w:rPr>
      <w:t xml:space="preserve"> of </w:t>
    </w:r>
    <w:r>
      <w:rPr>
        <w:rFonts w:ascii="DM Sans" w:cs="DM Sans" w:eastAsia="DM Sans" w:hAnsi="DM Sans"/>
        <w:color w:val="6B64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472A" w:sz="8" w:space="6"/>
      </w:pBdr>
      <w:tabs>
        <w:tab w:val="right" w:pos="9026"/>
      </w:tabs>
      <w:spacing w:after="0"/>
    </w:pPr>
    <w:r>
      <w:rPr>
        <w:rFonts w:ascii="Playfair Display" w:cs="Playfair Display" w:eastAsia="Playfair Display" w:hAnsi="Playfair Display"/>
        <w:b/>
        <w:bCs/>
        <w:color w:val="1A1A1A"/>
        <w:sz w:val="19"/>
        <w:szCs w:val="19"/>
      </w:rPr>
      <w:t xml:space="preserve">FLUZ SOCIAL STUDIO</w:t>
    </w:r>
    <w:r>
      <w:rPr>
        <w:rFonts w:ascii="DM Sans" w:cs="DM Sans" w:eastAsia="DM Sans" w:hAnsi="DM Sans"/>
        <w:color w:val="6B6455"/>
        <w:sz w:val="15"/>
        <w:szCs w:val="15"/>
      </w:rPr>
      <w:t xml:space="preserve">	Website Design &amp; Development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layfair Display" w:cs="Playfair Display" w:eastAsia="Playfair Display" w:hAnsi="Playfair Display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Playfair Display" w:cs="Playfair Display" w:eastAsia="Playfair Display" w:hAnsi="Playfair Display"/>
      <w:b/>
      <w:bCs/>
      <w:color w:val="8C3A22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Fluz Social Studio Private Limited</dc:creator>
  <cp:lastModifiedBy>Un-named</cp:lastModifiedBy>
  <cp:revision>1</cp:revision>
  <dcterms:created xsi:type="dcterms:W3CDTF">2026-07-23T15:09:42.664Z</dcterms:created>
  <dcterms:modified xsi:type="dcterms:W3CDTF">2026-07-23T15:09:42.681Z</dcterms:modified>
  <dc:title>ASR GROUP Website Design &amp; Development Proposal</dc:title>
  <dc:subject>Landing Page Website Proposal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