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6F1E7"/>
  <w:body>
    <w:p>
      <w:pPr>
        <w:spacing w:before="0" w:after="40" w:line="240" w:lineRule="auto"/>
        <w:jc w:val="center"/>
      </w:pPr>
      <w:r>
        <w:rPr>
          <w:rFonts w:ascii="DM Sans" w:hAnsi="DM Sans" w:eastAsia="DM Sans"/>
          <w:b/>
          <w:i w:val="0"/>
          <w:color w:val="B55439"/>
          <w:sz w:val="16"/>
        </w:rPr>
        <w:t>PROPOSAL</w:t>
      </w:r>
    </w:p>
    <w:p>
      <w:pPr>
        <w:spacing w:before="0" w:after="0" w:line="240" w:lineRule="auto"/>
        <w:jc w:val="center"/>
      </w:pPr>
      <w:r>
        <w:rPr>
          <w:rFonts w:ascii="Playfair Display" w:hAnsi="Playfair Display" w:eastAsia="Playfair Display"/>
          <w:b/>
          <w:i w:val="0"/>
          <w:color w:val="252525"/>
          <w:sz w:val="46"/>
        </w:rPr>
        <w:t>Landing Page Website</w:t>
      </w:r>
    </w:p>
    <w:p>
      <w:pPr>
        <w:spacing w:before="0" w:after="120" w:line="240" w:lineRule="auto"/>
        <w:jc w:val="center"/>
      </w:pPr>
      <w:r>
        <w:rPr>
          <w:rFonts w:ascii="Playfair Display" w:hAnsi="Playfair Display" w:eastAsia="Playfair Display"/>
          <w:b/>
          <w:i/>
          <w:color w:val="B55439"/>
          <w:sz w:val="32"/>
        </w:rPr>
        <w:t>Design &amp; Development</w:t>
      </w:r>
    </w:p>
    <w:p>
      <w:pPr>
        <w:spacing w:before="0" w:after="160" w:line="240" w:lineRule="auto"/>
        <w:jc w:val="center"/>
      </w:pPr>
      <w:r>
        <w:rPr>
          <w:rFonts w:ascii="DM Sans" w:hAnsi="DM Sans" w:eastAsia="DM Sans"/>
          <w:b/>
          <w:i w:val="0"/>
          <w:color w:val="726D66"/>
          <w:sz w:val="18"/>
        </w:rPr>
        <w:t>Prepared for  ASR GROUP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8"/>
        <w:gridCol w:w="4978"/>
      </w:tblGrid>
      <w:tr>
        <w:tc>
          <w:tcPr>
            <w:tcW w:type="dxa" w:w="115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Proposal no.</w:t>
            </w:r>
          </w:p>
        </w:tc>
        <w:tc>
          <w:tcPr>
            <w:tcW w:type="dxa" w:w="442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FSS/QT/2026/002</w:t>
            </w:r>
          </w:p>
        </w:tc>
      </w:tr>
      <w:tr>
        <w:tc>
          <w:tcPr>
            <w:tcW w:type="dxa" w:w="115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Proposal date</w:t>
            </w:r>
          </w:p>
        </w:tc>
        <w:tc>
          <w:tcPr>
            <w:tcW w:type="dxa" w:w="442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23 July 2026</w:t>
            </w:r>
          </w:p>
        </w:tc>
      </w:tr>
      <w:tr>
        <w:tc>
          <w:tcPr>
            <w:tcW w:type="dxa" w:w="115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Validity</w:t>
            </w:r>
          </w:p>
        </w:tc>
        <w:tc>
          <w:tcPr>
            <w:tcW w:type="dxa" w:w="442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15 days</w:t>
            </w:r>
          </w:p>
        </w:tc>
      </w:tr>
      <w:tr>
        <w:tc>
          <w:tcPr>
            <w:tcW w:type="dxa" w:w="115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Project value</w:t>
            </w:r>
          </w:p>
        </w:tc>
        <w:tc>
          <w:tcPr>
            <w:tcW w:type="dxa" w:w="442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₹20,000</w:t>
            </w:r>
          </w:p>
        </w:tc>
      </w:tr>
    </w:tbl>
    <w:p>
      <w:pPr>
        <w:spacing w:before="100" w:after="20" w:line="240" w:lineRule="auto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01  </w:t>
      </w:r>
      <w:r>
        <w:rPr>
          <w:rFonts w:ascii="DM Sans" w:hAnsi="DM Sans" w:eastAsia="DM Sans"/>
          <w:b/>
          <w:i w:val="0"/>
          <w:color w:val="B55439"/>
          <w:sz w:val="16"/>
        </w:rPr>
        <w:t>PROJECT OVERVIEW</w:t>
      </w:r>
    </w:p>
    <w:p>
      <w:pPr>
        <w:spacing w:before="0" w:after="60" w:line="240" w:lineRule="auto"/>
      </w:pPr>
      <w:r>
        <w:rPr>
          <w:rFonts w:ascii="Playfair Display" w:hAnsi="Playfair Display" w:eastAsia="Playfair Display"/>
          <w:b/>
          <w:i w:val="0"/>
          <w:color w:val="252525"/>
          <w:sz w:val="30"/>
        </w:rPr>
        <w:t>A focused landing page for ASR GROUP</w:t>
      </w:r>
    </w:p>
    <w:p>
      <w:pPr>
        <w:spacing w:before="0" w:after="60" w:line="252" w:lineRule="auto"/>
      </w:pPr>
      <w:r>
        <w:rPr>
          <w:rFonts w:ascii="DM Sans" w:hAnsi="DM Sans" w:eastAsia="DM Sans"/>
          <w:b w:val="0"/>
          <w:i w:val="0"/>
          <w:color w:val="252525"/>
          <w:sz w:val="17"/>
        </w:rPr>
        <w:t>Fluz Social Studio will design and build a fast, mobile-friendly landing page for ASR GROUP’s Construction, Real Estate, and Interior Solutions businesses. The page will make the services easy to understand and give prospective customers a clear way to enquire.</w:t>
      </w:r>
    </w:p>
    <w:p>
      <w:pPr>
        <w:spacing w:before="100" w:after="20" w:line="240" w:lineRule="auto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02  </w:t>
      </w:r>
      <w:r>
        <w:rPr>
          <w:rFonts w:ascii="DM Sans" w:hAnsi="DM Sans" w:eastAsia="DM Sans"/>
          <w:b/>
          <w:i w:val="0"/>
          <w:color w:val="B55439"/>
          <w:sz w:val="16"/>
        </w:rPr>
        <w:t>SCOPE OF WORK</w:t>
      </w:r>
    </w:p>
    <w:p>
      <w:pPr>
        <w:spacing w:before="0" w:after="60" w:line="240" w:lineRule="auto"/>
      </w:pPr>
      <w:r>
        <w:rPr>
          <w:rFonts w:ascii="Playfair Display" w:hAnsi="Playfair Display" w:eastAsia="Playfair Display"/>
          <w:b/>
          <w:i w:val="0"/>
          <w:color w:val="252525"/>
          <w:sz w:val="30"/>
        </w:rPr>
        <w:t>What’s included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Custom UI/UX design with responsive layouts for desktop, tablet, and mobile.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About, services, why choose us, enquiry form, contact details, CTA sections, and performance tuning.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Google Maps, WhatsApp, and call buttons where required.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Basic SEO: metadata, heading structure, image optimisation, clean URLs, and keyword setup.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Deployment, domain/DNS connection, SSL setup where supported, and final launch testing.</w:t>
      </w:r>
    </w:p>
    <w:p>
      <w:pPr>
        <w:spacing w:before="100" w:after="20" w:line="240" w:lineRule="auto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03  </w:t>
      </w:r>
      <w:r>
        <w:rPr>
          <w:rFonts w:ascii="DM Sans" w:hAnsi="DM Sans" w:eastAsia="DM Sans"/>
          <w:b/>
          <w:i w:val="0"/>
          <w:color w:val="B55439"/>
          <w:sz w:val="16"/>
        </w:rPr>
        <w:t>COMMERCIAL PROPOSAL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8"/>
        <w:gridCol w:w="4978"/>
      </w:tblGrid>
      <w:tr>
        <w:tc>
          <w:tcPr>
            <w:tcW w:type="dxa" w:w="421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252525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FFFFFF"/>
                <w:sz w:val="15"/>
              </w:rPr>
              <w:t>Description</w:t>
            </w:r>
          </w:p>
        </w:tc>
        <w:tc>
          <w:tcPr>
            <w:tcW w:type="dxa" w:w="136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252525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FFFFFF"/>
                <w:sz w:val="15"/>
              </w:rPr>
              <w:t>Amount</w:t>
            </w:r>
          </w:p>
        </w:tc>
      </w:tr>
      <w:tr>
        <w:tc>
          <w:tcPr>
            <w:tcW w:type="dxa" w:w="421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Landing Page Design &amp; Development</w:t>
            </w:r>
          </w:p>
        </w:tc>
        <w:tc>
          <w:tcPr>
            <w:tcW w:type="dxa" w:w="136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₹15,000</w:t>
            </w:r>
          </w:p>
        </w:tc>
      </w:tr>
      <w:tr>
        <w:tc>
          <w:tcPr>
            <w:tcW w:type="dxa" w:w="421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Basic SEO Optimisation</w:t>
            </w:r>
          </w:p>
        </w:tc>
        <w:tc>
          <w:tcPr>
            <w:tcW w:type="dxa" w:w="136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₹2,000</w:t>
            </w:r>
          </w:p>
        </w:tc>
      </w:tr>
      <w:tr>
        <w:tc>
          <w:tcPr>
            <w:tcW w:type="dxa" w:w="421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Deployment &amp; Technical Setup</w:t>
            </w:r>
          </w:p>
        </w:tc>
        <w:tc>
          <w:tcPr>
            <w:tcW w:type="dxa" w:w="136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₹3,000</w:t>
            </w:r>
          </w:p>
        </w:tc>
      </w:tr>
      <w:tr>
        <w:tc>
          <w:tcPr>
            <w:tcW w:type="dxa" w:w="421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Total Project Value</w:t>
            </w:r>
          </w:p>
        </w:tc>
        <w:tc>
          <w:tcPr>
            <w:tcW w:type="dxa" w:w="136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₹20,000</w:t>
            </w:r>
          </w:p>
        </w:tc>
      </w:tr>
    </w:tbl>
    <w:p>
      <w:r>
        <w:br w:type="page"/>
      </w:r>
    </w:p>
    <w:p>
      <w:pPr>
        <w:spacing w:before="100" w:after="20" w:line="240" w:lineRule="auto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04  </w:t>
      </w:r>
      <w:r>
        <w:rPr>
          <w:rFonts w:ascii="DM Sans" w:hAnsi="DM Sans" w:eastAsia="DM Sans"/>
          <w:b/>
          <w:i w:val="0"/>
          <w:color w:val="B55439"/>
          <w:sz w:val="16"/>
        </w:rPr>
        <w:t>PROJECT TERMS</w:t>
      </w:r>
    </w:p>
    <w:p>
      <w:pPr>
        <w:spacing w:before="0" w:after="60" w:line="240" w:lineRule="auto"/>
      </w:pPr>
      <w:r>
        <w:rPr>
          <w:rFonts w:ascii="Playfair Display" w:hAnsi="Playfair Display" w:eastAsia="Playfair Display"/>
          <w:b/>
          <w:i w:val="0"/>
          <w:color w:val="252525"/>
          <w:sz w:val="30"/>
        </w:rPr>
        <w:t>Timeline, payment &amp; support</w:t>
      </w:r>
    </w:p>
    <w:p>
      <w:pPr>
        <w:spacing w:before="0" w:after="60" w:line="252" w:lineRule="auto"/>
      </w:pPr>
      <w:r>
        <w:rPr>
          <w:rFonts w:ascii="DM Sans" w:hAnsi="DM Sans" w:eastAsia="DM Sans"/>
          <w:b w:val="0"/>
          <w:i w:val="0"/>
          <w:color w:val="252525"/>
          <w:sz w:val="17"/>
        </w:rPr>
        <w:t>Work begins once the 50% advance and the required content are received. Delivery timing depends on timely content, approvals, and access. Delays in any of these may extend the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8"/>
        <w:gridCol w:w="4978"/>
      </w:tblGrid>
      <w:tr>
        <w:tc>
          <w:tcPr>
            <w:tcW w:type="dxa" w:w="421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252525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FFFFFF"/>
                <w:sz w:val="15"/>
              </w:rPr>
              <w:t>Milestone</w:t>
            </w:r>
          </w:p>
        </w:tc>
        <w:tc>
          <w:tcPr>
            <w:tcW w:type="dxa" w:w="136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252525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FFFFFF"/>
                <w:sz w:val="15"/>
              </w:rPr>
              <w:t>Amount</w:t>
            </w:r>
          </w:p>
        </w:tc>
      </w:tr>
      <w:tr>
        <w:tc>
          <w:tcPr>
            <w:tcW w:type="dxa" w:w="421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Advance payment — on approval</w:t>
            </w:r>
          </w:p>
        </w:tc>
        <w:tc>
          <w:tcPr>
            <w:tcW w:type="dxa" w:w="136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₹10,000</w:t>
            </w:r>
          </w:p>
        </w:tc>
      </w:tr>
      <w:tr>
        <w:tc>
          <w:tcPr>
            <w:tcW w:type="dxa" w:w="4212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/>
                <w:i w:val="0"/>
                <w:color w:val="252525"/>
                <w:sz w:val="15"/>
              </w:rPr>
              <w:t>Before final deployment</w:t>
            </w:r>
          </w:p>
        </w:tc>
        <w:tc>
          <w:tcPr>
            <w:tcW w:type="dxa" w:w="1368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0C2"/>
              <w:left w:val="nil"/>
              <w:bottom w:val="single" w:sz="4" w:color="D8D0C2"/>
              <w:right w:val="nil"/>
            </w:tcBorders>
            <w:shd w:fill="F6F1E7"/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5"/>
              </w:rPr>
              <w:t>₹10,000</w:t>
            </w:r>
          </w:p>
        </w:tc>
      </w:tr>
    </w:tbl>
    <w:p>
      <w:pPr>
        <w:spacing w:before="0" w:after="80" w:line="252" w:lineRule="auto"/>
      </w:pPr>
      <w:r>
        <w:rPr>
          <w:rFonts w:ascii="DM Sans" w:hAnsi="DM Sans" w:eastAsia="DM Sans"/>
          <w:b w:val="0"/>
          <w:i w:val="0"/>
          <w:color w:val="252525"/>
          <w:sz w:val="17"/>
        </w:rPr>
        <w:t>The proposal includes reasonable revisions within the agreed scope. Requests for extra pages, features, or integrations will be quoted separately. Fluz Social Studio will provide 15 days of post-launch technical support for issues directly related to the delivered website.</w:t>
      </w:r>
    </w:p>
    <w:p>
      <w:pPr>
        <w:spacing w:before="100" w:after="20" w:line="240" w:lineRule="auto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05  </w:t>
      </w:r>
      <w:r>
        <w:rPr>
          <w:rFonts w:ascii="DM Sans" w:hAnsi="DM Sans" w:eastAsia="DM Sans"/>
          <w:b/>
          <w:i w:val="0"/>
          <w:color w:val="B55439"/>
          <w:sz w:val="16"/>
        </w:rPr>
        <w:t>CLIENT RESPONSIBILITIES</w:t>
      </w:r>
    </w:p>
    <w:p>
      <w:pPr>
        <w:spacing w:before="0" w:after="60" w:line="240" w:lineRule="auto"/>
      </w:pPr>
      <w:r>
        <w:rPr>
          <w:rFonts w:ascii="Playfair Display" w:hAnsi="Playfair Display" w:eastAsia="Playfair Display"/>
          <w:b/>
          <w:i w:val="0"/>
          <w:color w:val="252525"/>
          <w:sz w:val="30"/>
        </w:rPr>
        <w:t>What ASR GROUP will provide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Logo, business information, website content, images, contact details, and timely feedback.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Domain and hosting accounts, plus the access needed for deployment.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Any third-party accounts or paid services needed for the project, such as business email, Maps API, SSL, plugins, themes, or payment tools.</w:t>
      </w:r>
    </w:p>
    <w:p>
      <w:pPr>
        <w:spacing w:before="0" w:after="30" w:line="240" w:lineRule="auto"/>
        <w:ind w:left="125" w:hanging="102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• </w:t>
      </w:r>
      <w:r>
        <w:rPr>
          <w:rFonts w:ascii="DM Sans" w:hAnsi="DM Sans" w:eastAsia="DM Sans"/>
          <w:b w:val="0"/>
          <w:i w:val="0"/>
          <w:color w:val="252525"/>
          <w:sz w:val="16"/>
        </w:rPr>
        <w:t>Payments according to the schedule above. Domain, hosting, and third-party charges are paid and maintained by the client; Fluz Social Studio will guide the technical setup.</w:t>
      </w:r>
    </w:p>
    <w:p>
      <w:pPr>
        <w:spacing w:before="100" w:after="20" w:line="240" w:lineRule="auto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06  </w:t>
      </w:r>
      <w:r>
        <w:rPr>
          <w:rFonts w:ascii="DM Sans" w:hAnsi="DM Sans" w:eastAsia="DM Sans"/>
          <w:b/>
          <w:i w:val="0"/>
          <w:color w:val="B55439"/>
          <w:sz w:val="16"/>
        </w:rPr>
        <w:t>EXCLUSIONS</w:t>
      </w:r>
    </w:p>
    <w:p>
      <w:pPr>
        <w:spacing w:before="0" w:after="60" w:line="240" w:lineRule="auto"/>
      </w:pPr>
      <w:r>
        <w:rPr>
          <w:rFonts w:ascii="Playfair Display" w:hAnsi="Playfair Display" w:eastAsia="Playfair Display"/>
          <w:b/>
          <w:i w:val="0"/>
          <w:color w:val="252525"/>
          <w:sz w:val="30"/>
        </w:rPr>
        <w:t>Not included unless agreed separately</w:t>
      </w:r>
    </w:p>
    <w:p>
      <w:pPr>
        <w:spacing w:before="0" w:after="60" w:line="252" w:lineRule="auto"/>
      </w:pPr>
      <w:r>
        <w:rPr>
          <w:rFonts w:ascii="DM Sans" w:hAnsi="DM Sans" w:eastAsia="DM Sans"/>
          <w:b w:val="0"/>
          <w:i w:val="0"/>
          <w:color w:val="252525"/>
          <w:sz w:val="17"/>
        </w:rPr>
        <w:t>Domain registration and renewals, hosting, paid SSL certificates, business email, premium plugins or themes, content writing, photography or videography, digital marketing, and future enhancements.</w:t>
      </w:r>
    </w:p>
    <w:p>
      <w:pPr>
        <w:spacing w:before="100" w:after="20" w:line="240" w:lineRule="auto"/>
      </w:pPr>
      <w:r>
        <w:rPr>
          <w:rFonts w:ascii="DM Sans" w:hAnsi="DM Sans" w:eastAsia="DM Sans"/>
          <w:b/>
          <w:i w:val="0"/>
          <w:color w:val="B55439"/>
          <w:sz w:val="16"/>
        </w:rPr>
        <w:t xml:space="preserve">07  </w:t>
      </w:r>
      <w:r>
        <w:rPr>
          <w:rFonts w:ascii="DM Sans" w:hAnsi="DM Sans" w:eastAsia="DM Sans"/>
          <w:b/>
          <w:i w:val="0"/>
          <w:color w:val="B55439"/>
          <w:sz w:val="16"/>
        </w:rPr>
        <w:t>ACCEPTANCE</w:t>
      </w:r>
    </w:p>
    <w:p>
      <w:pPr>
        <w:spacing w:before="0" w:after="60" w:line="240" w:lineRule="auto"/>
      </w:pPr>
      <w:r>
        <w:rPr>
          <w:rFonts w:ascii="Playfair Display" w:hAnsi="Playfair Display" w:eastAsia="Playfair Display"/>
          <w:b/>
          <w:i w:val="0"/>
          <w:color w:val="252525"/>
          <w:sz w:val="30"/>
        </w:rPr>
        <w:t>Accepted &amp; agreed</w:t>
      </w:r>
    </w:p>
    <w:p>
      <w:pPr>
        <w:spacing w:before="0" w:after="60" w:line="252" w:lineRule="auto"/>
      </w:pPr>
      <w:r>
        <w:rPr>
          <w:rFonts w:ascii="DM Sans" w:hAnsi="DM Sans" w:eastAsia="DM Sans"/>
          <w:b w:val="0"/>
          <w:i w:val="0"/>
          <w:color w:val="252525"/>
          <w:sz w:val="17"/>
        </w:rPr>
        <w:t>Approval of this proposal and receipt of the advance payment confirm the project start. This proposal is confidential and intended solely for ASR GROUP.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8"/>
        <w:gridCol w:w="4978"/>
      </w:tblGrid>
      <w:tr>
        <w:tc>
          <w:tcPr>
            <w:tcW w:type="dxa" w:w="2790000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single" w:sz="6" w:color="8D8A8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4"/>
              </w:rPr>
              <w:t>For ASR GROUP</w:t>
            </w:r>
          </w:p>
        </w:tc>
        <w:tc>
          <w:tcPr>
            <w:tcW w:type="dxa" w:w="2790000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single" w:sz="6" w:color="8D8A8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4"/>
              </w:rPr>
              <w:t>For Fluz Social Studio Private Limited</w:t>
            </w:r>
          </w:p>
        </w:tc>
      </w:tr>
      <w:tr>
        <w:tc>
          <w:tcPr>
            <w:tcW w:type="dxa" w:w="2790000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single" w:sz="6" w:color="8D8A8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4"/>
              </w:rPr>
              <w:t>Name / Designation / Date / Signature</w:t>
            </w:r>
          </w:p>
        </w:tc>
        <w:tc>
          <w:tcPr>
            <w:tcW w:type="dxa" w:w="2790000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single" w:sz="6" w:color="8D8A8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DM Sans" w:hAnsi="DM Sans" w:eastAsia="DM Sans"/>
                <w:b w:val="0"/>
                <w:i w:val="0"/>
                <w:color w:val="252525"/>
                <w:sz w:val="14"/>
              </w:rPr>
              <w:t>Authorised Signatory / Date</w:t>
            </w:r>
          </w:p>
        </w:tc>
      </w:tr>
    </w:tbl>
    <w:sectPr>
      <w:headerReference w:type="default" r:id="rId9"/>
      <w:footerReference w:type="default" r:id="rId10"/>
      <w:pgSz w:w="11907" w:h="16840" w:orient="portrait"/>
      <w:pgMar w:top="879" w:right="975" w:bottom="805" w:left="975" w:header="408" w:footer="35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472A" w:sz="6" w:space="8"/>
      </w:pBdr>
      <w:spacing w:before="60"/>
      <w:jc w:val="center"/>
    </w:pPr>
    <w:r>
      <w:rPr>
        <w:rFonts w:ascii="DM Sans" w:cs="DM Sans" w:eastAsia="DM Sans" w:hAnsi="DM Sans"/>
        <w:b/>
        <w:bCs/>
        <w:color w:val="B0472A"/>
        <w:spacing w:val="20"/>
        <w:sz w:val="14"/>
        <w:szCs w:val="14"/>
      </w:rPr>
      <w:t xml:space="preserve">REGISTERED OFFICE</w:t>
    </w:r>
  </w:p>
  <w:p>
    <w:pPr>
      <w:spacing w:after="20"/>
      <w:jc w:val="center"/>
    </w:pPr>
    <w:r>
      <w:rPr>
        <w:rFonts w:ascii="DM Sans" w:cs="DM Sans" w:eastAsia="DM Sans" w:hAnsi="DM Sans"/>
        <w:color w:val="6B6455"/>
        <w:sz w:val="16"/>
        <w:szCs w:val="16"/>
      </w:rPr>
      <w:t xml:space="preserve">H. No. 1-7-264/415, 4th Floor, Emerald House,  S.D. Road, Secunderabad, Hyderabad, Telangana – 500003, India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 w:line="240" w:lineRule="auto"/>
      <w:jc w:val="center"/>
    </w:pPr>
    <w:r>
      <w:rPr>
        <w:rFonts w:ascii="DM Sans" w:hAnsi="DM Sans" w:eastAsia="DM Sans"/>
        <w:b w:val="0"/>
        <w:i w:val="0"/>
        <w:color w:val="726D66"/>
        <w:sz w:val="12"/>
      </w:rPr>
      <w:t>Fluz Social Studio Private Limited  •  H. No. 1-7-264/415, 4th Floor, Emerald House, S.D. Road, Secunderabad, Hyderabad, Telangana – 500003, India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 w:line="240" w:lineRule="auto"/>
      <w:jc w:val="left"/>
      <w:pBdr>
        <w:bottom w:val="single" w:sz="10" w:space="5" w:color="B55439"/>
      </w:pBdr>
    </w:pPr>
    <w:r>
      <w:rPr>
        <w:rFonts w:ascii="Playfair Display" w:hAnsi="Playfair Display" w:eastAsia="Playfair Display"/>
        <w:b/>
        <w:i w:val="0"/>
        <w:color w:val="252525"/>
        <w:sz w:val="17"/>
      </w:rPr>
      <w:t>FLUZ SOCIAL STUDIO</w:t>
    </w:r>
    <w:r>
      <w:rPr>
        <w:rFonts w:ascii="DM Sans" w:hAnsi="DM Sans" w:eastAsia="DM Sans"/>
        <w:b w:val="0"/>
        <w:i w:val="0"/>
        <w:color w:val="726D66"/>
        <w:sz w:val="14"/>
      </w:rPr>
      <w:t xml:space="preserve">                                      Website Design &amp; Development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Playfair Display" w:cs="Playfair Display" w:eastAsia="Playfair Display" w:hAnsi="Playfair Display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Playfair Display" w:cs="Playfair Display" w:eastAsia="Playfair Display" w:hAnsi="Playfair Display"/>
      <w:b/>
      <w:bCs/>
      <w:color w:val="8C3A22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Fluz Social Studio Private Limited</dc:creator>
  <cp:lastModifiedBy>Un-named</cp:lastModifiedBy>
  <cp:revision>1</cp:revision>
  <dcterms:created xsi:type="dcterms:W3CDTF">2026-07-23T15:09:42.664Z</dcterms:created>
  <dcterms:modified xsi:type="dcterms:W3CDTF">2026-07-23T15:09:42.681Z</dcterms:modified>
  <dc:title>ASR GROUP — Website Design &amp; Development Proposal</dc:title>
  <dc:subject>Landing Page Website Proposal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