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SAI KUMAR REDDY ANTHIREDDY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AI/ML Engineer  ·  Generative AI  ·  RAG Pipelines  ·  MLOps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Dallas, TX  |  +1 (972) 710-9106  |  </w:t>
      </w:r>
      <w:hyperlink w:history="1" r:id="rIds3r4frxrmzn78oobt2_4g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reddysaikumar614@gmail.com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ndxdoevt-g9w_evnaze19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linkedin.com/in/saireddy2110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0tgld-o8sehwenpb3lqqx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github.com/saianthireddy</w:t>
        </w:r>
      </w:hyperlink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AI/ML Engineer with 3 years of experience building production LLM systems — RAG pipelines, semantic search, and fine-tuned Transformers with LangChain, Hugging Face, PyTorch, and OpenAI APIs. Ships end to end: retrieval architecture and prompt design through containerized deployment on Kubernetes and SageMaker, CI/CD, and model monitoring.</w:t>
      </w:r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GenAI &amp; LLMs: </w:t>
      </w:r>
      <w:r>
        <w:rPr>
          <w:rFonts w:ascii="Calibri" w:cs="Calibri" w:eastAsia="Calibri" w:hAnsi="Calibri"/>
          <w:sz w:val="20"/>
          <w:szCs w:val="20"/>
        </w:rPr>
        <w:t xml:space="preserve">LangChain, Hugging Face Transformers, RAG, Prompt Engineering, OpenAI API, LlamaIndex, LangGraph, AI Agents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ML, DL &amp; NLP: </w:t>
      </w:r>
      <w:r>
        <w:rPr>
          <w:rFonts w:ascii="Calibri" w:cs="Calibri" w:eastAsia="Calibri" w:hAnsi="Calibri"/>
          <w:sz w:val="20"/>
          <w:szCs w:val="20"/>
        </w:rPr>
        <w:t xml:space="preserve">PyTorch, TensorFlow, Scikit-learn, Keras, CNNs, RNNs, Transformers, Transfer Learning, BERT, spaCy, Text Classification, Embedding Models, Semantic Search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MLOps &amp; Vector DBs: </w:t>
      </w:r>
      <w:r>
        <w:rPr>
          <w:rFonts w:ascii="Calibri" w:cs="Calibri" w:eastAsia="Calibri" w:hAnsi="Calibri"/>
          <w:sz w:val="20"/>
          <w:szCs w:val="20"/>
        </w:rPr>
        <w:t xml:space="preserve">Docker, Kubernetes, MLflow, FastAPI, REST APIs, GitHub Actions, CI/CD, Model Monitoring, Pinecone, FAISS, ChromaDB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&amp; Data: </w:t>
      </w:r>
      <w:r>
        <w:rPr>
          <w:rFonts w:ascii="Calibri" w:cs="Calibri" w:eastAsia="Calibri" w:hAnsi="Calibri"/>
          <w:sz w:val="20"/>
          <w:szCs w:val="20"/>
        </w:rPr>
        <w:t xml:space="preserve">AWS SageMaker, Azure, GCP, Pandas, NumPy, ETL Pipelines, Feature Engineering, SQL, Python, Java</w:t>
      </w:r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Professional Experience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AI/ML Engineer</w:t>
      </w:r>
      <w:r>
        <w:rPr>
          <w:rFonts w:ascii="Calibri" w:cs="Calibri" w:eastAsia="Calibri" w:hAnsi="Calibri"/>
          <w:sz w:val="22"/>
          <w:szCs w:val="22"/>
        </w:rPr>
        <w:t xml:space="preserve">  |  Teledyne Technologies Inc.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Jul 2025 – Present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Designed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Intelligent Technical Knowledge &amp; Support Automation Platform</w:t>
      </w:r>
      <w:r>
        <w:rPr>
          <w:rFonts w:ascii="Calibri" w:cs="Calibri" w:eastAsia="Calibri" w:hAnsi="Calibri"/>
          <w:sz w:val="20"/>
          <w:szCs w:val="20"/>
        </w:rPr>
        <w:t xml:space="preserve"> using RAG over enterprise knowledge sources to automate first-line technical support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an end-to-end RAG pipeline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LangChain, OpenAI API, FAISS, and Pinecone</w:t>
      </w:r>
      <w:r>
        <w:rPr>
          <w:rFonts w:ascii="Calibri" w:cs="Calibri" w:eastAsia="Calibri" w:hAnsi="Calibri"/>
          <w:sz w:val="20"/>
          <w:szCs w:val="20"/>
        </w:rPr>
        <w:t xml:space="preserve"> over manuals, SOPs, and support docs; tuned chunking and embedding across Pinecone and ChromaDB to improve retrieval relevance and latency.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Fine-tuned Hugging Face Transformers (BERT) for intent classification, benchmarked against a keyword-matching baseline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agentic workflows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LangGraph and LlamaIndex</w:t>
      </w:r>
      <w:r>
        <w:rPr>
          <w:rFonts w:ascii="Calibri" w:cs="Calibri" w:eastAsia="Calibri" w:hAnsi="Calibri"/>
          <w:sz w:val="20"/>
          <w:szCs w:val="20"/>
        </w:rPr>
        <w:t xml:space="preserve"> to orchestrate retrieval, reasoning, and tool execution.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Containerized AI services with Docker and deployed inference on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Kubernetes and AWS SageMaker</w:t>
      </w:r>
      <w:r>
        <w:rPr>
          <w:rFonts w:ascii="Calibri" w:cs="Calibri" w:eastAsia="Calibri" w:hAnsi="Calibri"/>
          <w:sz w:val="20"/>
          <w:szCs w:val="20"/>
        </w:rPr>
        <w:t xml:space="preserve">; automated training and versioning with GitHub Actions, CI/CD, and MLflow for drift-based retraining and monitoring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Mentored junior engineers through code reviews; integrated AI features into enterprise apps with product and domain teams.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Junior Machine Learning Engineer</w:t>
      </w:r>
      <w:r>
        <w:rPr>
          <w:rFonts w:ascii="Calibri" w:cs="Calibri" w:eastAsia="Calibri" w:hAnsi="Calibri"/>
          <w:sz w:val="22"/>
          <w:szCs w:val="22"/>
        </w:rPr>
        <w:t xml:space="preserve">  |  Colt Technology Services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	May 2021 – Jun 2023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Built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Customer Retention Intelligence &amp; Churn Prediction Platform</w:t>
      </w:r>
      <w:r>
        <w:rPr>
          <w:rFonts w:ascii="Calibri" w:cs="Calibri" w:eastAsia="Calibri" w:hAnsi="Calibri"/>
          <w:sz w:val="20"/>
          <w:szCs w:val="20"/>
        </w:rPr>
        <w:t xml:space="preserve"> to flag at-risk accounts for the retention team.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Cleaned and transformed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250K+ customer records</w:t>
      </w:r>
      <w:r>
        <w:rPr>
          <w:rFonts w:ascii="Calibri" w:cs="Calibri" w:eastAsia="Calibri" w:hAnsi="Calibri"/>
          <w:sz w:val="20"/>
          <w:szCs w:val="20"/>
        </w:rPr>
        <w:t xml:space="preserve"> with Pandas and NumPy; extended ETL pipelines unifying usage, billing, and support data into ML workflows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Engineered features and built supervised models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Scikit-learn and TensorFlow</w:t>
      </w:r>
      <w:r>
        <w:rPr>
          <w:rFonts w:ascii="Calibri" w:cs="Calibri" w:eastAsia="Calibri" w:hAnsi="Calibri"/>
          <w:sz w:val="20"/>
          <w:szCs w:val="20"/>
        </w:rPr>
        <w:t xml:space="preserve">, evaluated with cross-validation, precision/recall/F1, and confusion-matrix analysis against the incumbent rules-based model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Deployed models as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FastAPI REST APIs on AWS</w:t>
      </w:r>
      <w:r>
        <w:rPr>
          <w:rFonts w:ascii="Calibri" w:cs="Calibri" w:eastAsia="Calibri" w:hAnsi="Calibri"/>
          <w:sz w:val="20"/>
          <w:szCs w:val="20"/>
        </w:rPr>
        <w:t xml:space="preserve">, enabling real-time churn scoring in place of a nightly batch job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Portfolio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Enterprise AI Platform</w:t>
      </w:r>
      <w:r>
        <w:rPr>
          <w:rFonts w:ascii="Calibri" w:cs="Calibri" w:eastAsia="Calibri" w:hAnsi="Calibri"/>
          <w:sz w:val="20"/>
          <w:szCs w:val="20"/>
        </w:rPr>
        <w:t xml:space="preserve">  —  </w:t>
      </w:r>
      <w:hyperlink w:history="1" r:id="rIdproj_eai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github.com/saianthireddy/enterprise-ai-platform</w:t>
        </w:r>
      </w:hyperlink>
      <w:r>
        <w:rPr>
          <w:rFonts w:ascii="Calibri" w:cs="Calibri" w:eastAsia="Calibri" w:hAnsi="Calibri"/>
          <w:sz w:val="20"/>
          <w:szCs w:val="20"/>
        </w:rPr>
        <w:t xml:space="preserve">  —  Intent router over six task handlers, hybrid search, admin analytics, Next.js, Terraform + Kubernetes.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RAG Support Automation</w:t>
      </w:r>
      <w:r>
        <w:rPr>
          <w:rFonts w:ascii="Calibri" w:cs="Calibri" w:eastAsia="Calibri" w:hAnsi="Calibri"/>
          <w:sz w:val="20"/>
          <w:szCs w:val="20"/>
        </w:rPr>
        <w:t xml:space="preserve">  —  </w:t>
      </w:r>
      <w:hyperlink w:history="1" r:id="rId8qiltzp_1atw7-yguwmi8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github.com/saianthireddy/rag-support-automation</w:t>
        </w:r>
      </w:hyperlink>
      <w:r>
        <w:rPr>
          <w:rFonts w:ascii="Calibri" w:cs="Calibri" w:eastAsia="Calibri" w:hAnsi="Calibri"/>
          <w:sz w:val="20"/>
          <w:szCs w:val="20"/>
        </w:rPr>
        <w:t xml:space="preserve">  —  Swappable FAISS/Pinecone stores, citation-grounded generation, FastAPI, and a published retrieval benchmark.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Enterprise MLOps Platform</w:t>
      </w:r>
      <w:r>
        <w:rPr>
          <w:rFonts w:ascii="Calibri" w:cs="Calibri" w:eastAsia="Calibri" w:hAnsi="Calibri"/>
          <w:sz w:val="20"/>
          <w:szCs w:val="20"/>
        </w:rPr>
        <w:t xml:space="preserve">  —  </w:t>
      </w:r>
      <w:hyperlink w:history="1" r:id="rIdproj_emlops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github.com/saianthireddy/enterprise-mlops-platform</w:t>
        </w:r>
      </w:hyperlink>
      <w:r>
        <w:rPr>
          <w:rFonts w:ascii="Calibri" w:cs="Calibri" w:eastAsia="Calibri" w:hAnsi="Calibri"/>
          <w:sz w:val="20"/>
          <w:szCs w:val="20"/>
        </w:rPr>
        <w:t xml:space="preserve">  —  Champion/challenger promotion, versioned registry, PSI/KS drift detection, Kubernetes + SageMaker deploy.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webdocs-mcp</w:t>
      </w:r>
      <w:r>
        <w:rPr>
          <w:rFonts w:ascii="Calibri" w:cs="Calibri" w:eastAsia="Calibri" w:hAnsi="Calibri"/>
          <w:sz w:val="20"/>
          <w:szCs w:val="20"/>
        </w:rPr>
        <w:t xml:space="preserve">  —  </w:t>
      </w:r>
      <w:hyperlink w:history="1" r:id="rIdproj_webdocs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github.com/saianthireddy/webdocs-mcp</w:t>
        </w:r>
      </w:hyperlink>
      <w:r>
        <w:rPr>
          <w:rFonts w:ascii="Calibri" w:cs="Calibri" w:eastAsia="Calibri" w:hAnsi="Calibri"/>
          <w:sz w:val="20"/>
          <w:szCs w:val="20"/>
        </w:rPr>
        <w:t xml:space="preserve">  —  Docs crawler with hybrid BM25 + embedding search over DuckDB, served to LLM agents as an MCP server.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Customer Churn Prediction</w:t>
      </w:r>
      <w:r>
        <w:rPr>
          <w:rFonts w:ascii="Calibri" w:cs="Calibri" w:eastAsia="Calibri" w:hAnsi="Calibri"/>
          <w:sz w:val="20"/>
          <w:szCs w:val="20"/>
        </w:rPr>
        <w:t xml:space="preserve">  —  </w:t>
      </w:r>
      <w:hyperlink w:history="1" r:id="rIdb1vuua-sixmxm23kqvl3r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github.com/saianthireddy/customer-churn-prediction</w:t>
        </w:r>
      </w:hyperlink>
      <w:r>
        <w:rPr>
          <w:rFonts w:ascii="Calibri" w:cs="Calibri" w:eastAsia="Calibri" w:hAnsi="Calibri"/>
          <w:sz w:val="20"/>
          <w:szCs w:val="20"/>
        </w:rPr>
        <w:t xml:space="preserve">  —  LogReg / Gradient Boosting pipelines, cross-validated evaluation, real-time /predict API with risk bands.</w:t>
      </w:r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Education &amp; Certification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M.S. Advanced Data Analytics</w:t>
      </w:r>
      <w:r>
        <w:rPr>
          <w:rFonts w:ascii="Calibri" w:cs="Calibri" w:eastAsia="Calibri" w:hAnsi="Calibri"/>
          <w:sz w:val="20"/>
          <w:szCs w:val="20"/>
        </w:rPr>
        <w:t xml:space="preserve">, University of North Texas (2025)    ·  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B.S. Computer Science</w:t>
      </w:r>
      <w:r>
        <w:rPr>
          <w:rFonts w:ascii="Calibri" w:cs="Calibri" w:eastAsia="Calibri" w:hAnsi="Calibri"/>
          <w:sz w:val="20"/>
          <w:szCs w:val="20"/>
        </w:rPr>
        <w:t xml:space="preserve">, Osmania University (2021)</w:t>
      </w:r>
      <w:r>
        <w:rPr>
          <w:rFonts w:ascii="Calibri" w:cs="Calibri" w:eastAsia="Calibri" w:hAnsi="Calibri"/>
          <w:sz w:val="20"/>
          <w:szCs w:val="20"/>
        </w:rPr>
        <w:t xml:space="preserve">    ·  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AWS Certified Solutions Architect – Associate</w:t>
      </w:r>
      <w:r>
        <w:rPr>
          <w:rFonts w:ascii="Calibri" w:cs="Calibri" w:eastAsia="Calibri" w:hAnsi="Calibri"/>
          <w:sz w:val="20"/>
          <w:szCs w:val="20"/>
        </w:rPr>
        <w:t xml:space="preserve">  —  </w:t>
      </w:r>
      <w:hyperlink w:history="1" r:id="rIdxqyvktggbxcltlkcngdcc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Verify on Credly</w:t>
        </w:r>
      </w:hyperlink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3r4frxrmzn78oobt2_4g" Type="http://schemas.openxmlformats.org/officeDocument/2006/relationships/hyperlink" Target="mailto:reddysaikumar614@gmail.com" TargetMode="External"/><Relationship Id="rIdndxdoevt-g9w_evnaze19" Type="http://schemas.openxmlformats.org/officeDocument/2006/relationships/hyperlink" Target="https://www.linkedin.com/in/saireddy2110" TargetMode="External"/><Relationship Id="rId0tgld-o8sehwenpb3lqqx" Type="http://schemas.openxmlformats.org/officeDocument/2006/relationships/hyperlink" Target="https://github.com/saianthireddy" TargetMode="External"/><Relationship Id="rId8qiltzp_1atw7-yguwmi8" Type="http://schemas.openxmlformats.org/officeDocument/2006/relationships/hyperlink" Target="https://github.com/saianthireddy/rag-support-automation" TargetMode="External"/><Relationship Id="rIdb1vuua-sixmxm23kqvl3r" Type="http://schemas.openxmlformats.org/officeDocument/2006/relationships/hyperlink" Target="https://github.com/saianthireddy/customer-churn-prediction" TargetMode="External"/><Relationship Id="rIdxqyvktggbxcltlkcngdcc" Type="http://schemas.openxmlformats.org/officeDocument/2006/relationships/hyperlink" Target="https://www.credly.com/badges/0a980005-619e-405b-93ea-4c3e67b7bac6/linked_in_profile" TargetMode="External"/><Relationship Id="rId13" Type="http://schemas.openxmlformats.org/officeDocument/2006/relationships/fontTable" Target="fontTable.xml"/><Relationship Id="rIdproj_eai" Type="http://schemas.openxmlformats.org/officeDocument/2006/relationships/hyperlink" Target="https://github.com/saianthireddy/enterprise-ai-platform" TargetMode="External"/><Relationship Id="rIdproj_emlops" Type="http://schemas.openxmlformats.org/officeDocument/2006/relationships/hyperlink" Target="https://github.com/saianthireddy/enterprise-mlops-platform" TargetMode="External"/><Relationship Id="rIdproj_webdocs" Type="http://schemas.openxmlformats.org/officeDocument/2006/relationships/hyperlink" Target="https://github.com/saianthireddy/webdocs-mcp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2026-07-15T23:16:34.140Z</dcterms:created>
  <dcterms:modified xsi:type="dcterms:W3CDTF">2026-07-15T23:16:34.140Z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