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92F" w:rsidRDefault="00B8192F" w:rsidP="00B819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FURTHER ENHANCEMENT:</w:t>
      </w:r>
    </w:p>
    <w:p w:rsidR="00B8192F" w:rsidRDefault="00B8192F" w:rsidP="00B819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F4253" w:rsidRPr="00EF4253" w:rsidRDefault="00EF4253" w:rsidP="00EF4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4253">
        <w:rPr>
          <w:rFonts w:ascii="Times New Roman" w:hAnsi="Times New Roman" w:cs="Times New Roman"/>
          <w:sz w:val="28"/>
          <w:szCs w:val="28"/>
        </w:rPr>
        <w:t>The proposed CNN gives a training accuracy of 97% and a testing accuracy of 67%. For future works,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4253">
        <w:rPr>
          <w:rFonts w:ascii="Times New Roman" w:hAnsi="Times New Roman" w:cs="Times New Roman"/>
          <w:sz w:val="28"/>
          <w:szCs w:val="28"/>
        </w:rPr>
        <w:t>extra face characteristics can be added to give more accuracy in detection. We can also combine vehicle driving pattern information obtained using On-Board Diagnostics s</w:t>
      </w:r>
      <w:r>
        <w:rPr>
          <w:rFonts w:ascii="Times New Roman" w:hAnsi="Times New Roman" w:cs="Times New Roman"/>
          <w:sz w:val="28"/>
          <w:szCs w:val="28"/>
        </w:rPr>
        <w:t>ensors with the facial features</w:t>
      </w:r>
      <w:r w:rsidRPr="00EF4253">
        <w:rPr>
          <w:rFonts w:ascii="Times New Roman" w:hAnsi="Times New Roman" w:cs="Times New Roman"/>
          <w:sz w:val="28"/>
          <w:szCs w:val="28"/>
        </w:rPr>
        <w:t xml:space="preserve"> extracted.</w:t>
      </w:r>
    </w:p>
    <w:sectPr w:rsidR="00EF4253" w:rsidRPr="00EF4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EF4253"/>
    <w:rsid w:val="00B8192F"/>
    <w:rsid w:val="00EF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C19B32-E78D-4316-B241-CBF1A746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sys9</dc:creator>
  <cp:keywords/>
  <dc:description/>
  <cp:lastModifiedBy>Microsoft account</cp:lastModifiedBy>
  <cp:revision>5</cp:revision>
  <dcterms:created xsi:type="dcterms:W3CDTF">2022-01-05T11:15:00Z</dcterms:created>
  <dcterms:modified xsi:type="dcterms:W3CDTF">2022-03-08T06:17:00Z</dcterms:modified>
</cp:coreProperties>
</file>