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2DF04" w14:textId="77777777" w:rsidR="008C2577" w:rsidRDefault="008C2577">
      <w:pPr>
        <w:rPr>
          <w:b/>
          <w:sz w:val="24"/>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48"/>
        <w:gridCol w:w="3780"/>
        <w:gridCol w:w="270"/>
        <w:gridCol w:w="2250"/>
      </w:tblGrid>
      <w:tr w:rsidR="00547360" w14:paraId="170C8DB2" w14:textId="77777777" w:rsidTr="00547360">
        <w:tblPrEx>
          <w:tblCellMar>
            <w:top w:w="0" w:type="dxa"/>
            <w:bottom w:w="0" w:type="dxa"/>
          </w:tblCellMar>
        </w:tblPrEx>
        <w:trPr>
          <w:gridBefore w:val="1"/>
          <w:wBefore w:w="3348" w:type="dxa"/>
        </w:trPr>
        <w:tc>
          <w:tcPr>
            <w:tcW w:w="3780" w:type="dxa"/>
            <w:tcBorders>
              <w:top w:val="nil"/>
              <w:left w:val="nil"/>
              <w:bottom w:val="nil"/>
              <w:right w:val="nil"/>
            </w:tcBorders>
          </w:tcPr>
          <w:p w14:paraId="72F2849A" w14:textId="77777777" w:rsidR="00547360" w:rsidRDefault="00547360" w:rsidP="00E54ED0">
            <w:pPr>
              <w:spacing w:before="120"/>
              <w:jc w:val="center"/>
              <w:rPr>
                <w:b/>
                <w:i/>
                <w:color w:val="000000"/>
                <w:sz w:val="22"/>
                <w:szCs w:val="22"/>
                <w:u w:val="single"/>
              </w:rPr>
            </w:pPr>
            <w:r>
              <w:rPr>
                <w:b/>
                <w:i/>
                <w:color w:val="000000"/>
                <w:sz w:val="22"/>
                <w:szCs w:val="22"/>
                <w:u w:val="single"/>
              </w:rPr>
              <w:t>Approvals:</w:t>
            </w:r>
          </w:p>
        </w:tc>
        <w:tc>
          <w:tcPr>
            <w:tcW w:w="2520" w:type="dxa"/>
            <w:gridSpan w:val="2"/>
            <w:tcBorders>
              <w:top w:val="nil"/>
              <w:left w:val="nil"/>
              <w:bottom w:val="nil"/>
              <w:right w:val="nil"/>
            </w:tcBorders>
          </w:tcPr>
          <w:p w14:paraId="5CD5F45D" w14:textId="77777777" w:rsidR="00547360" w:rsidRDefault="00547360" w:rsidP="00E54ED0">
            <w:pPr>
              <w:spacing w:before="120"/>
              <w:ind w:firstLine="792"/>
              <w:rPr>
                <w:b/>
                <w:i/>
                <w:color w:val="000000"/>
                <w:sz w:val="22"/>
                <w:szCs w:val="22"/>
                <w:u w:val="single"/>
              </w:rPr>
            </w:pPr>
            <w:r>
              <w:rPr>
                <w:b/>
                <w:i/>
                <w:color w:val="000000"/>
                <w:sz w:val="22"/>
                <w:szCs w:val="22"/>
                <w:u w:val="single"/>
              </w:rPr>
              <w:t>Date:</w:t>
            </w:r>
          </w:p>
        </w:tc>
      </w:tr>
      <w:tr w:rsidR="00547360" w14:paraId="0216CE17" w14:textId="77777777" w:rsidTr="0054736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3348" w:type="dxa"/>
          </w:tcPr>
          <w:p w14:paraId="57A4AD72" w14:textId="77777777" w:rsidR="00547360" w:rsidRDefault="00547360" w:rsidP="00E54ED0">
            <w:pPr>
              <w:spacing w:before="120"/>
              <w:rPr>
                <w:b/>
                <w:i/>
                <w:color w:val="000000"/>
                <w:sz w:val="22"/>
                <w:szCs w:val="22"/>
                <w:u w:val="single"/>
              </w:rPr>
            </w:pPr>
            <w:r>
              <w:rPr>
                <w:b/>
                <w:i/>
                <w:color w:val="000000"/>
                <w:sz w:val="22"/>
                <w:szCs w:val="22"/>
              </w:rPr>
              <w:t>Originator:</w:t>
            </w:r>
          </w:p>
        </w:tc>
        <w:tc>
          <w:tcPr>
            <w:tcW w:w="3780" w:type="dxa"/>
            <w:tcBorders>
              <w:bottom w:val="single" w:sz="4" w:space="0" w:color="auto"/>
            </w:tcBorders>
          </w:tcPr>
          <w:p w14:paraId="639EC8B3" w14:textId="77777777" w:rsidR="00547360" w:rsidRPr="009D687E" w:rsidRDefault="00DB5C6F" w:rsidP="00E54ED0">
            <w:pPr>
              <w:spacing w:before="120"/>
              <w:jc w:val="center"/>
              <w:rPr>
                <w:i/>
                <w:color w:val="000000"/>
                <w:sz w:val="22"/>
                <w:szCs w:val="22"/>
              </w:rPr>
            </w:pPr>
            <w:r>
              <w:rPr>
                <w:i/>
                <w:color w:val="000000"/>
                <w:sz w:val="22"/>
                <w:szCs w:val="22"/>
              </w:rPr>
              <w:t>Abbey Neff</w:t>
            </w:r>
          </w:p>
        </w:tc>
        <w:tc>
          <w:tcPr>
            <w:tcW w:w="270" w:type="dxa"/>
          </w:tcPr>
          <w:p w14:paraId="5D867682" w14:textId="77777777" w:rsidR="00547360" w:rsidRDefault="00547360" w:rsidP="00E54ED0">
            <w:pPr>
              <w:spacing w:before="120"/>
              <w:jc w:val="center"/>
              <w:rPr>
                <w:i/>
                <w:color w:val="000000"/>
                <w:sz w:val="22"/>
                <w:szCs w:val="22"/>
              </w:rPr>
            </w:pPr>
          </w:p>
        </w:tc>
        <w:tc>
          <w:tcPr>
            <w:tcW w:w="2250" w:type="dxa"/>
            <w:tcBorders>
              <w:left w:val="nil"/>
              <w:bottom w:val="single" w:sz="4" w:space="0" w:color="auto"/>
            </w:tcBorders>
          </w:tcPr>
          <w:p w14:paraId="0A7D4042" w14:textId="77777777" w:rsidR="00547360" w:rsidRDefault="00DB5C6F" w:rsidP="00E54ED0">
            <w:pPr>
              <w:spacing w:before="120"/>
              <w:jc w:val="center"/>
              <w:rPr>
                <w:i/>
                <w:color w:val="000000"/>
                <w:sz w:val="22"/>
                <w:szCs w:val="22"/>
              </w:rPr>
            </w:pPr>
            <w:r>
              <w:rPr>
                <w:i/>
                <w:color w:val="000000"/>
                <w:sz w:val="22"/>
                <w:szCs w:val="22"/>
              </w:rPr>
              <w:t>08/06/21</w:t>
            </w:r>
          </w:p>
        </w:tc>
      </w:tr>
      <w:tr w:rsidR="00547360" w14:paraId="5C150386" w14:textId="77777777" w:rsidTr="0054736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3348" w:type="dxa"/>
          </w:tcPr>
          <w:p w14:paraId="3FECFEFB" w14:textId="77777777" w:rsidR="00547360" w:rsidRDefault="00547360" w:rsidP="00E54ED0">
            <w:pPr>
              <w:spacing w:before="120"/>
              <w:rPr>
                <w:b/>
                <w:i/>
                <w:color w:val="000000"/>
                <w:sz w:val="22"/>
                <w:szCs w:val="22"/>
              </w:rPr>
            </w:pPr>
            <w:r>
              <w:rPr>
                <w:b/>
                <w:i/>
                <w:color w:val="000000"/>
                <w:sz w:val="22"/>
                <w:szCs w:val="22"/>
              </w:rPr>
              <w:t>Chairperson, Mgmt. Review:</w:t>
            </w:r>
          </w:p>
        </w:tc>
        <w:tc>
          <w:tcPr>
            <w:tcW w:w="3780" w:type="dxa"/>
            <w:tcBorders>
              <w:bottom w:val="single" w:sz="4" w:space="0" w:color="auto"/>
            </w:tcBorders>
          </w:tcPr>
          <w:p w14:paraId="01FEA6A0" w14:textId="77777777" w:rsidR="00547360" w:rsidRDefault="00DB5C6F" w:rsidP="00E54ED0">
            <w:pPr>
              <w:spacing w:before="120"/>
              <w:jc w:val="center"/>
              <w:rPr>
                <w:i/>
                <w:color w:val="000000"/>
                <w:sz w:val="22"/>
                <w:szCs w:val="22"/>
              </w:rPr>
            </w:pPr>
            <w:r>
              <w:rPr>
                <w:i/>
                <w:color w:val="000000"/>
                <w:sz w:val="22"/>
                <w:szCs w:val="22"/>
              </w:rPr>
              <w:t>John Wojcicki</w:t>
            </w:r>
          </w:p>
        </w:tc>
        <w:tc>
          <w:tcPr>
            <w:tcW w:w="270" w:type="dxa"/>
          </w:tcPr>
          <w:p w14:paraId="214AFE86" w14:textId="77777777" w:rsidR="00547360" w:rsidRDefault="00547360" w:rsidP="00E54ED0">
            <w:pPr>
              <w:spacing w:before="120"/>
              <w:jc w:val="center"/>
              <w:rPr>
                <w:i/>
                <w:color w:val="000000"/>
                <w:sz w:val="22"/>
                <w:szCs w:val="22"/>
              </w:rPr>
            </w:pPr>
          </w:p>
        </w:tc>
        <w:tc>
          <w:tcPr>
            <w:tcW w:w="2250" w:type="dxa"/>
            <w:tcBorders>
              <w:left w:val="nil"/>
              <w:bottom w:val="single" w:sz="4" w:space="0" w:color="auto"/>
            </w:tcBorders>
          </w:tcPr>
          <w:p w14:paraId="55132F93" w14:textId="77777777" w:rsidR="00547360" w:rsidRDefault="00DB5C6F" w:rsidP="00E54ED0">
            <w:pPr>
              <w:spacing w:before="120"/>
              <w:jc w:val="center"/>
              <w:rPr>
                <w:i/>
                <w:color w:val="000000"/>
                <w:sz w:val="22"/>
                <w:szCs w:val="22"/>
              </w:rPr>
            </w:pPr>
            <w:r>
              <w:rPr>
                <w:i/>
                <w:color w:val="000000"/>
                <w:sz w:val="22"/>
                <w:szCs w:val="22"/>
              </w:rPr>
              <w:t>08/06/21</w:t>
            </w:r>
          </w:p>
        </w:tc>
      </w:tr>
    </w:tbl>
    <w:p w14:paraId="2D3525D0" w14:textId="77777777" w:rsidR="00547360" w:rsidRDefault="00547360" w:rsidP="008C2577">
      <w:pPr>
        <w:spacing w:before="120" w:after="120"/>
        <w:jc w:val="center"/>
        <w:rPr>
          <w:color w:val="000000"/>
          <w:sz w:val="28"/>
          <w:u w:val="single"/>
        </w:rPr>
      </w:pPr>
    </w:p>
    <w:p w14:paraId="6AF8793F" w14:textId="77777777" w:rsidR="008C2577" w:rsidRPr="004D6C69" w:rsidRDefault="008C2577" w:rsidP="008C2577">
      <w:pPr>
        <w:spacing w:before="120" w:after="120"/>
        <w:jc w:val="center"/>
        <w:rPr>
          <w:color w:val="000000"/>
          <w:sz w:val="28"/>
          <w:u w:val="single"/>
        </w:rPr>
      </w:pPr>
      <w:r w:rsidRPr="004D6C69">
        <w:rPr>
          <w:color w:val="000000"/>
          <w:sz w:val="28"/>
          <w:u w:val="single"/>
        </w:rPr>
        <w:t>REVISION PAGE</w:t>
      </w:r>
    </w:p>
    <w:tbl>
      <w:tblPr>
        <w:tblW w:w="99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10"/>
        <w:gridCol w:w="1710"/>
        <w:gridCol w:w="1170"/>
        <w:gridCol w:w="6210"/>
      </w:tblGrid>
      <w:tr w:rsidR="008C2577" w:rsidRPr="002026A2" w14:paraId="3C8AE49F" w14:textId="77777777" w:rsidTr="008C2577">
        <w:tblPrEx>
          <w:tblCellMar>
            <w:top w:w="0" w:type="dxa"/>
            <w:bottom w:w="0" w:type="dxa"/>
          </w:tblCellMar>
        </w:tblPrEx>
        <w:tc>
          <w:tcPr>
            <w:tcW w:w="810" w:type="dxa"/>
            <w:shd w:val="pct20" w:color="auto" w:fill="auto"/>
          </w:tcPr>
          <w:p w14:paraId="59505A2D" w14:textId="77777777" w:rsidR="008C2577" w:rsidRPr="002026A2" w:rsidRDefault="008C2577" w:rsidP="009A3534">
            <w:pPr>
              <w:spacing w:before="120"/>
              <w:jc w:val="center"/>
              <w:rPr>
                <w:rFonts w:ascii="Calibri" w:hAnsi="Calibri"/>
                <w:b/>
                <w:i/>
                <w:sz w:val="22"/>
                <w:szCs w:val="22"/>
              </w:rPr>
            </w:pPr>
            <w:r w:rsidRPr="002026A2">
              <w:rPr>
                <w:rFonts w:ascii="Calibri" w:hAnsi="Calibri"/>
                <w:b/>
                <w:i/>
                <w:sz w:val="22"/>
                <w:szCs w:val="22"/>
              </w:rPr>
              <w:t>Rev.</w:t>
            </w:r>
          </w:p>
        </w:tc>
        <w:tc>
          <w:tcPr>
            <w:tcW w:w="1710" w:type="dxa"/>
            <w:shd w:val="pct20" w:color="auto" w:fill="auto"/>
          </w:tcPr>
          <w:p w14:paraId="7AA04696" w14:textId="77777777" w:rsidR="008C2577" w:rsidRPr="002026A2" w:rsidRDefault="008C2577" w:rsidP="009A3534">
            <w:pPr>
              <w:spacing w:before="120"/>
              <w:jc w:val="center"/>
              <w:rPr>
                <w:rFonts w:ascii="Calibri" w:hAnsi="Calibri"/>
                <w:b/>
                <w:i/>
                <w:sz w:val="22"/>
                <w:szCs w:val="22"/>
              </w:rPr>
            </w:pPr>
            <w:r w:rsidRPr="002026A2">
              <w:rPr>
                <w:rFonts w:ascii="Calibri" w:hAnsi="Calibri"/>
                <w:b/>
                <w:i/>
                <w:sz w:val="22"/>
                <w:szCs w:val="22"/>
              </w:rPr>
              <w:t>Effective Date</w:t>
            </w:r>
          </w:p>
        </w:tc>
        <w:tc>
          <w:tcPr>
            <w:tcW w:w="1170" w:type="dxa"/>
            <w:shd w:val="pct20" w:color="auto" w:fill="auto"/>
          </w:tcPr>
          <w:p w14:paraId="71C0EB50" w14:textId="77777777" w:rsidR="008C2577" w:rsidRPr="002026A2" w:rsidRDefault="002026A2" w:rsidP="009A3534">
            <w:pPr>
              <w:spacing w:before="120"/>
              <w:jc w:val="center"/>
              <w:rPr>
                <w:rFonts w:ascii="Calibri" w:hAnsi="Calibri"/>
                <w:b/>
                <w:i/>
                <w:sz w:val="22"/>
                <w:szCs w:val="22"/>
                <w:u w:val="single"/>
              </w:rPr>
            </w:pPr>
            <w:r w:rsidRPr="002026A2">
              <w:rPr>
                <w:rFonts w:ascii="Calibri" w:hAnsi="Calibri"/>
                <w:b/>
                <w:i/>
                <w:sz w:val="22"/>
                <w:szCs w:val="22"/>
              </w:rPr>
              <w:t>Section</w:t>
            </w:r>
          </w:p>
        </w:tc>
        <w:tc>
          <w:tcPr>
            <w:tcW w:w="6210" w:type="dxa"/>
            <w:shd w:val="pct20" w:color="auto" w:fill="auto"/>
          </w:tcPr>
          <w:p w14:paraId="111061F6" w14:textId="77777777" w:rsidR="008C2577" w:rsidRPr="002026A2" w:rsidRDefault="008C2577" w:rsidP="009A3534">
            <w:pPr>
              <w:spacing w:before="120"/>
              <w:jc w:val="center"/>
              <w:rPr>
                <w:rFonts w:ascii="Calibri" w:hAnsi="Calibri"/>
                <w:b/>
                <w:i/>
                <w:sz w:val="22"/>
                <w:szCs w:val="22"/>
              </w:rPr>
            </w:pPr>
            <w:r w:rsidRPr="002026A2">
              <w:rPr>
                <w:rFonts w:ascii="Calibri" w:hAnsi="Calibri"/>
                <w:b/>
                <w:i/>
                <w:sz w:val="22"/>
                <w:szCs w:val="22"/>
              </w:rPr>
              <w:t>Description</w:t>
            </w:r>
          </w:p>
        </w:tc>
      </w:tr>
      <w:tr w:rsidR="008C2577" w:rsidRPr="002026A2" w14:paraId="13469989" w14:textId="77777777" w:rsidTr="008C2577">
        <w:tblPrEx>
          <w:tblCellMar>
            <w:top w:w="0" w:type="dxa"/>
            <w:bottom w:w="0" w:type="dxa"/>
          </w:tblCellMar>
        </w:tblPrEx>
        <w:tc>
          <w:tcPr>
            <w:tcW w:w="810" w:type="dxa"/>
          </w:tcPr>
          <w:p w14:paraId="377181D4" w14:textId="77777777" w:rsidR="008C2577" w:rsidRPr="002026A2" w:rsidRDefault="008C2577" w:rsidP="009A3534">
            <w:pPr>
              <w:jc w:val="center"/>
              <w:rPr>
                <w:rFonts w:ascii="Calibri" w:hAnsi="Calibri"/>
                <w:sz w:val="22"/>
                <w:szCs w:val="22"/>
              </w:rPr>
            </w:pPr>
            <w:r w:rsidRPr="002026A2">
              <w:rPr>
                <w:rFonts w:ascii="Calibri" w:hAnsi="Calibri"/>
                <w:sz w:val="22"/>
                <w:szCs w:val="22"/>
              </w:rPr>
              <w:t>-</w:t>
            </w:r>
          </w:p>
        </w:tc>
        <w:tc>
          <w:tcPr>
            <w:tcW w:w="1710" w:type="dxa"/>
          </w:tcPr>
          <w:p w14:paraId="188E623B" w14:textId="77777777" w:rsidR="008C2577" w:rsidRPr="002026A2" w:rsidRDefault="00FD728A" w:rsidP="009A3534">
            <w:pPr>
              <w:jc w:val="center"/>
              <w:rPr>
                <w:rFonts w:ascii="Calibri" w:hAnsi="Calibri"/>
                <w:sz w:val="22"/>
                <w:szCs w:val="22"/>
              </w:rPr>
            </w:pPr>
            <w:r>
              <w:rPr>
                <w:rFonts w:ascii="Calibri" w:hAnsi="Calibri"/>
                <w:sz w:val="22"/>
                <w:szCs w:val="22"/>
              </w:rPr>
              <w:t>8/19/11</w:t>
            </w:r>
          </w:p>
        </w:tc>
        <w:tc>
          <w:tcPr>
            <w:tcW w:w="1170" w:type="dxa"/>
          </w:tcPr>
          <w:p w14:paraId="295B3E76" w14:textId="77777777" w:rsidR="008C2577" w:rsidRPr="002026A2" w:rsidRDefault="008C2577" w:rsidP="009A3534">
            <w:pPr>
              <w:jc w:val="center"/>
              <w:rPr>
                <w:rFonts w:ascii="Calibri" w:hAnsi="Calibri"/>
                <w:sz w:val="22"/>
                <w:szCs w:val="22"/>
              </w:rPr>
            </w:pPr>
            <w:r w:rsidRPr="002026A2">
              <w:rPr>
                <w:rFonts w:ascii="Calibri" w:hAnsi="Calibri"/>
                <w:sz w:val="22"/>
                <w:szCs w:val="22"/>
              </w:rPr>
              <w:t>All</w:t>
            </w:r>
          </w:p>
        </w:tc>
        <w:tc>
          <w:tcPr>
            <w:tcW w:w="6210" w:type="dxa"/>
          </w:tcPr>
          <w:p w14:paraId="2C780438" w14:textId="77777777" w:rsidR="008C2577" w:rsidRPr="002026A2" w:rsidRDefault="008C2577" w:rsidP="009A3534">
            <w:pPr>
              <w:jc w:val="center"/>
              <w:rPr>
                <w:rFonts w:ascii="Calibri" w:hAnsi="Calibri"/>
                <w:sz w:val="22"/>
                <w:szCs w:val="22"/>
              </w:rPr>
            </w:pPr>
            <w:r w:rsidRPr="002026A2">
              <w:rPr>
                <w:rFonts w:ascii="Calibri" w:hAnsi="Calibri"/>
                <w:sz w:val="22"/>
                <w:szCs w:val="22"/>
              </w:rPr>
              <w:t>“Immediate”</w:t>
            </w:r>
            <w:r w:rsidRPr="002026A2">
              <w:rPr>
                <w:rFonts w:ascii="Calibri" w:hAnsi="Calibri"/>
                <w:sz w:val="22"/>
                <w:szCs w:val="22"/>
              </w:rPr>
              <w:br/>
              <w:t>New procedure</w:t>
            </w:r>
          </w:p>
        </w:tc>
      </w:tr>
      <w:tr w:rsidR="004550B1" w:rsidRPr="002026A2" w14:paraId="202F724D" w14:textId="77777777" w:rsidTr="008C2577">
        <w:tblPrEx>
          <w:tblCellMar>
            <w:top w:w="0" w:type="dxa"/>
            <w:bottom w:w="0" w:type="dxa"/>
          </w:tblCellMar>
        </w:tblPrEx>
        <w:tc>
          <w:tcPr>
            <w:tcW w:w="810" w:type="dxa"/>
          </w:tcPr>
          <w:p w14:paraId="167CD14C" w14:textId="77777777" w:rsidR="004550B1" w:rsidRPr="002026A2" w:rsidRDefault="004550B1" w:rsidP="009A3534">
            <w:pPr>
              <w:jc w:val="center"/>
              <w:rPr>
                <w:rFonts w:ascii="Calibri" w:hAnsi="Calibri"/>
                <w:sz w:val="22"/>
                <w:szCs w:val="22"/>
              </w:rPr>
            </w:pPr>
            <w:r>
              <w:rPr>
                <w:rFonts w:ascii="Calibri" w:hAnsi="Calibri"/>
                <w:sz w:val="22"/>
                <w:szCs w:val="22"/>
              </w:rPr>
              <w:t>A</w:t>
            </w:r>
          </w:p>
        </w:tc>
        <w:tc>
          <w:tcPr>
            <w:tcW w:w="1710" w:type="dxa"/>
          </w:tcPr>
          <w:p w14:paraId="4D7610BF" w14:textId="77777777" w:rsidR="004550B1" w:rsidRDefault="0068497C" w:rsidP="009A3534">
            <w:pPr>
              <w:jc w:val="center"/>
              <w:rPr>
                <w:rFonts w:ascii="Calibri" w:hAnsi="Calibri"/>
                <w:sz w:val="22"/>
                <w:szCs w:val="22"/>
              </w:rPr>
            </w:pPr>
            <w:r>
              <w:rPr>
                <w:rFonts w:ascii="Calibri" w:hAnsi="Calibri"/>
                <w:sz w:val="22"/>
                <w:szCs w:val="22"/>
              </w:rPr>
              <w:t>2/17/15</w:t>
            </w:r>
          </w:p>
        </w:tc>
        <w:tc>
          <w:tcPr>
            <w:tcW w:w="1170" w:type="dxa"/>
          </w:tcPr>
          <w:p w14:paraId="456D5BCF" w14:textId="77777777" w:rsidR="004550B1" w:rsidRPr="002026A2" w:rsidRDefault="004550B1" w:rsidP="009A3534">
            <w:pPr>
              <w:jc w:val="center"/>
              <w:rPr>
                <w:rFonts w:ascii="Calibri" w:hAnsi="Calibri"/>
                <w:sz w:val="22"/>
                <w:szCs w:val="22"/>
              </w:rPr>
            </w:pPr>
            <w:r>
              <w:rPr>
                <w:rFonts w:ascii="Calibri" w:hAnsi="Calibri"/>
                <w:sz w:val="22"/>
                <w:szCs w:val="22"/>
              </w:rPr>
              <w:t>All</w:t>
            </w:r>
          </w:p>
        </w:tc>
        <w:tc>
          <w:tcPr>
            <w:tcW w:w="6210" w:type="dxa"/>
          </w:tcPr>
          <w:p w14:paraId="0F67E7AC" w14:textId="77777777" w:rsidR="004550B1" w:rsidRPr="002026A2" w:rsidRDefault="004550B1" w:rsidP="009A3534">
            <w:pPr>
              <w:jc w:val="center"/>
              <w:rPr>
                <w:rFonts w:ascii="Calibri" w:hAnsi="Calibri"/>
                <w:sz w:val="22"/>
                <w:szCs w:val="22"/>
              </w:rPr>
            </w:pPr>
            <w:r>
              <w:rPr>
                <w:rFonts w:ascii="Calibri" w:hAnsi="Calibri"/>
                <w:sz w:val="22"/>
                <w:szCs w:val="22"/>
              </w:rPr>
              <w:t>“Immediate”</w:t>
            </w:r>
            <w:r>
              <w:rPr>
                <w:rFonts w:ascii="Calibri" w:hAnsi="Calibri"/>
                <w:sz w:val="22"/>
                <w:szCs w:val="22"/>
              </w:rPr>
              <w:br/>
              <w:t>3 year review – no changes except originator – changed from Doug Siegert to Jeremy Putnam”</w:t>
            </w:r>
          </w:p>
        </w:tc>
      </w:tr>
      <w:tr w:rsidR="004617C0" w:rsidRPr="008C2577" w14:paraId="62B75FC3" w14:textId="77777777" w:rsidTr="008C2577">
        <w:tblPrEx>
          <w:tblCellMar>
            <w:top w:w="0" w:type="dxa"/>
            <w:bottom w:w="0" w:type="dxa"/>
          </w:tblCellMar>
        </w:tblPrEx>
        <w:tc>
          <w:tcPr>
            <w:tcW w:w="810" w:type="dxa"/>
          </w:tcPr>
          <w:p w14:paraId="5740AC05" w14:textId="77777777" w:rsidR="004617C0" w:rsidRPr="002026A2" w:rsidRDefault="004617C0" w:rsidP="004617C0">
            <w:pPr>
              <w:jc w:val="center"/>
              <w:rPr>
                <w:rFonts w:ascii="Calibri" w:hAnsi="Calibri"/>
                <w:sz w:val="22"/>
                <w:szCs w:val="22"/>
              </w:rPr>
            </w:pPr>
            <w:r>
              <w:rPr>
                <w:rFonts w:ascii="Calibri" w:hAnsi="Calibri"/>
                <w:sz w:val="22"/>
                <w:szCs w:val="22"/>
              </w:rPr>
              <w:t>B</w:t>
            </w:r>
          </w:p>
        </w:tc>
        <w:tc>
          <w:tcPr>
            <w:tcW w:w="1710" w:type="dxa"/>
          </w:tcPr>
          <w:p w14:paraId="6714108F" w14:textId="77777777" w:rsidR="004617C0" w:rsidRDefault="004825D5" w:rsidP="004617C0">
            <w:pPr>
              <w:jc w:val="center"/>
              <w:rPr>
                <w:rFonts w:ascii="Calibri" w:hAnsi="Calibri"/>
                <w:sz w:val="22"/>
                <w:szCs w:val="22"/>
              </w:rPr>
            </w:pPr>
            <w:r>
              <w:rPr>
                <w:rFonts w:ascii="Calibri" w:hAnsi="Calibri"/>
                <w:sz w:val="22"/>
                <w:szCs w:val="22"/>
              </w:rPr>
              <w:t>07/06/18</w:t>
            </w:r>
          </w:p>
        </w:tc>
        <w:tc>
          <w:tcPr>
            <w:tcW w:w="1170" w:type="dxa"/>
          </w:tcPr>
          <w:p w14:paraId="07CC2880" w14:textId="77777777" w:rsidR="004617C0" w:rsidRPr="002026A2" w:rsidRDefault="004C3902" w:rsidP="004617C0">
            <w:pPr>
              <w:jc w:val="center"/>
              <w:rPr>
                <w:rFonts w:ascii="Calibri" w:hAnsi="Calibri"/>
                <w:sz w:val="22"/>
                <w:szCs w:val="22"/>
              </w:rPr>
            </w:pPr>
            <w:r>
              <w:rPr>
                <w:rFonts w:ascii="Calibri" w:hAnsi="Calibri"/>
                <w:sz w:val="22"/>
                <w:szCs w:val="22"/>
              </w:rPr>
              <w:br/>
              <w:t>Pg. 1</w:t>
            </w:r>
            <w:r>
              <w:rPr>
                <w:rFonts w:ascii="Calibri" w:hAnsi="Calibri"/>
                <w:sz w:val="22"/>
                <w:szCs w:val="22"/>
              </w:rPr>
              <w:br/>
              <w:t>Pg. 4 , 14 &amp; 15</w:t>
            </w:r>
          </w:p>
        </w:tc>
        <w:tc>
          <w:tcPr>
            <w:tcW w:w="6210" w:type="dxa"/>
          </w:tcPr>
          <w:p w14:paraId="3E3A7537" w14:textId="77777777" w:rsidR="004C3902" w:rsidRDefault="004617C0" w:rsidP="004617C0">
            <w:pPr>
              <w:jc w:val="center"/>
              <w:rPr>
                <w:rFonts w:ascii="Calibri" w:hAnsi="Calibri"/>
                <w:sz w:val="22"/>
                <w:szCs w:val="22"/>
              </w:rPr>
            </w:pPr>
            <w:r>
              <w:rPr>
                <w:rFonts w:ascii="Calibri" w:hAnsi="Calibri"/>
                <w:sz w:val="22"/>
                <w:szCs w:val="22"/>
              </w:rPr>
              <w:t>“Immediate”</w:t>
            </w:r>
            <w:r>
              <w:rPr>
                <w:rFonts w:ascii="Calibri" w:hAnsi="Calibri"/>
                <w:sz w:val="22"/>
                <w:szCs w:val="22"/>
              </w:rPr>
              <w:br/>
            </w:r>
            <w:r w:rsidR="004C3902">
              <w:rPr>
                <w:rFonts w:ascii="Calibri" w:hAnsi="Calibri"/>
                <w:sz w:val="22"/>
                <w:szCs w:val="22"/>
              </w:rPr>
              <w:t>Changed approver from Keith Burton to Eddie Reavis;</w:t>
            </w:r>
          </w:p>
          <w:p w14:paraId="63AF9A17" w14:textId="77777777" w:rsidR="004617C0" w:rsidRPr="002026A2" w:rsidRDefault="004C3902" w:rsidP="004C3902">
            <w:pPr>
              <w:jc w:val="center"/>
              <w:rPr>
                <w:rFonts w:ascii="Calibri" w:hAnsi="Calibri"/>
                <w:sz w:val="22"/>
                <w:szCs w:val="22"/>
              </w:rPr>
            </w:pPr>
            <w:r>
              <w:rPr>
                <w:rFonts w:ascii="Calibri" w:hAnsi="Calibri"/>
                <w:sz w:val="22"/>
                <w:szCs w:val="22"/>
              </w:rPr>
              <w:t>Added #14 and #15 on page 4 relating to food and drink policy</w:t>
            </w:r>
            <w:r>
              <w:rPr>
                <w:rFonts w:ascii="Calibri" w:hAnsi="Calibri"/>
                <w:sz w:val="22"/>
                <w:szCs w:val="22"/>
              </w:rPr>
              <w:br/>
            </w:r>
          </w:p>
        </w:tc>
      </w:tr>
      <w:tr w:rsidR="00DB5C6F" w:rsidRPr="008C2577" w14:paraId="75985321" w14:textId="77777777" w:rsidTr="008C2577">
        <w:tblPrEx>
          <w:tblCellMar>
            <w:top w:w="0" w:type="dxa"/>
            <w:bottom w:w="0" w:type="dxa"/>
          </w:tblCellMar>
        </w:tblPrEx>
        <w:tc>
          <w:tcPr>
            <w:tcW w:w="810" w:type="dxa"/>
          </w:tcPr>
          <w:p w14:paraId="2FE19BE6" w14:textId="77777777" w:rsidR="00DB5C6F" w:rsidRDefault="00DB5C6F" w:rsidP="004617C0">
            <w:pPr>
              <w:jc w:val="center"/>
              <w:rPr>
                <w:rFonts w:ascii="Calibri" w:hAnsi="Calibri"/>
                <w:sz w:val="22"/>
                <w:szCs w:val="22"/>
              </w:rPr>
            </w:pPr>
            <w:r>
              <w:rPr>
                <w:rFonts w:ascii="Calibri" w:hAnsi="Calibri"/>
                <w:sz w:val="22"/>
                <w:szCs w:val="22"/>
              </w:rPr>
              <w:t>C</w:t>
            </w:r>
          </w:p>
        </w:tc>
        <w:tc>
          <w:tcPr>
            <w:tcW w:w="1710" w:type="dxa"/>
          </w:tcPr>
          <w:p w14:paraId="7D269B25" w14:textId="77777777" w:rsidR="00DB5C6F" w:rsidRDefault="00DB5C6F" w:rsidP="004617C0">
            <w:pPr>
              <w:jc w:val="center"/>
              <w:rPr>
                <w:rFonts w:ascii="Calibri" w:hAnsi="Calibri"/>
                <w:sz w:val="22"/>
                <w:szCs w:val="22"/>
              </w:rPr>
            </w:pPr>
            <w:r>
              <w:rPr>
                <w:rFonts w:ascii="Calibri" w:hAnsi="Calibri"/>
                <w:sz w:val="22"/>
                <w:szCs w:val="22"/>
              </w:rPr>
              <w:t>08/06/21</w:t>
            </w:r>
          </w:p>
        </w:tc>
        <w:tc>
          <w:tcPr>
            <w:tcW w:w="1170" w:type="dxa"/>
          </w:tcPr>
          <w:p w14:paraId="4D1ADD6A" w14:textId="77777777" w:rsidR="00DB5C6F" w:rsidRDefault="00DB5C6F" w:rsidP="004617C0">
            <w:pPr>
              <w:jc w:val="center"/>
              <w:rPr>
                <w:rFonts w:ascii="Calibri" w:hAnsi="Calibri"/>
                <w:sz w:val="22"/>
                <w:szCs w:val="22"/>
              </w:rPr>
            </w:pPr>
            <w:r>
              <w:rPr>
                <w:rFonts w:ascii="Calibri" w:hAnsi="Calibri"/>
                <w:sz w:val="22"/>
                <w:szCs w:val="22"/>
              </w:rPr>
              <w:br/>
            </w:r>
            <w:r>
              <w:rPr>
                <w:rFonts w:ascii="Calibri" w:hAnsi="Calibri"/>
                <w:sz w:val="22"/>
                <w:szCs w:val="22"/>
              </w:rPr>
              <w:br/>
            </w:r>
            <w:r>
              <w:rPr>
                <w:rFonts w:ascii="Calibri" w:hAnsi="Calibri"/>
                <w:sz w:val="22"/>
                <w:szCs w:val="22"/>
              </w:rPr>
              <w:br/>
            </w:r>
            <w:r>
              <w:rPr>
                <w:rFonts w:ascii="Calibri" w:hAnsi="Calibri"/>
                <w:sz w:val="22"/>
                <w:szCs w:val="22"/>
              </w:rPr>
              <w:br/>
              <w:t>1.0</w:t>
            </w:r>
          </w:p>
        </w:tc>
        <w:tc>
          <w:tcPr>
            <w:tcW w:w="6210" w:type="dxa"/>
          </w:tcPr>
          <w:p w14:paraId="1AAD18D5" w14:textId="77777777" w:rsidR="00DB5C6F" w:rsidRDefault="00DB5C6F" w:rsidP="004617C0">
            <w:pPr>
              <w:jc w:val="center"/>
              <w:rPr>
                <w:rFonts w:ascii="Calibri" w:hAnsi="Calibri"/>
                <w:sz w:val="22"/>
                <w:szCs w:val="22"/>
              </w:rPr>
            </w:pPr>
            <w:r>
              <w:rPr>
                <w:rFonts w:ascii="Calibri" w:hAnsi="Calibri"/>
                <w:sz w:val="22"/>
                <w:szCs w:val="22"/>
              </w:rPr>
              <w:t>“Immediate”</w:t>
            </w:r>
          </w:p>
          <w:p w14:paraId="7D9E5760" w14:textId="77777777" w:rsidR="00DB5C6F" w:rsidRDefault="00DB5C6F" w:rsidP="004617C0">
            <w:pPr>
              <w:jc w:val="center"/>
              <w:rPr>
                <w:rFonts w:ascii="Calibri" w:hAnsi="Calibri"/>
                <w:sz w:val="22"/>
                <w:szCs w:val="22"/>
              </w:rPr>
            </w:pPr>
            <w:r>
              <w:rPr>
                <w:rFonts w:ascii="Calibri" w:hAnsi="Calibri"/>
                <w:sz w:val="22"/>
                <w:szCs w:val="22"/>
              </w:rPr>
              <w:t>Changed originator responsibility from Jeremy Putnam to Abbey Neff; changed Chairperson, Management Review from Eddie Reavis to John Wojcicki</w:t>
            </w:r>
          </w:p>
          <w:p w14:paraId="3E8B0053" w14:textId="77777777" w:rsidR="00DB5C6F" w:rsidRDefault="00DB5C6F" w:rsidP="004617C0">
            <w:pPr>
              <w:jc w:val="center"/>
              <w:rPr>
                <w:rFonts w:ascii="Calibri" w:hAnsi="Calibri"/>
                <w:sz w:val="22"/>
                <w:szCs w:val="22"/>
              </w:rPr>
            </w:pPr>
            <w:r>
              <w:rPr>
                <w:rFonts w:ascii="Calibri" w:hAnsi="Calibri"/>
                <w:sz w:val="22"/>
                <w:szCs w:val="22"/>
              </w:rPr>
              <w:t>Removed ISO9001 from scope</w:t>
            </w:r>
          </w:p>
        </w:tc>
      </w:tr>
    </w:tbl>
    <w:p w14:paraId="6FBA172A" w14:textId="77777777" w:rsidR="008C2577" w:rsidRDefault="008C2577">
      <w:pPr>
        <w:rPr>
          <w:b/>
          <w:sz w:val="24"/>
        </w:rPr>
      </w:pPr>
    </w:p>
    <w:p w14:paraId="5117A1F7" w14:textId="77777777" w:rsidR="008C2577" w:rsidRDefault="008C2577">
      <w:pPr>
        <w:rPr>
          <w:b/>
          <w:sz w:val="24"/>
        </w:rPr>
      </w:pPr>
      <w:r>
        <w:rPr>
          <w:b/>
          <w:sz w:val="24"/>
        </w:rPr>
        <w:br w:type="page"/>
      </w:r>
    </w:p>
    <w:p w14:paraId="12AD5660" w14:textId="77777777" w:rsidR="00FF24E9" w:rsidRPr="002026A2" w:rsidRDefault="00FF24E9">
      <w:pPr>
        <w:rPr>
          <w:rFonts w:ascii="Calibri" w:hAnsi="Calibri"/>
          <w:b/>
          <w:sz w:val="24"/>
          <w:szCs w:val="24"/>
        </w:rPr>
      </w:pPr>
      <w:r w:rsidRPr="002026A2">
        <w:rPr>
          <w:rFonts w:ascii="Calibri" w:hAnsi="Calibri"/>
          <w:b/>
          <w:sz w:val="24"/>
          <w:szCs w:val="24"/>
        </w:rPr>
        <w:t>1.0</w:t>
      </w:r>
      <w:r w:rsidRPr="002026A2">
        <w:rPr>
          <w:rFonts w:ascii="Calibri" w:hAnsi="Calibri"/>
          <w:b/>
          <w:sz w:val="24"/>
          <w:szCs w:val="24"/>
        </w:rPr>
        <w:tab/>
      </w:r>
      <w:r w:rsidR="008C2577" w:rsidRPr="002026A2">
        <w:rPr>
          <w:rFonts w:ascii="Calibri" w:hAnsi="Calibri"/>
          <w:b/>
          <w:sz w:val="24"/>
          <w:szCs w:val="24"/>
        </w:rPr>
        <w:t>Purpose:</w:t>
      </w:r>
    </w:p>
    <w:p w14:paraId="1ED76BF5" w14:textId="77777777" w:rsidR="00FF24E9" w:rsidRPr="002026A2" w:rsidRDefault="002026A2" w:rsidP="002026A2">
      <w:pPr>
        <w:spacing w:before="120"/>
        <w:ind w:left="720"/>
        <w:rPr>
          <w:rFonts w:ascii="Calibri" w:hAnsi="Calibri"/>
          <w:sz w:val="22"/>
          <w:szCs w:val="22"/>
        </w:rPr>
      </w:pPr>
      <w:r w:rsidRPr="002026A2">
        <w:rPr>
          <w:rFonts w:ascii="Calibri" w:hAnsi="Calibri"/>
          <w:sz w:val="22"/>
          <w:szCs w:val="22"/>
        </w:rPr>
        <w:t>To formalize a policy regarding health, safety, cleanliness and contamination control as it relates to ISO13485</w:t>
      </w:r>
      <w:r w:rsidR="00DB5C6F">
        <w:rPr>
          <w:rFonts w:ascii="Calibri" w:hAnsi="Calibri"/>
          <w:sz w:val="22"/>
          <w:szCs w:val="22"/>
        </w:rPr>
        <w:t xml:space="preserve"> </w:t>
      </w:r>
      <w:r w:rsidRPr="002026A2">
        <w:rPr>
          <w:rFonts w:ascii="Calibri" w:hAnsi="Calibri"/>
          <w:sz w:val="22"/>
          <w:szCs w:val="22"/>
        </w:rPr>
        <w:t>and 21 CFR820.</w:t>
      </w:r>
    </w:p>
    <w:p w14:paraId="495549A1" w14:textId="77777777" w:rsidR="00FF24E9" w:rsidRPr="002026A2" w:rsidRDefault="00FF24E9" w:rsidP="008C2577">
      <w:pPr>
        <w:spacing w:before="120"/>
        <w:rPr>
          <w:rFonts w:ascii="Calibri" w:hAnsi="Calibri"/>
          <w:b/>
          <w:sz w:val="24"/>
          <w:szCs w:val="24"/>
        </w:rPr>
      </w:pPr>
      <w:r w:rsidRPr="002026A2">
        <w:rPr>
          <w:rFonts w:ascii="Calibri" w:hAnsi="Calibri"/>
          <w:b/>
          <w:sz w:val="24"/>
          <w:szCs w:val="24"/>
        </w:rPr>
        <w:t>2.0</w:t>
      </w:r>
      <w:r w:rsidRPr="002026A2">
        <w:rPr>
          <w:rFonts w:ascii="Calibri" w:hAnsi="Calibri"/>
          <w:b/>
          <w:sz w:val="24"/>
          <w:szCs w:val="24"/>
        </w:rPr>
        <w:tab/>
        <w:t>S</w:t>
      </w:r>
      <w:r w:rsidR="00FF430D" w:rsidRPr="002026A2">
        <w:rPr>
          <w:rFonts w:ascii="Calibri" w:hAnsi="Calibri"/>
          <w:b/>
          <w:sz w:val="24"/>
          <w:szCs w:val="24"/>
        </w:rPr>
        <w:t>cope:</w:t>
      </w:r>
    </w:p>
    <w:p w14:paraId="67F68518" w14:textId="77777777" w:rsidR="00E63844" w:rsidRDefault="002026A2" w:rsidP="008C2577">
      <w:pPr>
        <w:spacing w:before="120"/>
        <w:ind w:left="1440" w:hanging="720"/>
        <w:rPr>
          <w:rFonts w:ascii="Calibri" w:hAnsi="Calibri"/>
          <w:sz w:val="22"/>
          <w:szCs w:val="22"/>
        </w:rPr>
      </w:pPr>
      <w:r w:rsidRPr="002026A2">
        <w:rPr>
          <w:rFonts w:ascii="Calibri" w:hAnsi="Calibri"/>
          <w:sz w:val="22"/>
          <w:szCs w:val="22"/>
        </w:rPr>
        <w:t>This procedure applies to all Asheville associates as applicable.</w:t>
      </w:r>
    </w:p>
    <w:p w14:paraId="775CE13A" w14:textId="77777777" w:rsidR="00623BE8" w:rsidRPr="002026A2" w:rsidRDefault="00623BE8" w:rsidP="00623BE8">
      <w:pPr>
        <w:spacing w:before="120"/>
        <w:ind w:left="720"/>
        <w:rPr>
          <w:rFonts w:ascii="Calibri" w:hAnsi="Calibri"/>
          <w:sz w:val="22"/>
          <w:szCs w:val="22"/>
        </w:rPr>
      </w:pPr>
      <w:r>
        <w:rPr>
          <w:rFonts w:ascii="Calibri" w:hAnsi="Calibri"/>
          <w:sz w:val="22"/>
          <w:szCs w:val="22"/>
        </w:rPr>
        <w:t>Asheville does not have any product that is cleaned prior to sterilization and/or its use; does not have any product supplied non-sterile to be subjected to a cleaning process prior to sterilization and/or its use; does not have any clean rooms, therefore these requirements are not required to be included in this document.</w:t>
      </w:r>
    </w:p>
    <w:p w14:paraId="41396369" w14:textId="77777777" w:rsidR="00FF430D" w:rsidRPr="002026A2" w:rsidRDefault="00FF430D" w:rsidP="00A20E41">
      <w:pPr>
        <w:spacing w:before="360" w:after="60"/>
        <w:ind w:left="720" w:hanging="720"/>
        <w:rPr>
          <w:rFonts w:ascii="Calibri" w:hAnsi="Calibri"/>
          <w:b/>
          <w:color w:val="000000"/>
          <w:sz w:val="24"/>
          <w:szCs w:val="24"/>
        </w:rPr>
      </w:pPr>
      <w:r w:rsidRPr="002026A2">
        <w:rPr>
          <w:rFonts w:ascii="Calibri" w:hAnsi="Calibri"/>
          <w:b/>
          <w:color w:val="000000"/>
          <w:sz w:val="24"/>
          <w:szCs w:val="24"/>
        </w:rPr>
        <w:t>3.0</w:t>
      </w:r>
      <w:r w:rsidRPr="002026A2">
        <w:rPr>
          <w:rFonts w:ascii="Calibri" w:hAnsi="Calibri"/>
          <w:b/>
          <w:color w:val="000000"/>
          <w:sz w:val="24"/>
          <w:szCs w:val="24"/>
        </w:rPr>
        <w:tab/>
        <w:t>Materials, Equipment or Documents Associated:</w:t>
      </w:r>
    </w:p>
    <w:p w14:paraId="51A77801" w14:textId="77777777" w:rsidR="00A20E41" w:rsidRPr="002026A2" w:rsidRDefault="00A20E41" w:rsidP="00A20E41">
      <w:pPr>
        <w:spacing w:before="120" w:after="60"/>
        <w:ind w:left="720"/>
        <w:rPr>
          <w:rFonts w:ascii="Calibri" w:hAnsi="Calibri"/>
          <w:sz w:val="22"/>
          <w:szCs w:val="22"/>
        </w:rPr>
      </w:pPr>
      <w:r w:rsidRPr="002026A2">
        <w:rPr>
          <w:rFonts w:ascii="Calibri" w:hAnsi="Calibri"/>
          <w:sz w:val="22"/>
          <w:szCs w:val="22"/>
        </w:rPr>
        <w:t>3.1</w:t>
      </w:r>
      <w:r w:rsidRPr="002026A2">
        <w:rPr>
          <w:rFonts w:ascii="Calibri" w:hAnsi="Calibri"/>
          <w:sz w:val="22"/>
          <w:szCs w:val="22"/>
        </w:rPr>
        <w:tab/>
      </w:r>
      <w:r w:rsidR="002026A2" w:rsidRPr="002026A2">
        <w:rPr>
          <w:rFonts w:ascii="Calibri" w:hAnsi="Calibri"/>
          <w:sz w:val="22"/>
          <w:szCs w:val="22"/>
        </w:rPr>
        <w:t>Safety Manual (located on the front page of the Quality Management System)</w:t>
      </w:r>
    </w:p>
    <w:p w14:paraId="20B3956F" w14:textId="77777777" w:rsidR="00DB2268" w:rsidRDefault="00A20E41" w:rsidP="002026A2">
      <w:pPr>
        <w:spacing w:before="120" w:after="60"/>
        <w:ind w:left="720"/>
        <w:rPr>
          <w:rFonts w:ascii="Calibri" w:hAnsi="Calibri"/>
          <w:sz w:val="22"/>
          <w:szCs w:val="22"/>
        </w:rPr>
      </w:pPr>
      <w:r w:rsidRPr="002026A2">
        <w:rPr>
          <w:rFonts w:ascii="Calibri" w:hAnsi="Calibri"/>
          <w:sz w:val="22"/>
          <w:szCs w:val="22"/>
        </w:rPr>
        <w:t>3.2</w:t>
      </w:r>
      <w:r w:rsidRPr="002026A2">
        <w:rPr>
          <w:rFonts w:ascii="Calibri" w:hAnsi="Calibri"/>
          <w:sz w:val="22"/>
          <w:szCs w:val="22"/>
        </w:rPr>
        <w:tab/>
      </w:r>
      <w:r w:rsidR="00105B96">
        <w:rPr>
          <w:rFonts w:ascii="Calibri" w:hAnsi="Calibri"/>
          <w:sz w:val="22"/>
          <w:szCs w:val="22"/>
        </w:rPr>
        <w:t>QAP1306, Non-Conforming Material Control</w:t>
      </w:r>
    </w:p>
    <w:p w14:paraId="24787959" w14:textId="77777777" w:rsidR="00105B96" w:rsidRDefault="00105B96" w:rsidP="002026A2">
      <w:pPr>
        <w:spacing w:before="120" w:after="60"/>
        <w:ind w:left="720"/>
        <w:rPr>
          <w:rFonts w:ascii="Calibri" w:hAnsi="Calibri"/>
          <w:sz w:val="22"/>
          <w:szCs w:val="22"/>
        </w:rPr>
      </w:pPr>
      <w:r>
        <w:rPr>
          <w:rFonts w:ascii="Calibri" w:hAnsi="Calibri"/>
          <w:sz w:val="22"/>
          <w:szCs w:val="22"/>
        </w:rPr>
        <w:t>3.3</w:t>
      </w:r>
      <w:r>
        <w:rPr>
          <w:rFonts w:ascii="Calibri" w:hAnsi="Calibri"/>
          <w:sz w:val="22"/>
          <w:szCs w:val="22"/>
        </w:rPr>
        <w:tab/>
        <w:t>QAP1301, RMA Procedure for Returned Products</w:t>
      </w:r>
    </w:p>
    <w:p w14:paraId="3CD423BF" w14:textId="77777777" w:rsidR="002026A2" w:rsidRDefault="002026A2" w:rsidP="002026A2">
      <w:pPr>
        <w:spacing w:before="120" w:after="60"/>
        <w:ind w:left="720" w:hanging="720"/>
        <w:rPr>
          <w:rFonts w:ascii="Calibri" w:hAnsi="Calibri"/>
          <w:b/>
          <w:sz w:val="24"/>
          <w:szCs w:val="24"/>
        </w:rPr>
      </w:pPr>
      <w:r w:rsidRPr="002026A2">
        <w:rPr>
          <w:rFonts w:ascii="Calibri" w:hAnsi="Calibri"/>
          <w:b/>
          <w:sz w:val="24"/>
          <w:szCs w:val="24"/>
        </w:rPr>
        <w:t>4.0</w:t>
      </w:r>
      <w:r w:rsidRPr="002026A2">
        <w:rPr>
          <w:rFonts w:ascii="Calibri" w:hAnsi="Calibri"/>
          <w:b/>
          <w:sz w:val="24"/>
          <w:szCs w:val="24"/>
        </w:rPr>
        <w:tab/>
        <w:t>Responsibility</w:t>
      </w:r>
    </w:p>
    <w:p w14:paraId="316C3D1D" w14:textId="77777777" w:rsidR="002026A2" w:rsidRDefault="002026A2" w:rsidP="002026A2">
      <w:pPr>
        <w:spacing w:before="120" w:after="60"/>
        <w:ind w:left="720" w:hanging="720"/>
        <w:rPr>
          <w:rFonts w:ascii="Calibri" w:hAnsi="Calibri"/>
          <w:sz w:val="24"/>
          <w:szCs w:val="24"/>
        </w:rPr>
      </w:pPr>
      <w:r>
        <w:rPr>
          <w:rFonts w:ascii="Calibri" w:hAnsi="Calibri"/>
          <w:b/>
          <w:sz w:val="24"/>
          <w:szCs w:val="24"/>
        </w:rPr>
        <w:t>5.0</w:t>
      </w:r>
      <w:r>
        <w:rPr>
          <w:rFonts w:ascii="Calibri" w:hAnsi="Calibri"/>
          <w:b/>
          <w:sz w:val="24"/>
          <w:szCs w:val="24"/>
        </w:rPr>
        <w:tab/>
        <w:t xml:space="preserve">Flow Chart – </w:t>
      </w:r>
      <w:r w:rsidRPr="002026A2">
        <w:rPr>
          <w:rFonts w:ascii="Calibri" w:hAnsi="Calibri"/>
          <w:sz w:val="24"/>
          <w:szCs w:val="24"/>
        </w:rPr>
        <w:t>NA</w:t>
      </w:r>
    </w:p>
    <w:p w14:paraId="20715C80" w14:textId="77777777" w:rsidR="002026A2" w:rsidRDefault="002026A2" w:rsidP="002026A2">
      <w:pPr>
        <w:spacing w:before="120" w:after="60"/>
        <w:ind w:left="720" w:hanging="720"/>
        <w:rPr>
          <w:rFonts w:ascii="Calibri" w:hAnsi="Calibri"/>
          <w:b/>
          <w:sz w:val="24"/>
          <w:szCs w:val="24"/>
        </w:rPr>
      </w:pPr>
      <w:r w:rsidRPr="002026A2">
        <w:rPr>
          <w:rFonts w:ascii="Calibri" w:hAnsi="Calibri"/>
          <w:b/>
          <w:sz w:val="24"/>
          <w:szCs w:val="24"/>
        </w:rPr>
        <w:t>6.0</w:t>
      </w:r>
      <w:r w:rsidRPr="002026A2">
        <w:rPr>
          <w:rFonts w:ascii="Calibri" w:hAnsi="Calibri"/>
          <w:b/>
          <w:sz w:val="24"/>
          <w:szCs w:val="24"/>
        </w:rPr>
        <w:tab/>
        <w:t>Procedure:</w:t>
      </w:r>
    </w:p>
    <w:p xmlns:w="http://schemas.openxmlformats.org/wordprocessingml/2006/main">
      <w:pPr>
        <w:pStyle w:val="Normal"/>
      </w:pPr>
      <w:r>
        <w:rPr>
          <w:b/>
          <w:color w:val="C00000"/>
        </w:rPr>
        <w:t xml:space="preserve">--- CROSS-REFERENCE INJECTED FOR POC TESTING ---
Materials rejected due to contamination or safety hazard shall follow the supplier return process defined in QAP601, Section 6.6 (Rejected Materials). The contamination control requirements in this procedure support the broader work environment policy in MAN0025768, Section 6.4 (Work Environment and Contamination Control). Inspection status of contaminated material must be updated per QAP1002, Section 5.0 (Flow Chart). [NOTE: QAP1002 Section 5.0 is a flow chart section with no actionable text — BROKEN REFERENCE for POC testing.]</w:t>
      </w:r>
    </w:p>
    <w:p w14:paraId="37F6619C" w14:textId="77777777" w:rsidR="002F1D40" w:rsidRPr="002026A2" w:rsidRDefault="002F1D40" w:rsidP="007960DB">
      <w:pPr>
        <w:pStyle w:val="BodyText"/>
        <w:ind w:left="1440" w:hanging="720"/>
        <w:rPr>
          <w:rFonts w:ascii="Calibri" w:hAnsi="Calibri"/>
          <w:sz w:val="22"/>
          <w:szCs w:val="22"/>
        </w:rPr>
      </w:pPr>
      <w:r>
        <w:rPr>
          <w:rFonts w:ascii="Calibri" w:hAnsi="Calibri"/>
          <w:sz w:val="22"/>
          <w:szCs w:val="22"/>
        </w:rPr>
        <w:t>6.</w:t>
      </w:r>
      <w:r w:rsidR="00623BE8">
        <w:rPr>
          <w:rFonts w:ascii="Calibri" w:hAnsi="Calibri"/>
          <w:sz w:val="22"/>
          <w:szCs w:val="22"/>
        </w:rPr>
        <w:t>1</w:t>
      </w:r>
      <w:r>
        <w:rPr>
          <w:rFonts w:ascii="Calibri" w:hAnsi="Calibri"/>
          <w:sz w:val="22"/>
          <w:szCs w:val="22"/>
        </w:rPr>
        <w:tab/>
        <w:t>Asheville has line specific SOEs and/or work instructions that detail the cleaning process for each unit that is relea</w:t>
      </w:r>
      <w:r w:rsidR="00623BE8">
        <w:rPr>
          <w:rFonts w:ascii="Calibri" w:hAnsi="Calibri"/>
          <w:sz w:val="22"/>
          <w:szCs w:val="22"/>
        </w:rPr>
        <w:t>sed from the production lines.</w:t>
      </w:r>
    </w:p>
    <w:p w14:paraId="020B5F9D" w14:textId="77777777" w:rsidR="007960DB" w:rsidRDefault="007960DB" w:rsidP="007960DB">
      <w:pPr>
        <w:pStyle w:val="BodyText"/>
        <w:ind w:left="1440" w:hanging="720"/>
        <w:rPr>
          <w:rFonts w:ascii="Calibri" w:hAnsi="Calibri"/>
          <w:sz w:val="22"/>
          <w:szCs w:val="22"/>
        </w:rPr>
      </w:pPr>
      <w:r>
        <w:rPr>
          <w:rFonts w:ascii="Calibri" w:hAnsi="Calibri"/>
          <w:sz w:val="22"/>
          <w:szCs w:val="22"/>
        </w:rPr>
        <w:t>6.2</w:t>
      </w:r>
      <w:r>
        <w:rPr>
          <w:rFonts w:ascii="Calibri" w:hAnsi="Calibri"/>
          <w:sz w:val="22"/>
          <w:szCs w:val="22"/>
        </w:rPr>
        <w:tab/>
      </w:r>
      <w:r w:rsidRPr="002026A2">
        <w:rPr>
          <w:rFonts w:ascii="Calibri" w:hAnsi="Calibri"/>
          <w:sz w:val="22"/>
          <w:szCs w:val="22"/>
        </w:rPr>
        <w:t>The personal safety and health of each associate of this company is of primary importance to all of us.  To the greatest degree possible, management will provide all mechanical and physical facilities required for personnel safety in keep</w:t>
      </w:r>
      <w:r>
        <w:rPr>
          <w:rFonts w:ascii="Calibri" w:hAnsi="Calibri"/>
          <w:sz w:val="22"/>
          <w:szCs w:val="22"/>
        </w:rPr>
        <w:t>ing with the highest standards.</w:t>
      </w:r>
    </w:p>
    <w:p w14:paraId="095FB785" w14:textId="77777777" w:rsidR="002026A2" w:rsidRPr="002026A2" w:rsidRDefault="0062607C" w:rsidP="007960DB">
      <w:pPr>
        <w:pStyle w:val="BodyText"/>
        <w:ind w:left="1440"/>
        <w:rPr>
          <w:rFonts w:ascii="Calibri" w:hAnsi="Calibri"/>
          <w:sz w:val="22"/>
          <w:szCs w:val="22"/>
        </w:rPr>
      </w:pPr>
      <w:r>
        <w:rPr>
          <w:rFonts w:ascii="Calibri" w:hAnsi="Calibri"/>
          <w:sz w:val="22"/>
          <w:szCs w:val="22"/>
        </w:rPr>
        <w:t>Asheville</w:t>
      </w:r>
      <w:r w:rsidR="002026A2" w:rsidRPr="002026A2">
        <w:rPr>
          <w:rFonts w:ascii="Calibri" w:hAnsi="Calibri"/>
          <w:sz w:val="22"/>
          <w:szCs w:val="22"/>
        </w:rPr>
        <w:t xml:space="preserve"> maintain</w:t>
      </w:r>
      <w:r>
        <w:rPr>
          <w:rFonts w:ascii="Calibri" w:hAnsi="Calibri"/>
          <w:sz w:val="22"/>
          <w:szCs w:val="22"/>
        </w:rPr>
        <w:t>s</w:t>
      </w:r>
      <w:r w:rsidR="002026A2" w:rsidRPr="002026A2">
        <w:rPr>
          <w:rFonts w:ascii="Calibri" w:hAnsi="Calibri"/>
          <w:sz w:val="22"/>
          <w:szCs w:val="22"/>
        </w:rPr>
        <w:t xml:space="preserve"> a safety and health program conforming to the best practices of organizations of this type.  To be successful, such a program must embody the proper attitudes toward injury and illness prevention on the part of both management and associates.  It also requires cooperation in all safety and health matters, not only between supervisors and associates, but also between each associate and his fellow associate.</w:t>
      </w:r>
      <w:r w:rsidR="002026A2">
        <w:rPr>
          <w:rFonts w:ascii="Calibri" w:hAnsi="Calibri"/>
          <w:sz w:val="22"/>
          <w:szCs w:val="22"/>
        </w:rPr>
        <w:t xml:space="preserve"> </w:t>
      </w:r>
      <w:r w:rsidR="002026A2" w:rsidRPr="002026A2">
        <w:rPr>
          <w:rFonts w:ascii="Calibri" w:hAnsi="Calibri"/>
          <w:sz w:val="22"/>
          <w:szCs w:val="22"/>
        </w:rPr>
        <w:t xml:space="preserve"> Only through such cooperative efforts can an effective safety program be established and maintained. </w:t>
      </w:r>
    </w:p>
    <w:p w14:paraId="3810269C" w14:textId="77777777" w:rsidR="002026A2" w:rsidRPr="002026A2" w:rsidRDefault="002026A2" w:rsidP="007960DB">
      <w:pPr>
        <w:ind w:left="1440"/>
        <w:rPr>
          <w:rFonts w:ascii="Calibri" w:hAnsi="Calibri"/>
          <w:sz w:val="22"/>
          <w:szCs w:val="22"/>
        </w:rPr>
      </w:pPr>
      <w:r w:rsidRPr="002026A2">
        <w:rPr>
          <w:rFonts w:ascii="Calibri" w:hAnsi="Calibri"/>
          <w:sz w:val="22"/>
          <w:szCs w:val="22"/>
        </w:rPr>
        <w:t xml:space="preserve">Our objective is a safety program that will reduce the number of disabling injuries to a minimum; not merely in keeping with, but surpassing the best practices of other operations similar to ours. </w:t>
      </w:r>
      <w:r>
        <w:rPr>
          <w:rFonts w:ascii="Calibri" w:hAnsi="Calibri"/>
          <w:sz w:val="22"/>
          <w:szCs w:val="22"/>
        </w:rPr>
        <w:t xml:space="preserve"> </w:t>
      </w:r>
      <w:r w:rsidRPr="002026A2">
        <w:rPr>
          <w:rFonts w:ascii="Calibri" w:hAnsi="Calibri"/>
          <w:sz w:val="22"/>
          <w:szCs w:val="22"/>
        </w:rPr>
        <w:t>Our ultimate goal is zero injuries.</w:t>
      </w:r>
    </w:p>
    <w:p w14:paraId="5EA60F78" w14:textId="77777777" w:rsidR="002026A2" w:rsidRPr="002026A2" w:rsidRDefault="002026A2" w:rsidP="007960DB">
      <w:pPr>
        <w:ind w:left="1440"/>
        <w:jc w:val="both"/>
        <w:rPr>
          <w:rFonts w:ascii="Calibri" w:hAnsi="Calibri"/>
          <w:sz w:val="22"/>
          <w:szCs w:val="22"/>
        </w:rPr>
      </w:pPr>
      <w:r w:rsidRPr="002026A2">
        <w:rPr>
          <w:rFonts w:ascii="Calibri" w:hAnsi="Calibri"/>
          <w:sz w:val="22"/>
          <w:szCs w:val="22"/>
        </w:rPr>
        <w:t xml:space="preserve">The following is a list of the </w:t>
      </w:r>
      <w:r>
        <w:rPr>
          <w:rFonts w:ascii="Calibri" w:hAnsi="Calibri"/>
          <w:sz w:val="22"/>
          <w:szCs w:val="22"/>
        </w:rPr>
        <w:t>Asheville</w:t>
      </w:r>
      <w:r w:rsidRPr="002026A2">
        <w:rPr>
          <w:rFonts w:ascii="Calibri" w:hAnsi="Calibri"/>
          <w:sz w:val="22"/>
          <w:szCs w:val="22"/>
        </w:rPr>
        <w:t xml:space="preserve"> Site Safety Rules and Principles.</w:t>
      </w:r>
      <w:r>
        <w:rPr>
          <w:rFonts w:ascii="Calibri" w:hAnsi="Calibri"/>
          <w:sz w:val="22"/>
          <w:szCs w:val="22"/>
        </w:rPr>
        <w:t xml:space="preserve"> </w:t>
      </w:r>
      <w:r w:rsidRPr="002026A2">
        <w:rPr>
          <w:rFonts w:ascii="Calibri" w:hAnsi="Calibri"/>
          <w:sz w:val="22"/>
          <w:szCs w:val="22"/>
        </w:rPr>
        <w:t xml:space="preserve"> This list is not all inclusive. </w:t>
      </w:r>
      <w:r>
        <w:rPr>
          <w:rFonts w:ascii="Calibri" w:hAnsi="Calibri"/>
          <w:sz w:val="22"/>
          <w:szCs w:val="22"/>
        </w:rPr>
        <w:t xml:space="preserve"> </w:t>
      </w:r>
      <w:r w:rsidRPr="002026A2">
        <w:rPr>
          <w:rFonts w:ascii="Calibri" w:hAnsi="Calibri"/>
          <w:sz w:val="22"/>
          <w:szCs w:val="22"/>
        </w:rPr>
        <w:t xml:space="preserve">All Safety Rules and Principles will be strictly enforced. </w:t>
      </w:r>
      <w:r>
        <w:rPr>
          <w:rFonts w:ascii="Calibri" w:hAnsi="Calibri"/>
          <w:sz w:val="22"/>
          <w:szCs w:val="22"/>
        </w:rPr>
        <w:t xml:space="preserve"> </w:t>
      </w:r>
      <w:r w:rsidRPr="002026A2">
        <w:rPr>
          <w:rFonts w:ascii="Calibri" w:hAnsi="Calibri"/>
          <w:sz w:val="22"/>
          <w:szCs w:val="22"/>
        </w:rPr>
        <w:t xml:space="preserve">Associates are required to cooperate and follow these Safety Rules and Principles as a condition of employment:  </w:t>
      </w:r>
    </w:p>
    <w:p w14:paraId="23AC5339" w14:textId="77777777" w:rsidR="002026A2" w:rsidRPr="0062607C" w:rsidRDefault="002026A2" w:rsidP="0062607C">
      <w:pPr>
        <w:numPr>
          <w:ilvl w:val="0"/>
          <w:numId w:val="9"/>
        </w:numPr>
        <w:overflowPunct/>
        <w:autoSpaceDE/>
        <w:autoSpaceDN/>
        <w:adjustRightInd/>
        <w:spacing w:before="120"/>
        <w:ind w:left="1440" w:hanging="720"/>
        <w:textAlignment w:val="auto"/>
        <w:rPr>
          <w:rFonts w:ascii="Calibri" w:hAnsi="Calibri"/>
          <w:color w:val="000000"/>
          <w:sz w:val="22"/>
          <w:szCs w:val="22"/>
        </w:rPr>
      </w:pPr>
      <w:r w:rsidRPr="0062607C">
        <w:rPr>
          <w:rFonts w:ascii="Calibri" w:hAnsi="Calibri"/>
          <w:sz w:val="22"/>
          <w:szCs w:val="22"/>
        </w:rPr>
        <w:t xml:space="preserve">All associates must know and observe all safe work practices, principles, policies and procedures applicable to their work. </w:t>
      </w:r>
      <w:r w:rsidR="0062607C">
        <w:rPr>
          <w:rFonts w:ascii="Calibri" w:hAnsi="Calibri"/>
          <w:sz w:val="22"/>
          <w:szCs w:val="22"/>
        </w:rPr>
        <w:t xml:space="preserve"> </w:t>
      </w:r>
      <w:r w:rsidRPr="0062607C">
        <w:rPr>
          <w:rFonts w:ascii="Calibri" w:hAnsi="Calibri"/>
          <w:color w:val="000000"/>
          <w:sz w:val="22"/>
          <w:szCs w:val="22"/>
        </w:rPr>
        <w:t xml:space="preserve">New associates must </w:t>
      </w:r>
      <w:r w:rsidR="0062607C" w:rsidRPr="0062607C">
        <w:rPr>
          <w:rFonts w:ascii="Calibri" w:hAnsi="Calibri"/>
          <w:color w:val="000000"/>
          <w:sz w:val="22"/>
          <w:szCs w:val="22"/>
        </w:rPr>
        <w:t xml:space="preserve">receive safety training before </w:t>
      </w:r>
      <w:r w:rsidRPr="0062607C">
        <w:rPr>
          <w:rFonts w:ascii="Calibri" w:hAnsi="Calibri"/>
          <w:color w:val="000000"/>
          <w:sz w:val="22"/>
          <w:szCs w:val="22"/>
        </w:rPr>
        <w:t xml:space="preserve">they are permitted to work in the factory. </w:t>
      </w:r>
    </w:p>
    <w:p w14:paraId="25018960" w14:textId="77777777" w:rsidR="002026A2" w:rsidRPr="002026A2" w:rsidRDefault="002026A2" w:rsidP="0062607C">
      <w:pPr>
        <w:numPr>
          <w:ilvl w:val="0"/>
          <w:numId w:val="9"/>
        </w:numPr>
        <w:overflowPunct/>
        <w:autoSpaceDE/>
        <w:autoSpaceDN/>
        <w:adjustRightInd/>
        <w:spacing w:before="120"/>
        <w:ind w:left="1440" w:hanging="720"/>
        <w:textAlignment w:val="auto"/>
        <w:rPr>
          <w:rFonts w:ascii="Calibri" w:hAnsi="Calibri"/>
          <w:color w:val="000000"/>
          <w:sz w:val="22"/>
          <w:szCs w:val="22"/>
        </w:rPr>
      </w:pPr>
      <w:r w:rsidRPr="002026A2">
        <w:rPr>
          <w:rFonts w:ascii="Calibri" w:hAnsi="Calibri"/>
          <w:sz w:val="22"/>
          <w:szCs w:val="22"/>
        </w:rPr>
        <w:t xml:space="preserve">All safety and health incidents, no matter how slight, are to be reported to your supervisor immediately. </w:t>
      </w:r>
      <w:r w:rsidR="0062607C">
        <w:rPr>
          <w:rFonts w:ascii="Calibri" w:hAnsi="Calibri"/>
          <w:sz w:val="22"/>
          <w:szCs w:val="22"/>
        </w:rPr>
        <w:t xml:space="preserve"> </w:t>
      </w:r>
      <w:r w:rsidRPr="002026A2">
        <w:rPr>
          <w:rFonts w:ascii="Calibri" w:hAnsi="Calibri"/>
          <w:sz w:val="22"/>
          <w:szCs w:val="22"/>
        </w:rPr>
        <w:t xml:space="preserve">These incidents include: accidents, injuries, near misses, leakage, spillage, contamination, fires, explosions, and property damage. </w:t>
      </w:r>
      <w:r w:rsidR="0062607C">
        <w:rPr>
          <w:rFonts w:ascii="Calibri" w:hAnsi="Calibri"/>
          <w:sz w:val="22"/>
          <w:szCs w:val="22"/>
        </w:rPr>
        <w:t xml:space="preserve"> </w:t>
      </w:r>
      <w:r w:rsidRPr="002026A2">
        <w:rPr>
          <w:rFonts w:ascii="Calibri" w:hAnsi="Calibri"/>
          <w:sz w:val="22"/>
          <w:szCs w:val="22"/>
        </w:rPr>
        <w:t xml:space="preserve">If an associate is involved in any of the above named incidents that result in </w:t>
      </w:r>
      <w:r w:rsidRPr="002026A2">
        <w:rPr>
          <w:rFonts w:ascii="Calibri" w:hAnsi="Calibri"/>
          <w:color w:val="000000"/>
          <w:sz w:val="22"/>
          <w:szCs w:val="22"/>
        </w:rPr>
        <w:t>personal injury</w:t>
      </w:r>
      <w:r w:rsidRPr="002026A2">
        <w:rPr>
          <w:rFonts w:ascii="Calibri" w:hAnsi="Calibri"/>
          <w:sz w:val="22"/>
          <w:szCs w:val="22"/>
        </w:rPr>
        <w:t xml:space="preserve"> or damage to materials or equipment</w:t>
      </w:r>
      <w:r w:rsidR="0062607C">
        <w:rPr>
          <w:rFonts w:ascii="Calibri" w:hAnsi="Calibri"/>
          <w:color w:val="000000"/>
          <w:sz w:val="22"/>
          <w:szCs w:val="22"/>
        </w:rPr>
        <w:t>,</w:t>
      </w:r>
      <w:r w:rsidRPr="002026A2">
        <w:rPr>
          <w:rFonts w:ascii="Calibri" w:hAnsi="Calibri"/>
          <w:color w:val="000000"/>
          <w:sz w:val="22"/>
          <w:szCs w:val="22"/>
        </w:rPr>
        <w:t xml:space="preserve"> the associate will be required to submit to a post accident drug and alcohol screen. </w:t>
      </w:r>
      <w:r w:rsidR="0062607C">
        <w:rPr>
          <w:rFonts w:ascii="Calibri" w:hAnsi="Calibri"/>
          <w:color w:val="000000"/>
          <w:sz w:val="22"/>
          <w:szCs w:val="22"/>
        </w:rPr>
        <w:t xml:space="preserve"> </w:t>
      </w:r>
      <w:r w:rsidRPr="002026A2">
        <w:rPr>
          <w:rFonts w:ascii="Calibri" w:hAnsi="Calibri"/>
          <w:color w:val="000000"/>
          <w:sz w:val="22"/>
          <w:szCs w:val="22"/>
        </w:rPr>
        <w:t xml:space="preserve">The associate will be transported by the company to the current Provider of those services at the time of the incident and the testing guidelines, procedures and recordkeeping will be consistent with our Drug Free Workplace Policy. Failure to immediately report any of these incidents or to comply with this policy, could lead to disciplinary action up to and including termination. </w:t>
      </w:r>
    </w:p>
    <w:p w14:paraId="46FFEF48" w14:textId="77777777" w:rsidR="002026A2" w:rsidRPr="002026A2" w:rsidRDefault="002026A2" w:rsidP="0062607C">
      <w:pPr>
        <w:tabs>
          <w:tab w:val="left" w:pos="360"/>
        </w:tabs>
        <w:spacing w:before="120"/>
        <w:ind w:left="1440" w:hanging="720"/>
        <w:rPr>
          <w:rFonts w:ascii="Calibri" w:hAnsi="Calibri"/>
          <w:sz w:val="22"/>
          <w:szCs w:val="22"/>
        </w:rPr>
      </w:pPr>
      <w:r w:rsidRPr="002026A2">
        <w:rPr>
          <w:rFonts w:ascii="Calibri" w:hAnsi="Calibri"/>
          <w:sz w:val="22"/>
          <w:szCs w:val="22"/>
        </w:rPr>
        <w:t>3.</w:t>
      </w:r>
      <w:r w:rsidR="0062607C">
        <w:rPr>
          <w:rFonts w:ascii="Calibri" w:hAnsi="Calibri"/>
          <w:sz w:val="22"/>
          <w:szCs w:val="22"/>
        </w:rPr>
        <w:tab/>
      </w:r>
      <w:r w:rsidRPr="002026A2">
        <w:rPr>
          <w:rFonts w:ascii="Calibri" w:hAnsi="Calibri"/>
          <w:sz w:val="22"/>
          <w:szCs w:val="22"/>
        </w:rPr>
        <w:t>Equipment may not be operated unless all guards are in place.</w:t>
      </w:r>
    </w:p>
    <w:p w14:paraId="638B7AF7" w14:textId="77777777" w:rsidR="002026A2" w:rsidRPr="002026A2" w:rsidRDefault="002026A2" w:rsidP="0062607C">
      <w:pPr>
        <w:spacing w:before="120"/>
        <w:ind w:left="1440" w:hanging="720"/>
        <w:rPr>
          <w:rFonts w:ascii="Calibri" w:hAnsi="Calibri"/>
          <w:sz w:val="22"/>
          <w:szCs w:val="22"/>
        </w:rPr>
      </w:pPr>
      <w:r w:rsidRPr="002026A2">
        <w:rPr>
          <w:rFonts w:ascii="Calibri" w:hAnsi="Calibri"/>
          <w:sz w:val="22"/>
          <w:szCs w:val="22"/>
        </w:rPr>
        <w:t>4.</w:t>
      </w:r>
      <w:r w:rsidR="0062607C">
        <w:rPr>
          <w:rFonts w:ascii="Calibri" w:hAnsi="Calibri"/>
          <w:sz w:val="22"/>
          <w:szCs w:val="22"/>
        </w:rPr>
        <w:tab/>
      </w:r>
      <w:r w:rsidRPr="002026A2">
        <w:rPr>
          <w:rFonts w:ascii="Calibri" w:hAnsi="Calibri"/>
          <w:sz w:val="22"/>
          <w:szCs w:val="22"/>
        </w:rPr>
        <w:t>Associates must wear and use the required personal protective equipment as designated by site policy.</w:t>
      </w:r>
    </w:p>
    <w:p w14:paraId="78F93F73" w14:textId="77777777" w:rsidR="002026A2" w:rsidRPr="002026A2" w:rsidRDefault="0062607C" w:rsidP="0062607C">
      <w:pPr>
        <w:overflowPunct/>
        <w:autoSpaceDE/>
        <w:autoSpaceDN/>
        <w:adjustRightInd/>
        <w:spacing w:before="120"/>
        <w:ind w:left="1440" w:hanging="720"/>
        <w:textAlignment w:val="auto"/>
        <w:rPr>
          <w:rFonts w:ascii="Calibri" w:hAnsi="Calibri"/>
          <w:sz w:val="22"/>
          <w:szCs w:val="22"/>
        </w:rPr>
      </w:pPr>
      <w:r>
        <w:rPr>
          <w:rFonts w:ascii="Calibri" w:hAnsi="Calibri"/>
          <w:sz w:val="22"/>
          <w:szCs w:val="22"/>
        </w:rPr>
        <w:t>5.</w:t>
      </w:r>
      <w:r>
        <w:rPr>
          <w:rFonts w:ascii="Calibri" w:hAnsi="Calibri"/>
          <w:sz w:val="22"/>
          <w:szCs w:val="22"/>
        </w:rPr>
        <w:tab/>
      </w:r>
      <w:r w:rsidR="002026A2" w:rsidRPr="002026A2">
        <w:rPr>
          <w:rFonts w:ascii="Calibri" w:hAnsi="Calibri"/>
          <w:sz w:val="22"/>
          <w:szCs w:val="22"/>
        </w:rPr>
        <w:t xml:space="preserve">Safety glasses with side shields shall be worn at all times by all associates, vendors and visitors in any area of the manufacturing facility. </w:t>
      </w:r>
    </w:p>
    <w:p w14:paraId="0D042A4C" w14:textId="77777777" w:rsidR="002026A2" w:rsidRPr="002026A2" w:rsidRDefault="0062607C" w:rsidP="0062607C">
      <w:pPr>
        <w:overflowPunct/>
        <w:autoSpaceDE/>
        <w:autoSpaceDN/>
        <w:adjustRightInd/>
        <w:spacing w:before="120"/>
        <w:ind w:left="1440" w:hanging="720"/>
        <w:jc w:val="both"/>
        <w:textAlignment w:val="auto"/>
        <w:rPr>
          <w:rFonts w:ascii="Calibri" w:hAnsi="Calibri"/>
          <w:sz w:val="22"/>
          <w:szCs w:val="22"/>
        </w:rPr>
      </w:pPr>
      <w:r>
        <w:rPr>
          <w:rFonts w:ascii="Calibri" w:hAnsi="Calibri"/>
          <w:sz w:val="22"/>
          <w:szCs w:val="22"/>
        </w:rPr>
        <w:t>6.</w:t>
      </w:r>
      <w:r>
        <w:rPr>
          <w:rFonts w:ascii="Calibri" w:hAnsi="Calibri"/>
          <w:sz w:val="22"/>
          <w:szCs w:val="22"/>
        </w:rPr>
        <w:tab/>
      </w:r>
      <w:r w:rsidR="002026A2" w:rsidRPr="002026A2">
        <w:rPr>
          <w:rFonts w:ascii="Calibri" w:hAnsi="Calibri"/>
          <w:sz w:val="22"/>
          <w:szCs w:val="22"/>
        </w:rPr>
        <w:t>Gloves shall be worn in all departments in accordance with and designated by Personal Protective Hazard Assessments.</w:t>
      </w:r>
    </w:p>
    <w:p w14:paraId="73D76179" w14:textId="77777777" w:rsidR="002026A2" w:rsidRPr="002026A2" w:rsidRDefault="0062607C" w:rsidP="007960DB">
      <w:pPr>
        <w:overflowPunct/>
        <w:autoSpaceDE/>
        <w:autoSpaceDN/>
        <w:adjustRightInd/>
        <w:spacing w:before="120"/>
        <w:ind w:left="1440" w:hanging="720"/>
        <w:jc w:val="both"/>
        <w:textAlignment w:val="auto"/>
        <w:rPr>
          <w:rFonts w:ascii="Calibri" w:hAnsi="Calibri"/>
          <w:sz w:val="22"/>
          <w:szCs w:val="22"/>
        </w:rPr>
      </w:pPr>
      <w:r>
        <w:rPr>
          <w:rFonts w:ascii="Calibri" w:hAnsi="Calibri"/>
          <w:sz w:val="22"/>
          <w:szCs w:val="22"/>
        </w:rPr>
        <w:t>7.</w:t>
      </w:r>
      <w:r>
        <w:rPr>
          <w:rFonts w:ascii="Calibri" w:hAnsi="Calibri"/>
          <w:sz w:val="22"/>
          <w:szCs w:val="22"/>
        </w:rPr>
        <w:tab/>
      </w:r>
      <w:r w:rsidR="002026A2" w:rsidRPr="002026A2">
        <w:rPr>
          <w:rFonts w:ascii="Calibri" w:hAnsi="Calibri"/>
          <w:sz w:val="22"/>
          <w:szCs w:val="22"/>
        </w:rPr>
        <w:t>Safety shoes shall be worn by all associates, vendors and visitors who go into any area beyond aisle ways designated by yellow lines in the manufacturing areas.</w:t>
      </w:r>
    </w:p>
    <w:p w14:paraId="28C3642E" w14:textId="77777777" w:rsidR="002026A2" w:rsidRPr="002026A2" w:rsidRDefault="002026A2" w:rsidP="007960DB">
      <w:pPr>
        <w:numPr>
          <w:ilvl w:val="0"/>
          <w:numId w:val="13"/>
        </w:numPr>
        <w:overflowPunct/>
        <w:autoSpaceDE/>
        <w:autoSpaceDN/>
        <w:adjustRightInd/>
        <w:spacing w:before="120"/>
        <w:ind w:left="1440" w:hanging="720"/>
        <w:jc w:val="both"/>
        <w:textAlignment w:val="auto"/>
        <w:rPr>
          <w:rFonts w:ascii="Calibri" w:hAnsi="Calibri"/>
          <w:sz w:val="22"/>
          <w:szCs w:val="22"/>
        </w:rPr>
      </w:pPr>
      <w:r w:rsidRPr="002026A2">
        <w:rPr>
          <w:rFonts w:ascii="Calibri" w:hAnsi="Calibri"/>
          <w:sz w:val="22"/>
          <w:szCs w:val="22"/>
        </w:rPr>
        <w:t>Seatbelts must be worn while operating forklifts.</w:t>
      </w:r>
    </w:p>
    <w:p w14:paraId="6AE7110D" w14:textId="77777777" w:rsidR="002026A2" w:rsidRPr="002026A2" w:rsidRDefault="002026A2" w:rsidP="007960DB">
      <w:pPr>
        <w:numPr>
          <w:ilvl w:val="0"/>
          <w:numId w:val="10"/>
        </w:numPr>
        <w:tabs>
          <w:tab w:val="clear" w:pos="720"/>
          <w:tab w:val="num" w:pos="1440"/>
        </w:tabs>
        <w:spacing w:before="120"/>
        <w:ind w:left="1440" w:hanging="720"/>
        <w:jc w:val="both"/>
        <w:rPr>
          <w:rFonts w:ascii="Calibri" w:hAnsi="Calibri"/>
          <w:sz w:val="22"/>
          <w:szCs w:val="22"/>
        </w:rPr>
      </w:pPr>
      <w:r w:rsidRPr="004D551B">
        <w:rPr>
          <w:rFonts w:ascii="Calibri" w:hAnsi="Calibri"/>
          <w:sz w:val="22"/>
          <w:szCs w:val="22"/>
        </w:rPr>
        <w:t>Hard hats must be worn in designated areas at all times</w:t>
      </w:r>
      <w:r w:rsidRPr="002026A2">
        <w:rPr>
          <w:rFonts w:ascii="Calibri" w:hAnsi="Calibri"/>
          <w:sz w:val="22"/>
          <w:szCs w:val="22"/>
        </w:rPr>
        <w:t xml:space="preserve">. </w:t>
      </w:r>
    </w:p>
    <w:p w14:paraId="3D85FF7B" w14:textId="77777777" w:rsidR="002026A2" w:rsidRPr="0062607C" w:rsidRDefault="002026A2" w:rsidP="007960DB">
      <w:pPr>
        <w:numPr>
          <w:ilvl w:val="0"/>
          <w:numId w:val="10"/>
        </w:numPr>
        <w:overflowPunct/>
        <w:autoSpaceDE/>
        <w:autoSpaceDN/>
        <w:adjustRightInd/>
        <w:spacing w:before="120"/>
        <w:ind w:left="1440" w:hanging="720"/>
        <w:jc w:val="both"/>
        <w:textAlignment w:val="auto"/>
        <w:rPr>
          <w:rFonts w:ascii="Calibri" w:hAnsi="Calibri"/>
          <w:sz w:val="22"/>
          <w:szCs w:val="22"/>
        </w:rPr>
      </w:pPr>
      <w:r w:rsidRPr="0062607C">
        <w:rPr>
          <w:rFonts w:ascii="Calibri" w:hAnsi="Calibri"/>
          <w:sz w:val="22"/>
          <w:szCs w:val="22"/>
        </w:rPr>
        <w:t>All unsafe practices and conditions must be reported to your supervisor and corrected as promptly as possible.</w:t>
      </w:r>
    </w:p>
    <w:p w14:paraId="58A6F0EB" w14:textId="77777777" w:rsidR="002026A2" w:rsidRPr="0062607C" w:rsidRDefault="002026A2" w:rsidP="007960DB">
      <w:pPr>
        <w:numPr>
          <w:ilvl w:val="0"/>
          <w:numId w:val="10"/>
        </w:numPr>
        <w:overflowPunct/>
        <w:autoSpaceDE/>
        <w:autoSpaceDN/>
        <w:adjustRightInd/>
        <w:spacing w:before="120"/>
        <w:ind w:left="1440" w:hanging="720"/>
        <w:jc w:val="both"/>
        <w:textAlignment w:val="auto"/>
        <w:rPr>
          <w:rFonts w:ascii="Calibri" w:hAnsi="Calibri"/>
          <w:sz w:val="22"/>
          <w:szCs w:val="22"/>
        </w:rPr>
      </w:pPr>
      <w:r w:rsidRPr="0062607C">
        <w:rPr>
          <w:rFonts w:ascii="Calibri" w:hAnsi="Calibri"/>
          <w:sz w:val="22"/>
          <w:szCs w:val="22"/>
        </w:rPr>
        <w:t>Exists, aisles, emergency equipment, fire extinguishers, and eye-wash stations must be kept clean, serviced and fully accessible at all times.</w:t>
      </w:r>
    </w:p>
    <w:p w14:paraId="17753C0B" w14:textId="77777777" w:rsidR="002026A2" w:rsidRPr="004D551B" w:rsidRDefault="002026A2" w:rsidP="007960DB">
      <w:pPr>
        <w:numPr>
          <w:ilvl w:val="0"/>
          <w:numId w:val="10"/>
        </w:numPr>
        <w:overflowPunct/>
        <w:autoSpaceDE/>
        <w:autoSpaceDN/>
        <w:adjustRightInd/>
        <w:spacing w:before="120"/>
        <w:ind w:left="1440" w:hanging="720"/>
        <w:jc w:val="both"/>
        <w:textAlignment w:val="auto"/>
        <w:rPr>
          <w:rFonts w:ascii="Calibri" w:hAnsi="Calibri"/>
          <w:sz w:val="22"/>
          <w:szCs w:val="22"/>
        </w:rPr>
      </w:pPr>
      <w:r w:rsidRPr="004D551B">
        <w:rPr>
          <w:rFonts w:ascii="Calibri" w:hAnsi="Calibri"/>
          <w:sz w:val="22"/>
          <w:szCs w:val="22"/>
        </w:rPr>
        <w:t>When using air hoses, associates may not blow air against themselves or another person.</w:t>
      </w:r>
      <w:r w:rsidR="00337E64" w:rsidRPr="004D551B">
        <w:rPr>
          <w:rFonts w:ascii="Calibri" w:hAnsi="Calibri"/>
          <w:sz w:val="22"/>
          <w:szCs w:val="22"/>
        </w:rPr>
        <w:t xml:space="preserve">  (This is a valid statement and addresses proper use of compressed air)</w:t>
      </w:r>
    </w:p>
    <w:p w14:paraId="078D2F37" w14:textId="77777777" w:rsidR="002026A2" w:rsidRPr="002026A2" w:rsidRDefault="002026A2" w:rsidP="007960DB">
      <w:pPr>
        <w:spacing w:before="120"/>
        <w:ind w:left="1440"/>
        <w:jc w:val="both"/>
        <w:rPr>
          <w:rFonts w:ascii="Calibri" w:hAnsi="Calibri"/>
          <w:sz w:val="22"/>
          <w:szCs w:val="22"/>
        </w:rPr>
      </w:pPr>
      <w:r w:rsidRPr="002026A2">
        <w:rPr>
          <w:rFonts w:ascii="Calibri" w:hAnsi="Calibri"/>
          <w:sz w:val="22"/>
          <w:szCs w:val="22"/>
        </w:rPr>
        <w:t xml:space="preserve">All air hoses must be equipped with nozzles that meet </w:t>
      </w:r>
      <w:r w:rsidR="0062607C">
        <w:rPr>
          <w:rFonts w:ascii="Calibri" w:hAnsi="Calibri"/>
          <w:sz w:val="22"/>
          <w:szCs w:val="22"/>
        </w:rPr>
        <w:t xml:space="preserve">OSHA requirements.  Debris may </w:t>
      </w:r>
      <w:r w:rsidRPr="002026A2">
        <w:rPr>
          <w:rFonts w:ascii="Calibri" w:hAnsi="Calibri"/>
          <w:sz w:val="22"/>
          <w:szCs w:val="22"/>
        </w:rPr>
        <w:t>not be blown in the direction of another person.</w:t>
      </w:r>
    </w:p>
    <w:p w14:paraId="4E5913D1" w14:textId="77777777" w:rsidR="002026A2" w:rsidRPr="002026A2" w:rsidRDefault="002026A2" w:rsidP="007960DB">
      <w:pPr>
        <w:numPr>
          <w:ilvl w:val="0"/>
          <w:numId w:val="10"/>
        </w:numPr>
        <w:overflowPunct/>
        <w:autoSpaceDE/>
        <w:autoSpaceDN/>
        <w:adjustRightInd/>
        <w:spacing w:before="120"/>
        <w:ind w:left="1440" w:hanging="720"/>
        <w:jc w:val="both"/>
        <w:textAlignment w:val="auto"/>
        <w:rPr>
          <w:rFonts w:ascii="Calibri" w:hAnsi="Calibri"/>
          <w:sz w:val="22"/>
          <w:szCs w:val="22"/>
        </w:rPr>
      </w:pPr>
      <w:r w:rsidRPr="002026A2">
        <w:rPr>
          <w:rFonts w:ascii="Calibri" w:hAnsi="Calibri"/>
          <w:sz w:val="22"/>
          <w:szCs w:val="22"/>
        </w:rPr>
        <w:t>Good housekeeping must be maintained at all times.</w:t>
      </w:r>
    </w:p>
    <w:p w14:paraId="4A5A13AA" w14:textId="77777777" w:rsidR="009C252A" w:rsidRDefault="002026A2" w:rsidP="007960DB">
      <w:pPr>
        <w:numPr>
          <w:ilvl w:val="0"/>
          <w:numId w:val="10"/>
        </w:numPr>
        <w:overflowPunct/>
        <w:autoSpaceDE/>
        <w:autoSpaceDN/>
        <w:adjustRightInd/>
        <w:spacing w:before="120"/>
        <w:ind w:left="1440" w:hanging="720"/>
        <w:jc w:val="both"/>
        <w:textAlignment w:val="auto"/>
        <w:rPr>
          <w:rFonts w:ascii="Calibri" w:hAnsi="Calibri"/>
          <w:sz w:val="22"/>
          <w:szCs w:val="22"/>
        </w:rPr>
      </w:pPr>
      <w:r w:rsidRPr="009C252A">
        <w:rPr>
          <w:rFonts w:ascii="Calibri" w:hAnsi="Calibri"/>
          <w:sz w:val="22"/>
          <w:szCs w:val="22"/>
        </w:rPr>
        <w:t>Drinks are permitted to be consumed by employees in the factory but must be in</w:t>
      </w:r>
      <w:r w:rsidR="009C252A" w:rsidRPr="009C252A">
        <w:rPr>
          <w:rFonts w:ascii="Calibri" w:hAnsi="Calibri"/>
          <w:sz w:val="22"/>
          <w:szCs w:val="22"/>
        </w:rPr>
        <w:t xml:space="preserve"> sealed</w:t>
      </w:r>
      <w:r w:rsidRPr="009C252A">
        <w:rPr>
          <w:rFonts w:ascii="Calibri" w:hAnsi="Calibri"/>
          <w:sz w:val="22"/>
          <w:szCs w:val="22"/>
        </w:rPr>
        <w:t xml:space="preserve"> “</w:t>
      </w:r>
      <w:r w:rsidR="009C252A">
        <w:rPr>
          <w:rFonts w:ascii="Calibri" w:hAnsi="Calibri"/>
          <w:i/>
          <w:sz w:val="22"/>
          <w:szCs w:val="22"/>
        </w:rPr>
        <w:t>spill-proof</w:t>
      </w:r>
      <w:r w:rsidRPr="009C252A">
        <w:rPr>
          <w:rFonts w:ascii="Calibri" w:hAnsi="Calibri"/>
          <w:sz w:val="22"/>
          <w:szCs w:val="22"/>
        </w:rPr>
        <w:t xml:space="preserve">” containers. </w:t>
      </w:r>
      <w:r w:rsidR="009C252A">
        <w:rPr>
          <w:rFonts w:ascii="Calibri" w:hAnsi="Calibri"/>
          <w:sz w:val="22"/>
          <w:szCs w:val="22"/>
        </w:rPr>
        <w:t xml:space="preserve">Coffee cups with snap-on plastic lids are not spill-proof and should not be in the production area. </w:t>
      </w:r>
    </w:p>
    <w:p w14:paraId="7CB13952" w14:textId="77777777" w:rsidR="009C252A" w:rsidRPr="009C252A" w:rsidRDefault="009C252A" w:rsidP="007960DB">
      <w:pPr>
        <w:numPr>
          <w:ilvl w:val="0"/>
          <w:numId w:val="10"/>
        </w:numPr>
        <w:overflowPunct/>
        <w:autoSpaceDE/>
        <w:autoSpaceDN/>
        <w:adjustRightInd/>
        <w:spacing w:before="120"/>
        <w:ind w:left="1440" w:hanging="720"/>
        <w:jc w:val="both"/>
        <w:textAlignment w:val="auto"/>
        <w:rPr>
          <w:rFonts w:ascii="Calibri" w:hAnsi="Calibri"/>
          <w:sz w:val="22"/>
          <w:szCs w:val="22"/>
        </w:rPr>
      </w:pPr>
      <w:r>
        <w:rPr>
          <w:rFonts w:ascii="Calibri" w:hAnsi="Calibri"/>
          <w:sz w:val="22"/>
          <w:szCs w:val="22"/>
        </w:rPr>
        <w:t xml:space="preserve">Food is to be consumed only in the cafeteria, break areas, and designated office areas – never on the production floor. Food being stored for break periods must be in a sealed container and in the location designated by the area supervisor or manager. All food and drink containers being transported within the facility, including the office areas, are to be covered at all times. </w:t>
      </w:r>
    </w:p>
    <w:p w14:paraId="35F0F374" w14:textId="77777777" w:rsidR="002026A2" w:rsidRPr="002026A2" w:rsidRDefault="002026A2" w:rsidP="007960DB">
      <w:pPr>
        <w:numPr>
          <w:ilvl w:val="0"/>
          <w:numId w:val="10"/>
        </w:numPr>
        <w:overflowPunct/>
        <w:autoSpaceDE/>
        <w:autoSpaceDN/>
        <w:adjustRightInd/>
        <w:spacing w:before="120"/>
        <w:ind w:firstLine="0"/>
        <w:jc w:val="both"/>
        <w:textAlignment w:val="auto"/>
        <w:rPr>
          <w:rFonts w:ascii="Calibri" w:hAnsi="Calibri"/>
          <w:sz w:val="22"/>
          <w:szCs w:val="22"/>
        </w:rPr>
      </w:pPr>
      <w:r w:rsidRPr="002026A2">
        <w:rPr>
          <w:rFonts w:ascii="Calibri" w:hAnsi="Calibri"/>
          <w:sz w:val="22"/>
          <w:szCs w:val="22"/>
        </w:rPr>
        <w:t>Hair which is longer than shoulder length must be tied up when operating machinery.</w:t>
      </w:r>
    </w:p>
    <w:p w14:paraId="77B87BEF" w14:textId="77777777" w:rsidR="002026A2" w:rsidRPr="004D551B" w:rsidRDefault="002026A2" w:rsidP="007960DB">
      <w:pPr>
        <w:numPr>
          <w:ilvl w:val="0"/>
          <w:numId w:val="10"/>
        </w:numPr>
        <w:overflowPunct/>
        <w:autoSpaceDE/>
        <w:autoSpaceDN/>
        <w:adjustRightInd/>
        <w:spacing w:before="120"/>
        <w:ind w:left="1440" w:hanging="720"/>
        <w:jc w:val="both"/>
        <w:textAlignment w:val="auto"/>
        <w:rPr>
          <w:rFonts w:ascii="Calibri" w:hAnsi="Calibri"/>
          <w:sz w:val="22"/>
          <w:szCs w:val="22"/>
        </w:rPr>
      </w:pPr>
      <w:r w:rsidRPr="004D551B">
        <w:rPr>
          <w:rFonts w:ascii="Calibri" w:hAnsi="Calibri"/>
          <w:sz w:val="22"/>
          <w:szCs w:val="22"/>
        </w:rPr>
        <w:t xml:space="preserve">While driving a vehicle on company property, the speed limit is </w:t>
      </w:r>
      <w:r w:rsidR="004D551B" w:rsidRPr="004D551B">
        <w:rPr>
          <w:rFonts w:ascii="Calibri" w:hAnsi="Calibri"/>
          <w:sz w:val="22"/>
          <w:szCs w:val="22"/>
        </w:rPr>
        <w:t>10mph</w:t>
      </w:r>
      <w:r w:rsidRPr="004D551B">
        <w:rPr>
          <w:rFonts w:ascii="Calibri" w:hAnsi="Calibri"/>
          <w:sz w:val="22"/>
          <w:szCs w:val="22"/>
        </w:rPr>
        <w:t>.</w:t>
      </w:r>
      <w:r w:rsidR="00337E64" w:rsidRPr="004D551B">
        <w:rPr>
          <w:rFonts w:ascii="Calibri" w:hAnsi="Calibri"/>
          <w:sz w:val="22"/>
          <w:szCs w:val="22"/>
        </w:rPr>
        <w:t xml:space="preserve"> </w:t>
      </w:r>
    </w:p>
    <w:p w14:paraId="7B777502" w14:textId="77777777" w:rsidR="002026A2" w:rsidRPr="002026A2" w:rsidRDefault="002026A2" w:rsidP="007960DB">
      <w:pPr>
        <w:numPr>
          <w:ilvl w:val="0"/>
          <w:numId w:val="10"/>
        </w:numPr>
        <w:overflowPunct/>
        <w:autoSpaceDE/>
        <w:autoSpaceDN/>
        <w:adjustRightInd/>
        <w:spacing w:before="120"/>
        <w:ind w:left="1440" w:hanging="720"/>
        <w:jc w:val="both"/>
        <w:textAlignment w:val="auto"/>
        <w:rPr>
          <w:rFonts w:ascii="Calibri" w:hAnsi="Calibri"/>
          <w:sz w:val="22"/>
          <w:szCs w:val="22"/>
        </w:rPr>
      </w:pPr>
      <w:r w:rsidRPr="002026A2">
        <w:rPr>
          <w:rFonts w:ascii="Calibri" w:hAnsi="Calibri"/>
          <w:sz w:val="22"/>
          <w:szCs w:val="22"/>
        </w:rPr>
        <w:t>The following are prohibited:</w:t>
      </w:r>
    </w:p>
    <w:p w14:paraId="30D0D13A" w14:textId="77777777" w:rsidR="002026A2" w:rsidRPr="002026A2" w:rsidRDefault="002026A2" w:rsidP="007960DB">
      <w:pPr>
        <w:numPr>
          <w:ilvl w:val="1"/>
          <w:numId w:val="10"/>
        </w:numPr>
        <w:tabs>
          <w:tab w:val="clear" w:pos="1440"/>
          <w:tab w:val="num" w:pos="1800"/>
        </w:tabs>
        <w:overflowPunct/>
        <w:autoSpaceDE/>
        <w:autoSpaceDN/>
        <w:adjustRightInd/>
        <w:spacing w:before="120"/>
        <w:ind w:left="1800"/>
        <w:textAlignment w:val="auto"/>
        <w:rPr>
          <w:rFonts w:ascii="Calibri" w:hAnsi="Calibri"/>
          <w:sz w:val="22"/>
          <w:szCs w:val="22"/>
        </w:rPr>
      </w:pPr>
      <w:r w:rsidRPr="002026A2">
        <w:rPr>
          <w:rFonts w:ascii="Calibri" w:hAnsi="Calibri"/>
          <w:sz w:val="22"/>
          <w:szCs w:val="22"/>
        </w:rPr>
        <w:t>Willfully endangering one’s own safety or the safety of another.</w:t>
      </w:r>
    </w:p>
    <w:p w14:paraId="55F76F84" w14:textId="77777777" w:rsidR="002026A2" w:rsidRPr="002026A2" w:rsidRDefault="002026A2" w:rsidP="007960DB">
      <w:pPr>
        <w:numPr>
          <w:ilvl w:val="1"/>
          <w:numId w:val="10"/>
        </w:numPr>
        <w:tabs>
          <w:tab w:val="clear" w:pos="1440"/>
          <w:tab w:val="num" w:pos="1800"/>
        </w:tabs>
        <w:overflowPunct/>
        <w:autoSpaceDE/>
        <w:autoSpaceDN/>
        <w:adjustRightInd/>
        <w:spacing w:before="120"/>
        <w:ind w:left="1800"/>
        <w:textAlignment w:val="auto"/>
        <w:rPr>
          <w:rFonts w:ascii="Calibri" w:hAnsi="Calibri"/>
          <w:sz w:val="22"/>
          <w:szCs w:val="22"/>
        </w:rPr>
      </w:pPr>
      <w:r w:rsidRPr="002026A2">
        <w:rPr>
          <w:rFonts w:ascii="Calibri" w:hAnsi="Calibri"/>
          <w:sz w:val="22"/>
          <w:szCs w:val="22"/>
        </w:rPr>
        <w:t>Possessing, selling or consuming alcoholic beverages or illegal drugs on company  property or reporting to work under the influence of alcohol or illegal drugs. This includes the misuse of otherwise legal drugs.</w:t>
      </w:r>
    </w:p>
    <w:p w14:paraId="107E05CE" w14:textId="77777777" w:rsidR="002026A2" w:rsidRPr="002026A2" w:rsidRDefault="002026A2" w:rsidP="007960DB">
      <w:pPr>
        <w:pStyle w:val="Default"/>
        <w:numPr>
          <w:ilvl w:val="0"/>
          <w:numId w:val="11"/>
        </w:numPr>
        <w:tabs>
          <w:tab w:val="clear" w:pos="1440"/>
          <w:tab w:val="num" w:pos="2160"/>
        </w:tabs>
        <w:spacing w:before="120"/>
        <w:ind w:left="2160" w:hanging="720"/>
        <w:rPr>
          <w:rFonts w:ascii="Calibri" w:hAnsi="Calibri"/>
          <w:sz w:val="22"/>
          <w:szCs w:val="22"/>
        </w:rPr>
      </w:pPr>
      <w:r w:rsidRPr="002026A2">
        <w:rPr>
          <w:rFonts w:ascii="Calibri" w:hAnsi="Calibri"/>
          <w:sz w:val="22"/>
          <w:szCs w:val="22"/>
        </w:rPr>
        <w:t xml:space="preserve">Driving a company vehicle, or a personal vehicle on company business, while under the influence of alcohol or illegal or controlled substances. </w:t>
      </w:r>
    </w:p>
    <w:p w14:paraId="4DB1640F" w14:textId="77777777" w:rsidR="002026A2" w:rsidRPr="002026A2" w:rsidRDefault="002026A2" w:rsidP="007960DB">
      <w:pPr>
        <w:pStyle w:val="Default"/>
        <w:numPr>
          <w:ilvl w:val="0"/>
          <w:numId w:val="11"/>
        </w:numPr>
        <w:tabs>
          <w:tab w:val="clear" w:pos="1440"/>
          <w:tab w:val="num" w:pos="2160"/>
        </w:tabs>
        <w:spacing w:before="120"/>
        <w:ind w:left="2160" w:hanging="720"/>
        <w:rPr>
          <w:rFonts w:ascii="Calibri" w:hAnsi="Calibri"/>
          <w:sz w:val="22"/>
          <w:szCs w:val="22"/>
        </w:rPr>
      </w:pPr>
      <w:r w:rsidRPr="002026A2">
        <w:rPr>
          <w:rFonts w:ascii="Calibri" w:hAnsi="Calibri"/>
          <w:sz w:val="22"/>
          <w:szCs w:val="22"/>
        </w:rPr>
        <w:t>Bringing firearms or other weapons on company premises or possessing firearms or weapons while on company time.</w:t>
      </w:r>
    </w:p>
    <w:p w14:paraId="29588471" w14:textId="77777777" w:rsidR="002026A2" w:rsidRPr="002026A2" w:rsidRDefault="002026A2" w:rsidP="007960DB">
      <w:pPr>
        <w:pStyle w:val="Default"/>
        <w:numPr>
          <w:ilvl w:val="0"/>
          <w:numId w:val="11"/>
        </w:numPr>
        <w:tabs>
          <w:tab w:val="clear" w:pos="1440"/>
          <w:tab w:val="num" w:pos="2160"/>
        </w:tabs>
        <w:spacing w:before="120"/>
        <w:ind w:left="2160" w:hanging="720"/>
        <w:rPr>
          <w:rFonts w:ascii="Calibri" w:hAnsi="Calibri"/>
          <w:sz w:val="22"/>
          <w:szCs w:val="22"/>
        </w:rPr>
      </w:pPr>
      <w:r w:rsidRPr="002026A2">
        <w:rPr>
          <w:rFonts w:ascii="Calibri" w:hAnsi="Calibri"/>
          <w:sz w:val="22"/>
          <w:szCs w:val="22"/>
        </w:rPr>
        <w:t xml:space="preserve">Smoking or use of tobacco products outside </w:t>
      </w:r>
      <w:r w:rsidR="009C252A">
        <w:rPr>
          <w:rFonts w:ascii="Calibri" w:hAnsi="Calibri"/>
          <w:sz w:val="22"/>
          <w:szCs w:val="22"/>
        </w:rPr>
        <w:t>of the designated area</w:t>
      </w:r>
      <w:r w:rsidRPr="002026A2">
        <w:rPr>
          <w:rFonts w:ascii="Calibri" w:hAnsi="Calibri"/>
          <w:sz w:val="22"/>
          <w:szCs w:val="22"/>
        </w:rPr>
        <w:t>.</w:t>
      </w:r>
    </w:p>
    <w:p w14:paraId="43DDB998" w14:textId="77777777" w:rsidR="002026A2" w:rsidRPr="002026A2" w:rsidRDefault="002026A2" w:rsidP="007960DB">
      <w:pPr>
        <w:pStyle w:val="Default"/>
        <w:numPr>
          <w:ilvl w:val="0"/>
          <w:numId w:val="11"/>
        </w:numPr>
        <w:tabs>
          <w:tab w:val="clear" w:pos="1440"/>
          <w:tab w:val="num" w:pos="2160"/>
        </w:tabs>
        <w:spacing w:before="120"/>
        <w:ind w:left="2160" w:hanging="720"/>
        <w:rPr>
          <w:rFonts w:ascii="Calibri" w:hAnsi="Calibri"/>
          <w:sz w:val="22"/>
          <w:szCs w:val="22"/>
        </w:rPr>
      </w:pPr>
      <w:r w:rsidRPr="002026A2">
        <w:rPr>
          <w:rFonts w:ascii="Calibri" w:hAnsi="Calibri"/>
          <w:sz w:val="22"/>
          <w:szCs w:val="22"/>
        </w:rPr>
        <w:t>Failing to immediately report to one’s supervisor any injury (including non-work related) to yourself, no matter how slight; refusing to follow prescribed medical treatment requirements or work restrictions.</w:t>
      </w:r>
    </w:p>
    <w:p w14:paraId="2C25CE31" w14:textId="77777777" w:rsidR="002026A2" w:rsidRPr="002026A2" w:rsidRDefault="002026A2" w:rsidP="007960DB">
      <w:pPr>
        <w:pStyle w:val="Default"/>
        <w:numPr>
          <w:ilvl w:val="0"/>
          <w:numId w:val="11"/>
        </w:numPr>
        <w:tabs>
          <w:tab w:val="clear" w:pos="1440"/>
          <w:tab w:val="num" w:pos="2160"/>
        </w:tabs>
        <w:spacing w:before="120"/>
        <w:ind w:left="2160" w:hanging="720"/>
        <w:rPr>
          <w:rFonts w:ascii="Calibri" w:hAnsi="Calibri"/>
          <w:sz w:val="22"/>
          <w:szCs w:val="22"/>
        </w:rPr>
      </w:pPr>
      <w:r w:rsidRPr="002026A2">
        <w:rPr>
          <w:rFonts w:ascii="Calibri" w:hAnsi="Calibri"/>
          <w:sz w:val="22"/>
          <w:szCs w:val="22"/>
        </w:rPr>
        <w:t>Horseplay, fighting, running, scuffling, throwing objects or any other forms of harassment.</w:t>
      </w:r>
    </w:p>
    <w:p w14:paraId="4163FCB3" w14:textId="77777777" w:rsidR="002026A2" w:rsidRPr="002026A2" w:rsidRDefault="002026A2" w:rsidP="007960DB">
      <w:pPr>
        <w:pStyle w:val="Default"/>
        <w:numPr>
          <w:ilvl w:val="0"/>
          <w:numId w:val="11"/>
        </w:numPr>
        <w:tabs>
          <w:tab w:val="clear" w:pos="1440"/>
          <w:tab w:val="num" w:pos="2160"/>
        </w:tabs>
        <w:spacing w:before="120"/>
        <w:ind w:left="2160" w:hanging="720"/>
        <w:rPr>
          <w:rFonts w:ascii="Calibri" w:hAnsi="Calibri"/>
          <w:sz w:val="22"/>
          <w:szCs w:val="22"/>
        </w:rPr>
      </w:pPr>
      <w:r w:rsidRPr="002026A2">
        <w:rPr>
          <w:rFonts w:ascii="Calibri" w:hAnsi="Calibri"/>
          <w:sz w:val="22"/>
          <w:szCs w:val="22"/>
        </w:rPr>
        <w:t>Deliberately defacing or destroying the company’s or other associates property, at any time.</w:t>
      </w:r>
    </w:p>
    <w:p w14:paraId="33E24322" w14:textId="77777777" w:rsidR="002026A2" w:rsidRPr="002026A2" w:rsidRDefault="002026A2" w:rsidP="007960DB">
      <w:pPr>
        <w:pStyle w:val="Default"/>
        <w:numPr>
          <w:ilvl w:val="0"/>
          <w:numId w:val="11"/>
        </w:numPr>
        <w:tabs>
          <w:tab w:val="clear" w:pos="1440"/>
          <w:tab w:val="num" w:pos="2160"/>
        </w:tabs>
        <w:spacing w:before="120"/>
        <w:ind w:left="2160" w:hanging="720"/>
        <w:rPr>
          <w:rFonts w:ascii="Calibri" w:hAnsi="Calibri"/>
          <w:sz w:val="22"/>
          <w:szCs w:val="22"/>
        </w:rPr>
      </w:pPr>
      <w:r w:rsidRPr="002026A2">
        <w:rPr>
          <w:rFonts w:ascii="Calibri" w:hAnsi="Calibri"/>
          <w:sz w:val="22"/>
          <w:szCs w:val="22"/>
        </w:rPr>
        <w:t>Tampering with, adjusting, or using equipment without authorization.</w:t>
      </w:r>
    </w:p>
    <w:p w14:paraId="0A363C9B" w14:textId="77777777" w:rsidR="002026A2" w:rsidRPr="002026A2" w:rsidRDefault="002026A2" w:rsidP="007960DB">
      <w:pPr>
        <w:pStyle w:val="Default"/>
        <w:numPr>
          <w:ilvl w:val="0"/>
          <w:numId w:val="11"/>
        </w:numPr>
        <w:tabs>
          <w:tab w:val="clear" w:pos="1440"/>
          <w:tab w:val="num" w:pos="2160"/>
        </w:tabs>
        <w:spacing w:before="120"/>
        <w:ind w:left="2160" w:hanging="720"/>
        <w:rPr>
          <w:rFonts w:ascii="Calibri" w:hAnsi="Calibri"/>
          <w:sz w:val="22"/>
          <w:szCs w:val="22"/>
        </w:rPr>
      </w:pPr>
      <w:r w:rsidRPr="002026A2">
        <w:rPr>
          <w:rFonts w:ascii="Calibri" w:hAnsi="Calibri"/>
          <w:sz w:val="22"/>
          <w:szCs w:val="22"/>
        </w:rPr>
        <w:t>Bypassing safety or environmental controls without written authorization.</w:t>
      </w:r>
    </w:p>
    <w:p w14:paraId="5DBFC433" w14:textId="77777777" w:rsidR="002026A2" w:rsidRPr="002026A2" w:rsidRDefault="002026A2" w:rsidP="007960DB">
      <w:pPr>
        <w:pStyle w:val="Default"/>
        <w:numPr>
          <w:ilvl w:val="0"/>
          <w:numId w:val="11"/>
        </w:numPr>
        <w:tabs>
          <w:tab w:val="clear" w:pos="1440"/>
          <w:tab w:val="num" w:pos="2160"/>
        </w:tabs>
        <w:spacing w:before="120"/>
        <w:ind w:left="2160" w:hanging="720"/>
        <w:rPr>
          <w:rFonts w:ascii="Calibri" w:hAnsi="Calibri"/>
          <w:sz w:val="22"/>
          <w:szCs w:val="22"/>
        </w:rPr>
      </w:pPr>
      <w:r w:rsidRPr="002026A2">
        <w:rPr>
          <w:rFonts w:ascii="Calibri" w:hAnsi="Calibri"/>
          <w:sz w:val="22"/>
          <w:szCs w:val="22"/>
        </w:rPr>
        <w:t>Sleeping on the job.</w:t>
      </w:r>
    </w:p>
    <w:p w14:paraId="20D6B3B8" w14:textId="77777777" w:rsidR="002026A2" w:rsidRPr="002026A2" w:rsidRDefault="002026A2" w:rsidP="007960DB">
      <w:pPr>
        <w:pStyle w:val="Default"/>
        <w:numPr>
          <w:ilvl w:val="0"/>
          <w:numId w:val="11"/>
        </w:numPr>
        <w:tabs>
          <w:tab w:val="clear" w:pos="1440"/>
          <w:tab w:val="num" w:pos="2160"/>
        </w:tabs>
        <w:spacing w:before="120"/>
        <w:ind w:left="2160" w:hanging="720"/>
        <w:rPr>
          <w:rFonts w:ascii="Calibri" w:hAnsi="Calibri"/>
          <w:sz w:val="22"/>
          <w:szCs w:val="22"/>
        </w:rPr>
      </w:pPr>
      <w:r w:rsidRPr="002026A2">
        <w:rPr>
          <w:rFonts w:ascii="Calibri" w:hAnsi="Calibri"/>
          <w:sz w:val="22"/>
          <w:szCs w:val="22"/>
        </w:rPr>
        <w:t>Falsification of company records, including, but not limited to, production records, time records, incident reports, investigative reports, medical history information or employment applications.</w:t>
      </w:r>
    </w:p>
    <w:p w14:paraId="67B94F7E" w14:textId="77777777" w:rsidR="002026A2" w:rsidRPr="002026A2" w:rsidRDefault="002026A2" w:rsidP="007960DB">
      <w:pPr>
        <w:pStyle w:val="Default"/>
        <w:numPr>
          <w:ilvl w:val="0"/>
          <w:numId w:val="11"/>
        </w:numPr>
        <w:tabs>
          <w:tab w:val="clear" w:pos="1440"/>
          <w:tab w:val="num" w:pos="2160"/>
        </w:tabs>
        <w:spacing w:before="120"/>
        <w:ind w:left="2160" w:hanging="720"/>
        <w:rPr>
          <w:rFonts w:ascii="Calibri" w:hAnsi="Calibri"/>
          <w:sz w:val="22"/>
          <w:szCs w:val="22"/>
        </w:rPr>
      </w:pPr>
      <w:r w:rsidRPr="002026A2">
        <w:rPr>
          <w:rFonts w:ascii="Calibri" w:hAnsi="Calibri"/>
          <w:sz w:val="22"/>
          <w:szCs w:val="22"/>
        </w:rPr>
        <w:t>Withholding information or refusal to cooperate with an investigation.</w:t>
      </w:r>
    </w:p>
    <w:p w14:paraId="4B2B70B6" w14:textId="77777777" w:rsidR="002026A2" w:rsidRPr="002026A2" w:rsidRDefault="007960DB" w:rsidP="00623BE8">
      <w:pPr>
        <w:spacing w:before="120"/>
        <w:ind w:left="1440" w:hanging="720"/>
        <w:rPr>
          <w:rFonts w:ascii="Calibri" w:hAnsi="Calibri"/>
          <w:sz w:val="22"/>
          <w:szCs w:val="22"/>
        </w:rPr>
      </w:pPr>
      <w:r w:rsidRPr="00105B96">
        <w:rPr>
          <w:rFonts w:ascii="Calibri" w:hAnsi="Calibri"/>
          <w:b/>
          <w:sz w:val="22"/>
          <w:szCs w:val="22"/>
        </w:rPr>
        <w:t>6.3</w:t>
      </w:r>
      <w:r>
        <w:rPr>
          <w:rFonts w:ascii="Calibri" w:hAnsi="Calibri"/>
          <w:sz w:val="22"/>
          <w:szCs w:val="22"/>
        </w:rPr>
        <w:tab/>
        <w:t>Special arrangements have been established and documented for the control of contaminated or potentially contaminated product in order to prevent contamination of other product, the work environment or personnel.  (reference procedures QAP1306</w:t>
      </w:r>
      <w:r w:rsidR="00105B96">
        <w:rPr>
          <w:rFonts w:ascii="Calibri" w:hAnsi="Calibri"/>
          <w:sz w:val="22"/>
          <w:szCs w:val="22"/>
        </w:rPr>
        <w:t>- Non-Conforming material Control,</w:t>
      </w:r>
      <w:r>
        <w:rPr>
          <w:rFonts w:ascii="Calibri" w:hAnsi="Calibri"/>
          <w:sz w:val="22"/>
          <w:szCs w:val="22"/>
        </w:rPr>
        <w:t xml:space="preserve"> QAP1301</w:t>
      </w:r>
      <w:r w:rsidR="00105B96">
        <w:rPr>
          <w:rFonts w:ascii="Calibri" w:hAnsi="Calibri"/>
          <w:sz w:val="22"/>
          <w:szCs w:val="22"/>
        </w:rPr>
        <w:t>- RMA procedure for Returned Products,</w:t>
      </w:r>
      <w:r>
        <w:rPr>
          <w:rFonts w:ascii="Calibri" w:hAnsi="Calibri"/>
          <w:sz w:val="22"/>
          <w:szCs w:val="22"/>
        </w:rPr>
        <w:t xml:space="preserve"> Safety Manual Procedure, Section S002, Bloodborne Pathogen Program)</w:t>
      </w:r>
    </w:p>
    <w:p w14:paraId="5C8FCB16" w14:textId="77777777" w:rsidR="002026A2" w:rsidRPr="002026A2" w:rsidRDefault="002026A2" w:rsidP="00105B96">
      <w:pPr>
        <w:spacing w:before="120"/>
        <w:ind w:left="720"/>
        <w:rPr>
          <w:rFonts w:ascii="Calibri" w:hAnsi="Calibri"/>
          <w:sz w:val="22"/>
          <w:szCs w:val="22"/>
        </w:rPr>
      </w:pPr>
      <w:r w:rsidRPr="002026A2">
        <w:rPr>
          <w:rFonts w:ascii="Calibri" w:hAnsi="Calibri"/>
          <w:sz w:val="22"/>
          <w:szCs w:val="22"/>
        </w:rPr>
        <w:t>We recognize that responsibilities for safety are shared.  As your employer we accept the responsibility for leadership of the safety program, for its effectiveness and improvement, and for providing the safeguards to ensure safe conditions.</w:t>
      </w:r>
    </w:p>
    <w:p w14:paraId="136EE416" w14:textId="77777777" w:rsidR="002026A2" w:rsidRPr="002026A2" w:rsidRDefault="002026A2" w:rsidP="00105B96">
      <w:pPr>
        <w:spacing w:before="120"/>
        <w:ind w:left="720"/>
        <w:rPr>
          <w:rFonts w:ascii="Calibri" w:hAnsi="Calibri"/>
          <w:sz w:val="22"/>
          <w:szCs w:val="22"/>
        </w:rPr>
      </w:pPr>
      <w:r w:rsidRPr="002026A2">
        <w:rPr>
          <w:rFonts w:ascii="Calibri" w:hAnsi="Calibri"/>
          <w:sz w:val="22"/>
          <w:szCs w:val="22"/>
        </w:rPr>
        <w:t>Our supervisors and leaders are responsible for developing the proper attitude toward safety in themselves and in those they supervise, and ensuring that all operations are performed with the utmost regards for safety of all associates involved, including themselves.</w:t>
      </w:r>
    </w:p>
    <w:p w14:paraId="2030D259" w14:textId="77777777" w:rsidR="002026A2" w:rsidRPr="002026A2" w:rsidRDefault="002026A2" w:rsidP="00105B96">
      <w:pPr>
        <w:spacing w:before="120" w:after="60"/>
        <w:ind w:left="720"/>
        <w:rPr>
          <w:rFonts w:ascii="Calibri" w:hAnsi="Calibri"/>
          <w:b/>
          <w:color w:val="000000"/>
          <w:sz w:val="24"/>
          <w:szCs w:val="24"/>
        </w:rPr>
      </w:pPr>
      <w:r w:rsidRPr="002026A2">
        <w:rPr>
          <w:rFonts w:ascii="Calibri" w:hAnsi="Calibri"/>
          <w:sz w:val="22"/>
          <w:szCs w:val="22"/>
        </w:rPr>
        <w:t>As associates you are responsible for wholehearted, genuine cooperation with all aspects of the safety program, including compliance with all rules and regulations and for continuously practicing safety while performing your duties.</w:t>
      </w:r>
      <w:r>
        <w:rPr>
          <w:sz w:val="24"/>
        </w:rPr>
        <w:t xml:space="preserve"> </w:t>
      </w:r>
    </w:p>
    <w:p w14:paraId="0C025635" w14:textId="77777777" w:rsidR="0062607C" w:rsidRDefault="00623BE8" w:rsidP="00623BE8">
      <w:pPr>
        <w:spacing w:before="120" w:after="60"/>
        <w:ind w:left="720" w:hanging="720"/>
        <w:rPr>
          <w:rFonts w:ascii="Calibri" w:hAnsi="Calibri"/>
          <w:b/>
          <w:color w:val="000000"/>
          <w:sz w:val="24"/>
          <w:szCs w:val="24"/>
        </w:rPr>
      </w:pPr>
      <w:r>
        <w:rPr>
          <w:rFonts w:ascii="Calibri" w:hAnsi="Calibri"/>
          <w:b/>
          <w:color w:val="000000"/>
          <w:sz w:val="24"/>
          <w:szCs w:val="24"/>
        </w:rPr>
        <w:t>7.</w:t>
      </w:r>
      <w:r>
        <w:rPr>
          <w:rFonts w:ascii="Calibri" w:hAnsi="Calibri"/>
          <w:b/>
          <w:color w:val="000000"/>
          <w:sz w:val="24"/>
          <w:szCs w:val="24"/>
        </w:rPr>
        <w:tab/>
        <w:t>Records</w:t>
      </w:r>
    </w:p>
    <w:p w14:paraId="50B1F9BB" w14:textId="77777777" w:rsidR="004D551B" w:rsidRDefault="00623BE8" w:rsidP="00623BE8">
      <w:pPr>
        <w:spacing w:before="120" w:after="60"/>
        <w:ind w:left="720"/>
        <w:rPr>
          <w:rFonts w:ascii="Calibri" w:hAnsi="Calibri"/>
          <w:color w:val="000000"/>
          <w:sz w:val="22"/>
          <w:szCs w:val="22"/>
        </w:rPr>
      </w:pPr>
      <w:r w:rsidRPr="00623BE8">
        <w:rPr>
          <w:rFonts w:ascii="Calibri" w:hAnsi="Calibri"/>
          <w:color w:val="000000"/>
          <w:sz w:val="22"/>
          <w:szCs w:val="22"/>
        </w:rPr>
        <w:t>Training records are maintained per QAP1801.</w:t>
      </w:r>
      <w:r w:rsidR="004D551B" w:rsidRPr="00623BE8" w:rsidDel="004D551B">
        <w:rPr>
          <w:rFonts w:ascii="Calibri" w:hAnsi="Calibri"/>
          <w:color w:val="000000"/>
          <w:sz w:val="22"/>
          <w:szCs w:val="22"/>
        </w:rPr>
        <w:t xml:space="preserve"> </w:t>
      </w:r>
    </w:p>
    <w:p w14:paraId="56C669E7" w14:textId="77777777" w:rsidR="00623BE8" w:rsidRPr="00623BE8" w:rsidRDefault="00623BE8" w:rsidP="00623BE8">
      <w:pPr>
        <w:spacing w:before="120" w:after="60"/>
        <w:ind w:left="720"/>
        <w:rPr>
          <w:rFonts w:ascii="Calibri" w:hAnsi="Calibri"/>
          <w:color w:val="000000"/>
          <w:sz w:val="22"/>
          <w:szCs w:val="22"/>
        </w:rPr>
      </w:pPr>
    </w:p>
    <w:sectPr w:rsidR="00623BE8" w:rsidRPr="00623BE8" w:rsidSect="008C2577">
      <w:headerReference w:type="even" r:id="rId11"/>
      <w:headerReference w:type="default" r:id="rId12"/>
      <w:footerReference w:type="even" r:id="rId13"/>
      <w:footerReference w:type="default" r:id="rId14"/>
      <w:headerReference w:type="first" r:id="rId15"/>
      <w:footerReference w:type="first" r:id="rId16"/>
      <w:footnotePr>
        <w:numRestart w:val="eachSect"/>
      </w:footnotePr>
      <w:type w:val="continuous"/>
      <w:pgSz w:w="12240" w:h="15840" w:code="1"/>
      <w:pgMar w:top="720" w:right="1440" w:bottom="1440" w:left="1440"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8AEEC" w14:textId="77777777" w:rsidR="005A2A24" w:rsidRDefault="005A2A24">
      <w:r>
        <w:separator/>
      </w:r>
    </w:p>
  </w:endnote>
  <w:endnote w:type="continuationSeparator" w:id="0">
    <w:p w14:paraId="2EBCD68C" w14:textId="77777777" w:rsidR="005A2A24" w:rsidRDefault="005A2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D6D0D" w14:textId="77777777" w:rsidR="00DB5C6F" w:rsidRDefault="00DB5C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C6BEF" w14:textId="77777777" w:rsidR="009C252A" w:rsidRDefault="009C252A">
    <w:pPr>
      <w:pStyle w:val="Footer"/>
      <w:rPr>
        <w:rFonts w:ascii="Calibri" w:hAnsi="Calibri"/>
        <w:sz w:val="22"/>
        <w:szCs w:val="22"/>
      </w:rPr>
    </w:pPr>
    <w:r w:rsidRPr="002026A2">
      <w:rPr>
        <w:rFonts w:ascii="Calibri" w:hAnsi="Calibri"/>
        <w:sz w:val="22"/>
        <w:szCs w:val="22"/>
      </w:rPr>
      <w:t xml:space="preserve">Page </w:t>
    </w:r>
    <w:r w:rsidRPr="002026A2">
      <w:rPr>
        <w:rFonts w:ascii="Calibri" w:hAnsi="Calibri"/>
        <w:sz w:val="22"/>
        <w:szCs w:val="22"/>
      </w:rPr>
      <w:fldChar w:fldCharType="begin"/>
    </w:r>
    <w:r w:rsidRPr="002026A2">
      <w:rPr>
        <w:rFonts w:ascii="Calibri" w:hAnsi="Calibri"/>
        <w:sz w:val="22"/>
        <w:szCs w:val="22"/>
      </w:rPr>
      <w:instrText xml:space="preserve"> PAGE   \* MERGEFORMAT </w:instrText>
    </w:r>
    <w:r w:rsidRPr="002026A2">
      <w:rPr>
        <w:rFonts w:ascii="Calibri" w:hAnsi="Calibri"/>
        <w:sz w:val="22"/>
        <w:szCs w:val="22"/>
      </w:rPr>
      <w:fldChar w:fldCharType="separate"/>
    </w:r>
    <w:r w:rsidR="004825D5">
      <w:rPr>
        <w:rFonts w:ascii="Calibri" w:hAnsi="Calibri"/>
        <w:noProof/>
        <w:sz w:val="22"/>
        <w:szCs w:val="22"/>
      </w:rPr>
      <w:t>1</w:t>
    </w:r>
    <w:r w:rsidRPr="002026A2">
      <w:rPr>
        <w:rFonts w:ascii="Calibri" w:hAnsi="Calibri"/>
        <w:sz w:val="22"/>
        <w:szCs w:val="22"/>
      </w:rPr>
      <w:fldChar w:fldCharType="end"/>
    </w:r>
    <w:r w:rsidRPr="002026A2">
      <w:rPr>
        <w:rFonts w:ascii="Calibri" w:hAnsi="Calibri"/>
        <w:sz w:val="22"/>
        <w:szCs w:val="22"/>
      </w:rPr>
      <w:t xml:space="preserve"> of </w:t>
    </w:r>
    <w:r w:rsidRPr="002026A2">
      <w:rPr>
        <w:rFonts w:ascii="Calibri" w:hAnsi="Calibri"/>
        <w:sz w:val="22"/>
        <w:szCs w:val="22"/>
      </w:rPr>
      <w:fldChar w:fldCharType="begin"/>
    </w:r>
    <w:r w:rsidRPr="002026A2">
      <w:rPr>
        <w:rFonts w:ascii="Calibri" w:hAnsi="Calibri"/>
        <w:sz w:val="22"/>
        <w:szCs w:val="22"/>
      </w:rPr>
      <w:instrText xml:space="preserve"> NUMPAGES   \* MERGEFORMAT </w:instrText>
    </w:r>
    <w:r w:rsidRPr="002026A2">
      <w:rPr>
        <w:rFonts w:ascii="Calibri" w:hAnsi="Calibri"/>
        <w:sz w:val="22"/>
        <w:szCs w:val="22"/>
      </w:rPr>
      <w:fldChar w:fldCharType="separate"/>
    </w:r>
    <w:r w:rsidR="004825D5">
      <w:rPr>
        <w:rFonts w:ascii="Calibri" w:hAnsi="Calibri"/>
        <w:noProof/>
        <w:sz w:val="22"/>
        <w:szCs w:val="22"/>
      </w:rPr>
      <w:t>5</w:t>
    </w:r>
    <w:r w:rsidRPr="002026A2">
      <w:rPr>
        <w:rFonts w:ascii="Calibri" w:hAnsi="Calibri"/>
        <w:sz w:val="22"/>
        <w:szCs w:val="22"/>
      </w:rPr>
      <w:fldChar w:fldCharType="end"/>
    </w:r>
    <w:r w:rsidRPr="002026A2">
      <w:rPr>
        <w:rFonts w:ascii="Calibri" w:hAnsi="Calibri"/>
        <w:sz w:val="22"/>
        <w:szCs w:val="22"/>
      </w:rPr>
      <w:tab/>
    </w:r>
    <w:r w:rsidRPr="002026A2">
      <w:rPr>
        <w:rFonts w:ascii="Calibri" w:hAnsi="Calibri"/>
        <w:sz w:val="22"/>
        <w:szCs w:val="22"/>
      </w:rPr>
      <w:tab/>
      <w:t>Procedure QAP607r</w:t>
    </w:r>
    <w:r w:rsidR="00DB5C6F">
      <w:rPr>
        <w:rFonts w:ascii="Calibri" w:hAnsi="Calibri"/>
        <w:sz w:val="22"/>
        <w:szCs w:val="22"/>
      </w:rPr>
      <w:t>C</w:t>
    </w:r>
  </w:p>
  <w:p w14:paraId="2D0598A6" w14:textId="77777777" w:rsidR="004825D5" w:rsidRDefault="004825D5" w:rsidP="004825D5">
    <w:pPr>
      <w:pStyle w:val="Footer"/>
      <w:pBdr>
        <w:top w:val="single" w:sz="6" w:space="1" w:color="auto"/>
      </w:pBdr>
      <w:rPr>
        <w:b/>
        <w:i/>
      </w:rPr>
    </w:pPr>
    <w:bookmarkStart w:id="0" w:name="_Hlt489414581"/>
    <w:r>
      <w:rPr>
        <w:b/>
        <w:i/>
      </w:rPr>
      <w:t xml:space="preserve">Printed copy is valid for </w:t>
    </w:r>
    <w:r>
      <w:rPr>
        <w:b/>
        <w:i/>
      </w:rPr>
      <w:fldChar w:fldCharType="begin"/>
    </w:r>
    <w:r>
      <w:rPr>
        <w:b/>
        <w:i/>
      </w:rPr>
      <w:instrText xml:space="preserve"> TIME \@ "MMMM d, yyyy" </w:instrText>
    </w:r>
    <w:r>
      <w:rPr>
        <w:b/>
        <w:i/>
      </w:rPr>
      <w:fldChar w:fldCharType="separate"/>
    </w:r>
    <w:r w:rsidR="00973DE7">
      <w:rPr>
        <w:b/>
        <w:i/>
        <w:noProof/>
      </w:rPr>
      <w:t>May 20, 2025</w:t>
    </w:r>
    <w:r>
      <w:rPr>
        <w:b/>
        <w:i/>
      </w:rPr>
      <w:fldChar w:fldCharType="end"/>
    </w:r>
    <w:r>
      <w:rPr>
        <w:b/>
        <w:i/>
      </w:rPr>
      <w:t xml:space="preserve"> only.  Users must verify current revision for continued use</w:t>
    </w:r>
    <w:bookmarkEnd w:id="0"/>
  </w:p>
  <w:p w14:paraId="4ABDF690" w14:textId="77777777" w:rsidR="009C252A" w:rsidRPr="002026A2" w:rsidRDefault="009C252A">
    <w:pPr>
      <w:pStyle w:val="Footer"/>
      <w:rPr>
        <w:rFonts w:ascii="Calibri" w:hAnsi="Calibri"/>
        <w:sz w:val="22"/>
        <w:szCs w:val="22"/>
      </w:rPr>
    </w:pPr>
  </w:p>
  <w:p w14:paraId="74A8DF7B" w14:textId="77777777" w:rsidR="009C252A" w:rsidRDefault="009C25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FB8BD" w14:textId="77777777" w:rsidR="00DB5C6F" w:rsidRDefault="00DB5C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DEF80" w14:textId="77777777" w:rsidR="005A2A24" w:rsidRDefault="005A2A24">
      <w:r>
        <w:separator/>
      </w:r>
    </w:p>
  </w:footnote>
  <w:footnote w:type="continuationSeparator" w:id="0">
    <w:p w14:paraId="1D486C8E" w14:textId="77777777" w:rsidR="005A2A24" w:rsidRDefault="005A2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DE4B" w14:textId="77777777" w:rsidR="00DB5C6F" w:rsidRDefault="00DB5C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CA67B" w14:textId="77777777" w:rsidR="009C252A" w:rsidRDefault="009C252A">
    <w:pPr>
      <w:rPr>
        <w:rFonts w:ascii="Courier" w:hAnsi="Courier"/>
        <w:sz w:val="24"/>
      </w:rPr>
    </w:pPr>
    <w:r w:rsidRPr="008C2577">
      <w:rPr>
        <w:rFonts w:ascii="Arial" w:hAnsi="Arial"/>
        <w:b/>
        <w:i/>
        <w:noProof/>
        <w:sz w:val="24"/>
      </w:rPr>
    </w:r>
    <w:r w:rsidRPr="008C2577">
      <w:rPr>
        <w:rFonts w:ascii="Arial" w:hAnsi="Arial"/>
        <w:b/>
        <w:i/>
        <w:sz w:val="24"/>
      </w:rPr>
      <w:pict w14:anchorId="78A588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width:139.05pt;height:31.55pt;mso-position-horizontal-relative:char;mso-position-vertical-relative:line">
          <v:imagedata r:id="rId1" o:title="Therm Fisher Space Final-B"/>
          <w10:wrap type="none"/>
          <w10:anchorlock/>
        </v:shape>
      </w:pict>
    </w:r>
  </w:p>
  <w:p w14:paraId="7A2B800A" w14:textId="77777777" w:rsidR="009C252A" w:rsidRPr="002026A2" w:rsidRDefault="009C252A" w:rsidP="008C2577">
    <w:pPr>
      <w:jc w:val="right"/>
      <w:rPr>
        <w:rFonts w:ascii="Calibri" w:hAnsi="Calibri"/>
        <w:b/>
        <w:sz w:val="26"/>
        <w:szCs w:val="26"/>
      </w:rPr>
    </w:pPr>
    <w:r w:rsidRPr="002026A2">
      <w:rPr>
        <w:rFonts w:ascii="Calibri" w:hAnsi="Calibri"/>
        <w:b/>
        <w:sz w:val="26"/>
        <w:szCs w:val="26"/>
      </w:rPr>
      <w:t>QAP</w:t>
    </w:r>
    <w:r>
      <w:rPr>
        <w:rFonts w:ascii="Calibri" w:hAnsi="Calibri"/>
        <w:b/>
        <w:sz w:val="26"/>
        <w:szCs w:val="26"/>
      </w:rPr>
      <w:t>607</w:t>
    </w:r>
  </w:p>
  <w:p w14:paraId="71DC0B26" w14:textId="77777777" w:rsidR="009C252A" w:rsidRPr="002026A2" w:rsidRDefault="009C252A" w:rsidP="008C2577">
    <w:pPr>
      <w:rPr>
        <w:rFonts w:ascii="Calibri" w:hAnsi="Calibri"/>
        <w:b/>
        <w:sz w:val="26"/>
        <w:szCs w:val="26"/>
      </w:rPr>
    </w:pPr>
    <w:r w:rsidRPr="002026A2">
      <w:rPr>
        <w:rFonts w:ascii="Calibri" w:hAnsi="Calibri"/>
        <w:b/>
        <w:sz w:val="26"/>
        <w:szCs w:val="26"/>
      </w:rPr>
      <w:t>Procedure:</w:t>
    </w:r>
    <w:r w:rsidRPr="002026A2">
      <w:rPr>
        <w:rFonts w:ascii="Calibri" w:hAnsi="Calibri"/>
        <w:b/>
        <w:sz w:val="26"/>
        <w:szCs w:val="26"/>
      </w:rPr>
      <w:tab/>
    </w:r>
    <w:r w:rsidRPr="002026A2">
      <w:rPr>
        <w:rFonts w:ascii="Calibri" w:hAnsi="Calibri"/>
        <w:sz w:val="26"/>
        <w:szCs w:val="26"/>
      </w:rPr>
      <w:t>Health,</w:t>
    </w:r>
    <w:r>
      <w:rPr>
        <w:rFonts w:ascii="Calibri" w:hAnsi="Calibri"/>
        <w:b/>
        <w:sz w:val="26"/>
        <w:szCs w:val="26"/>
      </w:rPr>
      <w:t xml:space="preserve"> </w:t>
    </w:r>
    <w:r w:rsidRPr="002026A2">
      <w:rPr>
        <w:rFonts w:ascii="Calibri" w:hAnsi="Calibri"/>
        <w:sz w:val="26"/>
        <w:szCs w:val="26"/>
      </w:rPr>
      <w:t>Safety, Cleanliness and Contamination Control Procedure</w:t>
    </w:r>
  </w:p>
  <w:p w14:paraId="21A4930A" w14:textId="77777777" w:rsidR="009C252A" w:rsidRPr="002026A2" w:rsidRDefault="009C252A" w:rsidP="008C2577">
    <w:pPr>
      <w:pBdr>
        <w:bottom w:val="single" w:sz="4" w:space="1" w:color="auto"/>
      </w:pBdr>
      <w:rPr>
        <w:rFonts w:ascii="Calibri" w:hAnsi="Calibri"/>
        <w:sz w:val="26"/>
        <w:szCs w:val="26"/>
      </w:rPr>
    </w:pPr>
    <w:r w:rsidRPr="002026A2">
      <w:rPr>
        <w:rFonts w:ascii="Calibri" w:hAnsi="Calibri"/>
        <w:b/>
        <w:sz w:val="26"/>
        <w:szCs w:val="26"/>
      </w:rPr>
      <w:t>Rev.:</w:t>
    </w:r>
    <w:r w:rsidRPr="002026A2">
      <w:rPr>
        <w:rFonts w:ascii="Calibri" w:hAnsi="Calibri"/>
        <w:b/>
        <w:sz w:val="26"/>
        <w:szCs w:val="26"/>
      </w:rPr>
      <w:tab/>
    </w:r>
    <w:r w:rsidRPr="002026A2">
      <w:rPr>
        <w:rFonts w:ascii="Calibri" w:hAnsi="Calibri"/>
        <w:b/>
        <w:sz w:val="26"/>
        <w:szCs w:val="26"/>
      </w:rPr>
      <w:tab/>
    </w:r>
    <w:r w:rsidR="00DB5C6F">
      <w:rPr>
        <w:rFonts w:ascii="Calibri" w:hAnsi="Calibri"/>
        <w:sz w:val="26"/>
        <w:szCs w:val="26"/>
      </w:rPr>
      <w:t>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5A49" w14:textId="77777777" w:rsidR="00DB5C6F" w:rsidRDefault="00DB5C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866C3"/>
    <w:multiLevelType w:val="multilevel"/>
    <w:tmpl w:val="3CFE396E"/>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224"/>
        </w:tabs>
        <w:ind w:left="1224" w:hanging="360"/>
      </w:pPr>
      <w:rPr>
        <w:rFonts w:hint="default"/>
      </w:rPr>
    </w:lvl>
    <w:lvl w:ilvl="2">
      <w:start w:val="1"/>
      <w:numFmt w:val="decimal"/>
      <w:lvlText w:val="%1.%2.%3"/>
      <w:lvlJc w:val="left"/>
      <w:pPr>
        <w:tabs>
          <w:tab w:val="num" w:pos="2448"/>
        </w:tabs>
        <w:ind w:left="2448" w:hanging="720"/>
      </w:pPr>
      <w:rPr>
        <w:rFonts w:hint="default"/>
      </w:rPr>
    </w:lvl>
    <w:lvl w:ilvl="3">
      <w:start w:val="1"/>
      <w:numFmt w:val="decimal"/>
      <w:lvlText w:val="%1.%2.%3.%4"/>
      <w:lvlJc w:val="left"/>
      <w:pPr>
        <w:tabs>
          <w:tab w:val="num" w:pos="3312"/>
        </w:tabs>
        <w:ind w:left="3312" w:hanging="720"/>
      </w:pPr>
      <w:rPr>
        <w:rFonts w:hint="default"/>
      </w:rPr>
    </w:lvl>
    <w:lvl w:ilvl="4">
      <w:start w:val="1"/>
      <w:numFmt w:val="decimal"/>
      <w:lvlText w:val="%1.%2.%3.%4.%5"/>
      <w:lvlJc w:val="left"/>
      <w:pPr>
        <w:tabs>
          <w:tab w:val="num" w:pos="4536"/>
        </w:tabs>
        <w:ind w:left="4536" w:hanging="1080"/>
      </w:pPr>
      <w:rPr>
        <w:rFonts w:hint="default"/>
      </w:rPr>
    </w:lvl>
    <w:lvl w:ilvl="5">
      <w:start w:val="1"/>
      <w:numFmt w:val="decimal"/>
      <w:lvlText w:val="%1.%2.%3.%4.%5.%6"/>
      <w:lvlJc w:val="left"/>
      <w:pPr>
        <w:tabs>
          <w:tab w:val="num" w:pos="5400"/>
        </w:tabs>
        <w:ind w:left="5400" w:hanging="1080"/>
      </w:pPr>
      <w:rPr>
        <w:rFonts w:hint="default"/>
      </w:rPr>
    </w:lvl>
    <w:lvl w:ilvl="6">
      <w:start w:val="1"/>
      <w:numFmt w:val="decimal"/>
      <w:lvlText w:val="%1.%2.%3.%4.%5.%6.%7"/>
      <w:lvlJc w:val="left"/>
      <w:pPr>
        <w:tabs>
          <w:tab w:val="num" w:pos="6624"/>
        </w:tabs>
        <w:ind w:left="6624" w:hanging="1440"/>
      </w:pPr>
      <w:rPr>
        <w:rFonts w:hint="default"/>
      </w:rPr>
    </w:lvl>
    <w:lvl w:ilvl="7">
      <w:start w:val="1"/>
      <w:numFmt w:val="decimal"/>
      <w:lvlText w:val="%1.%2.%3.%4.%5.%6.%7.%8"/>
      <w:lvlJc w:val="left"/>
      <w:pPr>
        <w:tabs>
          <w:tab w:val="num" w:pos="7488"/>
        </w:tabs>
        <w:ind w:left="7488" w:hanging="1440"/>
      </w:pPr>
      <w:rPr>
        <w:rFonts w:hint="default"/>
      </w:rPr>
    </w:lvl>
    <w:lvl w:ilvl="8">
      <w:start w:val="1"/>
      <w:numFmt w:val="decimal"/>
      <w:lvlText w:val="%1.%2.%3.%4.%5.%6.%7.%8.%9"/>
      <w:lvlJc w:val="left"/>
      <w:pPr>
        <w:tabs>
          <w:tab w:val="num" w:pos="8712"/>
        </w:tabs>
        <w:ind w:left="8712" w:hanging="1800"/>
      </w:pPr>
      <w:rPr>
        <w:rFonts w:hint="default"/>
      </w:rPr>
    </w:lvl>
  </w:abstractNum>
  <w:abstractNum w:abstractNumId="1" w15:restartNumberingAfterBreak="0">
    <w:nsid w:val="21225B3B"/>
    <w:multiLevelType w:val="multilevel"/>
    <w:tmpl w:val="47CE1004"/>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2D6D735E"/>
    <w:multiLevelType w:val="hybridMultilevel"/>
    <w:tmpl w:val="9F0899DA"/>
    <w:lvl w:ilvl="0" w:tplc="5DE2332A">
      <w:start w:val="3"/>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15:restartNumberingAfterBreak="0">
    <w:nsid w:val="2FA21905"/>
    <w:multiLevelType w:val="hybridMultilevel"/>
    <w:tmpl w:val="91D89C1A"/>
    <w:lvl w:ilvl="0" w:tplc="0409000F">
      <w:start w:val="1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F37336"/>
    <w:multiLevelType w:val="hybridMultilevel"/>
    <w:tmpl w:val="6D1069B8"/>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36F22FFB"/>
    <w:multiLevelType w:val="multilevel"/>
    <w:tmpl w:val="EE8AB122"/>
    <w:lvl w:ilvl="0">
      <w:start w:val="6"/>
      <w:numFmt w:val="decimal"/>
      <w:lvlText w:val="%1"/>
      <w:lvlJc w:val="left"/>
      <w:pPr>
        <w:tabs>
          <w:tab w:val="num" w:pos="600"/>
        </w:tabs>
        <w:ind w:left="600" w:hanging="600"/>
      </w:pPr>
      <w:rPr>
        <w:rFonts w:hint="default"/>
      </w:rPr>
    </w:lvl>
    <w:lvl w:ilvl="1">
      <w:start w:val="1"/>
      <w:numFmt w:val="decimal"/>
      <w:lvlText w:val="%1.%2"/>
      <w:lvlJc w:val="left"/>
      <w:pPr>
        <w:tabs>
          <w:tab w:val="num" w:pos="1320"/>
        </w:tabs>
        <w:ind w:left="1320" w:hanging="600"/>
      </w:pPr>
      <w:rPr>
        <w:rFonts w:hint="default"/>
      </w:rPr>
    </w:lvl>
    <w:lvl w:ilvl="2">
      <w:start w:val="2"/>
      <w:numFmt w:val="decimal"/>
      <w:lvlText w:val="%1.%2.%3"/>
      <w:lvlJc w:val="left"/>
      <w:pPr>
        <w:tabs>
          <w:tab w:val="num" w:pos="2160"/>
        </w:tabs>
        <w:ind w:left="2160" w:hanging="720"/>
      </w:pPr>
      <w:rPr>
        <w:rFonts w:hint="default"/>
      </w:rPr>
    </w:lvl>
    <w:lvl w:ilvl="3">
      <w:start w:val="6"/>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6" w15:restartNumberingAfterBreak="0">
    <w:nsid w:val="381D6D48"/>
    <w:multiLevelType w:val="hybridMultilevel"/>
    <w:tmpl w:val="800239D4"/>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 w15:restartNumberingAfterBreak="0">
    <w:nsid w:val="48C91145"/>
    <w:multiLevelType w:val="hybridMultilevel"/>
    <w:tmpl w:val="CDB0525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84B7367"/>
    <w:multiLevelType w:val="hybridMultilevel"/>
    <w:tmpl w:val="5CD49C72"/>
    <w:lvl w:ilvl="0" w:tplc="0409000F">
      <w:start w:val="9"/>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CCA7C9A"/>
    <w:multiLevelType w:val="multilevel"/>
    <w:tmpl w:val="E004B43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2"/>
      <w:numFmt w:val="decimal"/>
      <w:lvlText w:val="%1.%2.%3"/>
      <w:lvlJc w:val="left"/>
      <w:pPr>
        <w:tabs>
          <w:tab w:val="num" w:pos="2160"/>
        </w:tabs>
        <w:ind w:left="2160" w:hanging="720"/>
      </w:pPr>
      <w:rPr>
        <w:rFonts w:hint="default"/>
      </w:rPr>
    </w:lvl>
    <w:lvl w:ilvl="3">
      <w:start w:val="4"/>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62506C7B"/>
    <w:multiLevelType w:val="hybridMultilevel"/>
    <w:tmpl w:val="A3BE3352"/>
    <w:lvl w:ilvl="0" w:tplc="B844B5CA">
      <w:start w:val="8"/>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70E37CD6"/>
    <w:multiLevelType w:val="multilevel"/>
    <w:tmpl w:val="C92880B0"/>
    <w:lvl w:ilvl="0">
      <w:start w:val="6"/>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78202B4A"/>
    <w:multiLevelType w:val="hybridMultilevel"/>
    <w:tmpl w:val="CAEAEA1A"/>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num w:numId="1" w16cid:durableId="20472685">
    <w:abstractNumId w:val="1"/>
  </w:num>
  <w:num w:numId="2" w16cid:durableId="293367279">
    <w:abstractNumId w:val="0"/>
  </w:num>
  <w:num w:numId="3" w16cid:durableId="1121264475">
    <w:abstractNumId w:val="11"/>
  </w:num>
  <w:num w:numId="4" w16cid:durableId="2144929337">
    <w:abstractNumId w:val="6"/>
  </w:num>
  <w:num w:numId="5" w16cid:durableId="1531992706">
    <w:abstractNumId w:val="12"/>
  </w:num>
  <w:num w:numId="6" w16cid:durableId="2001302705">
    <w:abstractNumId w:val="4"/>
  </w:num>
  <w:num w:numId="7" w16cid:durableId="84421201">
    <w:abstractNumId w:val="9"/>
  </w:num>
  <w:num w:numId="8" w16cid:durableId="282423452">
    <w:abstractNumId w:val="5"/>
  </w:num>
  <w:num w:numId="9" w16cid:durableId="1581407579">
    <w:abstractNumId w:val="7"/>
  </w:num>
  <w:num w:numId="10" w16cid:durableId="925073136">
    <w:abstractNumId w:val="8"/>
  </w:num>
  <w:num w:numId="11" w16cid:durableId="444932884">
    <w:abstractNumId w:val="2"/>
  </w:num>
  <w:num w:numId="12" w16cid:durableId="2015913770">
    <w:abstractNumId w:val="3"/>
  </w:num>
  <w:num w:numId="13" w16cid:durableId="247207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3074"/>
    <o:shapelayout v:ext="edit">
      <o:idmap v:ext="edit" data="2"/>
    </o:shapelayout>
  </w:hdrShapeDefaults>
  <w:footnotePr>
    <w:numRestart w:val="eachSect"/>
    <w:footnote w:id="-1"/>
    <w:footnote w:id="0"/>
  </w:footnotePr>
  <w:endnotePr>
    <w:endnote w:id="-1"/>
    <w:endnote w:id="0"/>
  </w:endnotePr>
  <w:compat>
    <w:noTabHangInd/>
    <w:balanceSingleByteDoubleByteWidth/>
    <w:doNotLeaveBackslashAlone/>
    <w:ulTrailSpace/>
    <w:doNotExpandShiftReturn/>
    <w:showBreaksInFrames/>
    <w:suppressSpBfAfterPgBrk/>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139D"/>
    <w:rsid w:val="00037265"/>
    <w:rsid w:val="00090F1D"/>
    <w:rsid w:val="000A3E99"/>
    <w:rsid w:val="00105B96"/>
    <w:rsid w:val="0011650B"/>
    <w:rsid w:val="00120078"/>
    <w:rsid w:val="0018703C"/>
    <w:rsid w:val="001B5FD6"/>
    <w:rsid w:val="001C5A41"/>
    <w:rsid w:val="001D2646"/>
    <w:rsid w:val="001D64AC"/>
    <w:rsid w:val="001D77C7"/>
    <w:rsid w:val="001E2D10"/>
    <w:rsid w:val="002026A2"/>
    <w:rsid w:val="00210734"/>
    <w:rsid w:val="002176E5"/>
    <w:rsid w:val="002800D3"/>
    <w:rsid w:val="002A7860"/>
    <w:rsid w:val="002B00A2"/>
    <w:rsid w:val="002D1E4C"/>
    <w:rsid w:val="002F1D40"/>
    <w:rsid w:val="002F7469"/>
    <w:rsid w:val="003371F8"/>
    <w:rsid w:val="00337E64"/>
    <w:rsid w:val="003A134E"/>
    <w:rsid w:val="003A69AE"/>
    <w:rsid w:val="003D2986"/>
    <w:rsid w:val="0045352C"/>
    <w:rsid w:val="004550B1"/>
    <w:rsid w:val="004574A0"/>
    <w:rsid w:val="00457FFB"/>
    <w:rsid w:val="004607A3"/>
    <w:rsid w:val="004617C0"/>
    <w:rsid w:val="00470F81"/>
    <w:rsid w:val="004825D5"/>
    <w:rsid w:val="0048725E"/>
    <w:rsid w:val="004C3902"/>
    <w:rsid w:val="004D551B"/>
    <w:rsid w:val="004E755F"/>
    <w:rsid w:val="00510EDB"/>
    <w:rsid w:val="00523977"/>
    <w:rsid w:val="0053781D"/>
    <w:rsid w:val="005453A1"/>
    <w:rsid w:val="00547360"/>
    <w:rsid w:val="00556504"/>
    <w:rsid w:val="005752F3"/>
    <w:rsid w:val="005A2A24"/>
    <w:rsid w:val="005F2A73"/>
    <w:rsid w:val="00600A34"/>
    <w:rsid w:val="0062055F"/>
    <w:rsid w:val="00623BE8"/>
    <w:rsid w:val="0062607C"/>
    <w:rsid w:val="006344B7"/>
    <w:rsid w:val="00650024"/>
    <w:rsid w:val="00665617"/>
    <w:rsid w:val="0068497C"/>
    <w:rsid w:val="00736083"/>
    <w:rsid w:val="0075392E"/>
    <w:rsid w:val="0077479A"/>
    <w:rsid w:val="00780CAC"/>
    <w:rsid w:val="00791241"/>
    <w:rsid w:val="007960DB"/>
    <w:rsid w:val="007A6921"/>
    <w:rsid w:val="007D3C11"/>
    <w:rsid w:val="007F7FD9"/>
    <w:rsid w:val="0085139D"/>
    <w:rsid w:val="00865BA3"/>
    <w:rsid w:val="00873A7D"/>
    <w:rsid w:val="008855C8"/>
    <w:rsid w:val="00893B88"/>
    <w:rsid w:val="008A03EA"/>
    <w:rsid w:val="008B67E6"/>
    <w:rsid w:val="008C2577"/>
    <w:rsid w:val="008E6876"/>
    <w:rsid w:val="00955FF8"/>
    <w:rsid w:val="00973DE7"/>
    <w:rsid w:val="00987FBE"/>
    <w:rsid w:val="0099683B"/>
    <w:rsid w:val="009A3534"/>
    <w:rsid w:val="009B4FDD"/>
    <w:rsid w:val="009C252A"/>
    <w:rsid w:val="00A03D71"/>
    <w:rsid w:val="00A20E41"/>
    <w:rsid w:val="00A40CF6"/>
    <w:rsid w:val="00A544D6"/>
    <w:rsid w:val="00A61563"/>
    <w:rsid w:val="00A74807"/>
    <w:rsid w:val="00A8314A"/>
    <w:rsid w:val="00AB6A25"/>
    <w:rsid w:val="00AB70C7"/>
    <w:rsid w:val="00B10F0E"/>
    <w:rsid w:val="00B46CE7"/>
    <w:rsid w:val="00B73FC7"/>
    <w:rsid w:val="00BD495F"/>
    <w:rsid w:val="00BF55EE"/>
    <w:rsid w:val="00C064A7"/>
    <w:rsid w:val="00C17E68"/>
    <w:rsid w:val="00C966F5"/>
    <w:rsid w:val="00D51B1C"/>
    <w:rsid w:val="00D66449"/>
    <w:rsid w:val="00D947CC"/>
    <w:rsid w:val="00DB2268"/>
    <w:rsid w:val="00DB5C6F"/>
    <w:rsid w:val="00E50BD3"/>
    <w:rsid w:val="00E54ED0"/>
    <w:rsid w:val="00E60F30"/>
    <w:rsid w:val="00E632C0"/>
    <w:rsid w:val="00E63844"/>
    <w:rsid w:val="00F11FB7"/>
    <w:rsid w:val="00F4208B"/>
    <w:rsid w:val="00F866C8"/>
    <w:rsid w:val="00FD728A"/>
    <w:rsid w:val="00FF24E9"/>
    <w:rsid w:val="00FF43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0CE1CF71"/>
  <w15:chartTrackingRefBased/>
  <w15:docId w15:val="{56563C66-F8BC-4FB7-8685-B3C3CC1BB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lang w:val="en-US" w:eastAsia="en-US"/>
    </w:rPr>
  </w:style>
  <w:style w:type="paragraph" w:styleId="Heading1">
    <w:name w:val="heading 1"/>
    <w:basedOn w:val="Normal"/>
    <w:next w:val="Normal"/>
    <w:qFormat/>
    <w:pPr>
      <w:keepNext/>
      <w:spacing w:after="480" w:line="240" w:lineRule="exact"/>
      <w:outlineLvl w:val="0"/>
    </w:pPr>
    <w:rPr>
      <w:rFonts w:ascii="Times" w:hAnsi="Times"/>
      <w:caps/>
      <w:sz w:val="24"/>
      <w:u w:val="single"/>
    </w:rPr>
  </w:style>
  <w:style w:type="paragraph" w:styleId="Heading2">
    <w:name w:val="heading 2"/>
    <w:basedOn w:val="Normal"/>
    <w:next w:val="Normal"/>
    <w:qFormat/>
    <w:pPr>
      <w:keepNext/>
      <w:spacing w:after="240" w:line="240" w:lineRule="exact"/>
      <w:jc w:val="both"/>
      <w:outlineLvl w:val="1"/>
    </w:pPr>
    <w:rPr>
      <w:rFonts w:ascii="Times" w:hAnsi="Times"/>
      <w:b/>
      <w:sz w:val="24"/>
    </w:rPr>
  </w:style>
  <w:style w:type="paragraph" w:styleId="Heading3">
    <w:name w:val="heading 3"/>
    <w:basedOn w:val="Normal"/>
    <w:next w:val="Normal"/>
    <w:qFormat/>
    <w:pPr>
      <w:spacing w:after="240" w:line="240" w:lineRule="exact"/>
      <w:ind w:left="1440" w:hanging="576"/>
      <w:jc w:val="both"/>
      <w:outlineLvl w:val="2"/>
    </w:pPr>
    <w:rPr>
      <w:rFonts w:ascii="Times" w:hAnsi="Times"/>
      <w:sz w:val="24"/>
    </w:rPr>
  </w:style>
  <w:style w:type="paragraph" w:styleId="Heading4">
    <w:name w:val="heading 4"/>
    <w:basedOn w:val="Normal"/>
    <w:next w:val="Normal"/>
    <w:qFormat/>
    <w:pPr>
      <w:spacing w:after="240" w:line="240" w:lineRule="exact"/>
      <w:ind w:left="2160" w:hanging="720"/>
      <w:jc w:val="both"/>
      <w:outlineLvl w:val="3"/>
    </w:pPr>
    <w:rPr>
      <w:rFonts w:ascii="Times" w:hAnsi="Times"/>
      <w:sz w:val="24"/>
    </w:rPr>
  </w:style>
  <w:style w:type="paragraph" w:styleId="Heading5">
    <w:name w:val="heading 5"/>
    <w:basedOn w:val="Normal"/>
    <w:next w:val="Normal"/>
    <w:qFormat/>
    <w:pPr>
      <w:spacing w:after="240" w:line="240" w:lineRule="exact"/>
      <w:ind w:left="2880"/>
      <w:jc w:val="both"/>
      <w:outlineLvl w:val="4"/>
    </w:pPr>
    <w:rPr>
      <w:rFonts w:ascii="Times" w:hAnsi="Times"/>
      <w:sz w:val="24"/>
    </w:rPr>
  </w:style>
  <w:style w:type="paragraph" w:styleId="Heading6">
    <w:name w:val="heading 6"/>
    <w:basedOn w:val="Normal"/>
    <w:next w:val="Normal"/>
    <w:qFormat/>
    <w:pPr>
      <w:ind w:left="3600"/>
      <w:outlineLvl w:val="5"/>
    </w:pPr>
    <w:rPr>
      <w:rFonts w:ascii="Times" w:hAnsi="Times"/>
      <w:sz w:val="24"/>
    </w:rPr>
  </w:style>
  <w:style w:type="paragraph" w:styleId="Heading7">
    <w:name w:val="heading 7"/>
    <w:basedOn w:val="Normal"/>
    <w:next w:val="Normal"/>
    <w:qFormat/>
    <w:pPr>
      <w:tabs>
        <w:tab w:val="left" w:pos="1440"/>
        <w:tab w:val="right" w:leader="dot" w:pos="9360"/>
      </w:tabs>
      <w:spacing w:after="240" w:line="240" w:lineRule="exact"/>
      <w:ind w:left="1440" w:hanging="576"/>
      <w:outlineLvl w:val="6"/>
    </w:pPr>
    <w:rPr>
      <w:rFonts w:ascii="Times" w:hAnsi="Times"/>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BodyText2">
    <w:name w:val="Body Text 2"/>
    <w:basedOn w:val="Normal"/>
    <w:pPr>
      <w:ind w:left="1440" w:hanging="1440"/>
    </w:pPr>
    <w:rPr>
      <w:sz w:val="24"/>
    </w:rPr>
  </w:style>
  <w:style w:type="paragraph" w:styleId="BodyText20">
    <w:name w:val="Body Text 2"/>
    <w:basedOn w:val="Normal"/>
    <w:pPr>
      <w:ind w:left="3150" w:hanging="270"/>
    </w:pPr>
    <w:rPr>
      <w:sz w:val="24"/>
    </w:rPr>
  </w:style>
  <w:style w:type="paragraph" w:styleId="BodyTextIndent2">
    <w:name w:val="Body Text Indent 2"/>
    <w:basedOn w:val="Normal"/>
    <w:pPr>
      <w:ind w:left="2160" w:hanging="2160"/>
    </w:pPr>
    <w:rPr>
      <w:sz w:val="24"/>
    </w:rPr>
  </w:style>
  <w:style w:type="paragraph" w:styleId="BalloonText">
    <w:name w:val="Balloon Text"/>
    <w:basedOn w:val="Normal"/>
    <w:semiHidden/>
    <w:rsid w:val="00A40CF6"/>
    <w:rPr>
      <w:rFonts w:ascii="Tahoma" w:hAnsi="Tahoma" w:cs="Tahoma"/>
      <w:sz w:val="16"/>
      <w:szCs w:val="16"/>
    </w:rPr>
  </w:style>
  <w:style w:type="paragraph" w:styleId="BodyText">
    <w:name w:val="Body Text"/>
    <w:basedOn w:val="Normal"/>
    <w:link w:val="BodyTextChar"/>
    <w:rsid w:val="002026A2"/>
    <w:pPr>
      <w:spacing w:after="120"/>
    </w:pPr>
  </w:style>
  <w:style w:type="character" w:customStyle="1" w:styleId="BodyTextChar">
    <w:name w:val="Body Text Char"/>
    <w:basedOn w:val="DefaultParagraphFont"/>
    <w:link w:val="BodyText"/>
    <w:rsid w:val="002026A2"/>
  </w:style>
  <w:style w:type="paragraph" w:customStyle="1" w:styleId="Default">
    <w:name w:val="Default"/>
    <w:rsid w:val="002026A2"/>
    <w:pPr>
      <w:autoSpaceDE w:val="0"/>
      <w:autoSpaceDN w:val="0"/>
      <w:adjustRightInd w:val="0"/>
    </w:pPr>
    <w:rPr>
      <w:color w:val="000000"/>
      <w:sz w:val="24"/>
      <w:szCs w:val="24"/>
      <w:lang w:val="en-US" w:eastAsia="en-US"/>
    </w:rPr>
  </w:style>
  <w:style w:type="character" w:customStyle="1" w:styleId="FooterChar">
    <w:name w:val="Footer Char"/>
    <w:link w:val="Footer"/>
    <w:rsid w:val="004825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F23BAA9924144AAEFD8C5C33BFB682" ma:contentTypeVersion="13" ma:contentTypeDescription="Create a new document." ma:contentTypeScope="" ma:versionID="e94596f5ba35346881184447537685dd">
  <xsd:schema xmlns:xsd="http://www.w3.org/2001/XMLSchema" xmlns:xs="http://www.w3.org/2001/XMLSchema" xmlns:p="http://schemas.microsoft.com/office/2006/metadata/properties" xmlns:ns2="aca2680f-17f4-4185-b1d5-13f1cdd686c3" xmlns:ns3="ced07129-d58c-4d28-918a-02bcc70683fb" targetNamespace="http://schemas.microsoft.com/office/2006/metadata/properties" ma:root="true" ma:fieldsID="d06e0ebd93b151c9364f3abe5c31eee8" ns2:_="" ns3:_="">
    <xsd:import namespace="aca2680f-17f4-4185-b1d5-13f1cdd686c3"/>
    <xsd:import namespace="ced07129-d58c-4d28-918a-02bcc70683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a2680f-17f4-4185-b1d5-13f1cdd686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d07129-d58c-4d28-918a-02bcc70683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06570126-08ed-4e13-b714-c33e544ba832}" ma:internalName="TaxCatchAll" ma:showField="CatchAllData" ma:web="ced07129-d58c-4d28-918a-02bcc70683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ed07129-d58c-4d28-918a-02bcc70683fb"/>
    <lcf76f155ced4ddcb4097134ff3c332f xmlns="aca2680f-17f4-4185-b1d5-13f1cdd686c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1FE3E63-A281-460C-8CF9-24A4BD4415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a2680f-17f4-4185-b1d5-13f1cdd686c3"/>
    <ds:schemaRef ds:uri="ced07129-d58c-4d28-918a-02bcc70683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48F98B-9C26-4D07-8904-080728DBBCEA}">
  <ds:schemaRefs>
    <ds:schemaRef ds:uri="http://schemas.openxmlformats.org/officeDocument/2006/bibliography"/>
  </ds:schemaRefs>
</ds:datastoreItem>
</file>

<file path=customXml/itemProps3.xml><?xml version="1.0" encoding="utf-8"?>
<ds:datastoreItem xmlns:ds="http://schemas.openxmlformats.org/officeDocument/2006/customXml" ds:itemID="{2680B492-2F6F-445C-A8B3-132F457D0AE1}">
  <ds:schemaRefs>
    <ds:schemaRef ds:uri="http://schemas.microsoft.com/sharepoint/v3/contenttype/forms"/>
  </ds:schemaRefs>
</ds:datastoreItem>
</file>

<file path=customXml/itemProps4.xml><?xml version="1.0" encoding="utf-8"?>
<ds:datastoreItem xmlns:ds="http://schemas.openxmlformats.org/officeDocument/2006/customXml" ds:itemID="{82F6758C-282D-4C0C-AA19-2C5AC1DA73F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1307</Words>
  <Characters>7450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DEVICE COMPLAINT REPORT</vt:lpstr>
    </vt:vector>
  </TitlesOfParts>
  <Company>Thermo Forma</Company>
  <LinksUpToDate>false</LinksUpToDate>
  <CharactersWithSpaces>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DEVICE COMPLAINT REPORT</dc:title>
  <dc:subject/>
  <dc:creator>QA/QC Department</dc:creator>
  <cp:keywords/>
  <dc:description>PROCEDURE MANUAL: P14.1</dc:description>
  <cp:lastModifiedBy>Vasoya, Mihir</cp:lastModifiedBy>
  <cp:revision>2</cp:revision>
  <cp:lastPrinted>2018-07-06T08:24:00Z</cp:lastPrinted>
  <dcterms:created xsi:type="dcterms:W3CDTF">2025-05-20T11:03:00Z</dcterms:created>
  <dcterms:modified xsi:type="dcterms:W3CDTF">2025-05-20T11:03:00Z</dcterms:modified>
</cp:coreProperties>
</file>