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bafqmpg250k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POST-IMPLEMENTATION SECURITY REPORT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Deployment and Hardening of Web Application Firewall (WAF) on Legacy Infrastructure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December 28, 2025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Analyst:</w:t>
      </w:r>
      <w:r w:rsidDel="00000000" w:rsidR="00000000" w:rsidRPr="00000000">
        <w:rPr>
          <w:rtl w:val="0"/>
        </w:rPr>
        <w:t xml:space="preserve"> Sai Avinash Sirasapalli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INTERNAL TECHNICAL 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Intended Audience:</w:t>
      </w:r>
      <w:r w:rsidDel="00000000" w:rsidR="00000000" w:rsidRPr="00000000">
        <w:rPr>
          <w:rtl w:val="0"/>
        </w:rPr>
        <w:t xml:space="preserve"> SOC Analysts, Infrastructure Security Team, Application Security Team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hshj9hha4k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This project involved a comprehensive security engineering lifecycle to protect a vulnerable legacy web application (DVWA) using a layered defense-in-depth strategy. By deploying </w:t>
      </w:r>
      <w:r w:rsidDel="00000000" w:rsidR="00000000" w:rsidRPr="00000000">
        <w:rPr>
          <w:b w:val="1"/>
          <w:bCs w:val="1"/>
          <w:rtl w:val="0"/>
        </w:rPr>
        <w:t xml:space="preserve">ModSecurity v2.9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OWASP Core Rule Set (CRS) v3.x</w:t>
      </w:r>
      <w:r w:rsidDel="00000000" w:rsidR="00000000" w:rsidRPr="00000000">
        <w:rPr>
          <w:rtl w:val="0"/>
        </w:rPr>
        <w:t xml:space="preserve">, we established a preventive boundary at the HTTP layer. The project transitioned from a completely vulnerable baseline to a hardened state, achieving a </w:t>
      </w:r>
      <w:r w:rsidDel="00000000" w:rsidR="00000000" w:rsidRPr="00000000">
        <w:rPr>
          <w:b w:val="1"/>
          <w:bCs w:val="1"/>
          <w:rtl w:val="0"/>
        </w:rPr>
        <w:t xml:space="preserve">27% reduction in total vulnerabilities</w:t>
      </w:r>
      <w:r w:rsidDel="00000000" w:rsidR="00000000" w:rsidRPr="00000000">
        <w:rPr>
          <w:rtl w:val="0"/>
        </w:rPr>
        <w:t xml:space="preserve"> and successfully implementing "Virtual Patching" for critical command injection vectors.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s59atary3x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PROJECT METHODOLOGY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odup4rgw3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I: Research and Planning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ModSecurity:</w:t>
      </w:r>
      <w:r w:rsidDel="00000000" w:rsidR="00000000" w:rsidRPr="00000000">
        <w:rPr>
          <w:rtl w:val="0"/>
        </w:rPr>
        <w:t xml:space="preserve"> Selected for its robust HTTP inspection capabilities and deep integration with Apache.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OWASP CRS:</w:t>
      </w:r>
      <w:r w:rsidDel="00000000" w:rsidR="00000000" w:rsidRPr="00000000">
        <w:rPr>
          <w:rtl w:val="0"/>
        </w:rPr>
        <w:t xml:space="preserve"> Utilized as a standardized baseline to protect against the "OWASP Top 10" (SQLi, XSS, etc.) with minimal initial overhead.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OWASP ZAP:</w:t>
      </w:r>
      <w:r w:rsidDel="00000000" w:rsidR="00000000" w:rsidRPr="00000000">
        <w:rPr>
          <w:rtl w:val="0"/>
        </w:rPr>
        <w:t xml:space="preserve"> Chosen as the DAST (Dynamic Application Security Testing) tool to simulate real-world attack payloads and validate WAF efficacy.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ta86rzwio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II: Execution and Implementation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Setup:</w:t>
      </w:r>
      <w:r w:rsidDel="00000000" w:rsidR="00000000" w:rsidRPr="00000000">
        <w:rPr>
          <w:rtl w:val="0"/>
        </w:rPr>
        <w:t xml:space="preserve"> Initialized </w:t>
      </w:r>
      <w:r w:rsidDel="00000000" w:rsidR="00000000" w:rsidRPr="00000000">
        <w:rPr>
          <w:b w:val="1"/>
          <w:bCs w:val="1"/>
          <w:rtl w:val="0"/>
        </w:rPr>
        <w:t xml:space="preserve">WSL2 (Ubuntu 22.04)</w:t>
      </w:r>
      <w:r w:rsidDel="00000000" w:rsidR="00000000" w:rsidRPr="00000000">
        <w:rPr>
          <w:rtl w:val="0"/>
        </w:rPr>
        <w:t xml:space="preserve"> as the target host and </w:t>
      </w:r>
      <w:r w:rsidDel="00000000" w:rsidR="00000000" w:rsidRPr="00000000">
        <w:rPr>
          <w:b w:val="1"/>
          <w:bCs w:val="1"/>
          <w:rtl w:val="0"/>
        </w:rPr>
        <w:t xml:space="preserve">Kali Linux (VM)</w:t>
      </w:r>
      <w:r w:rsidDel="00000000" w:rsidR="00000000" w:rsidRPr="00000000">
        <w:rPr>
          <w:rtl w:val="0"/>
        </w:rPr>
        <w:t xml:space="preserve"> as the attacker node.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 Deployment:</w:t>
      </w:r>
      <w:r w:rsidDel="00000000" w:rsidR="00000000" w:rsidRPr="00000000">
        <w:rPr>
          <w:rtl w:val="0"/>
        </w:rPr>
        <w:t xml:space="preserve"> Configured a LAMP stack (Apache, MariaDB, PHP) and deployed DVWA with security set to </w:t>
      </w:r>
      <w:r w:rsidDel="00000000" w:rsidR="00000000" w:rsidRPr="00000000">
        <w:rPr>
          <w:b w:val="1"/>
          <w:bCs w:val="1"/>
          <w:rtl w:val="0"/>
        </w:rPr>
        <w:t xml:space="preserve">"Low"</w:t>
      </w:r>
      <w:r w:rsidDel="00000000" w:rsidR="00000000" w:rsidRPr="00000000">
        <w:rPr>
          <w:rtl w:val="0"/>
        </w:rPr>
        <w:t xml:space="preserve"> to maximize attack visibility.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 Scan:</w:t>
      </w:r>
      <w:r w:rsidDel="00000000" w:rsidR="00000000" w:rsidRPr="00000000">
        <w:rPr>
          <w:rtl w:val="0"/>
        </w:rPr>
        <w:t xml:space="preserve"> Executed ZAP against the application in </w:t>
      </w:r>
      <w:r w:rsidDel="00000000" w:rsidR="00000000" w:rsidRPr="00000000">
        <w:rPr>
          <w:color w:val="188038"/>
          <w:rtl w:val="0"/>
        </w:rPr>
        <w:t xml:space="preserve">DetectionOnly</w:t>
      </w:r>
      <w:r w:rsidDel="00000000" w:rsidR="00000000" w:rsidRPr="00000000">
        <w:rPr>
          <w:rtl w:val="0"/>
        </w:rPr>
        <w:t xml:space="preserve"> mode to record 15 initial alerts.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WAF Hardening:</w:t>
      </w:r>
      <w:r w:rsidDel="00000000" w:rsidR="00000000" w:rsidRPr="00000000">
        <w:rPr>
          <w:rtl w:val="0"/>
        </w:rPr>
        <w:t xml:space="preserve"> Enabled </w:t>
      </w:r>
      <w:r w:rsidDel="00000000" w:rsidR="00000000" w:rsidRPr="00000000">
        <w:rPr>
          <w:color w:val="188038"/>
          <w:rtl w:val="0"/>
        </w:rPr>
        <w:t xml:space="preserve">SecRuleEngine On</w:t>
      </w:r>
      <w:r w:rsidDel="00000000" w:rsidR="00000000" w:rsidRPr="00000000">
        <w:rPr>
          <w:rtl w:val="0"/>
        </w:rPr>
        <w:t xml:space="preserve"> and implemented the Core Rule Set.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Tuning:</w:t>
      </w:r>
      <w:r w:rsidDel="00000000" w:rsidR="00000000" w:rsidRPr="00000000">
        <w:rPr>
          <w:rtl w:val="0"/>
        </w:rPr>
        <w:t xml:space="preserve"> Authored custom rules to address protocol-level gaps and managed false positives encountered during administrative tasks.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2a5lxbi912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THREAT MODEL AND ASSUMPTIONS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 Actor:</w:t>
      </w:r>
      <w:r w:rsidDel="00000000" w:rsidR="00000000" w:rsidRPr="00000000">
        <w:rPr>
          <w:rtl w:val="0"/>
        </w:rPr>
        <w:t xml:space="preserve"> Opportunistic attackers and automated bots looking for unpatched injection points or directory traversal vulnerabilities.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at Risk:</w:t>
      </w:r>
      <w:r w:rsidDel="00000000" w:rsidR="00000000" w:rsidRPr="00000000">
        <w:rPr>
          <w:rtl w:val="0"/>
        </w:rPr>
        <w:t xml:space="preserve"> Sensitive application data and server-side execution environment.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Attack Surface:</w:t>
      </w:r>
      <w:r w:rsidDel="00000000" w:rsidR="00000000" w:rsidRPr="00000000">
        <w:rPr>
          <w:rtl w:val="0"/>
        </w:rPr>
        <w:t xml:space="preserve"> Exposed HTTP endpoints on the DVWA platform.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Assumption:</w:t>
      </w:r>
      <w:r w:rsidDel="00000000" w:rsidR="00000000" w:rsidRPr="00000000">
        <w:rPr>
          <w:rtl w:val="0"/>
        </w:rPr>
        <w:t xml:space="preserve"> The WAF is a compensating control; underlying code remains vulnerable, but the </w:t>
      </w:r>
      <w:r w:rsidDel="00000000" w:rsidR="00000000" w:rsidRPr="00000000">
        <w:rPr>
          <w:i w:val="1"/>
          <w:iCs w:val="1"/>
          <w:rtl w:val="0"/>
        </w:rPr>
        <w:t xml:space="preserve">exploitability</w:t>
      </w:r>
      <w:r w:rsidDel="00000000" w:rsidR="00000000" w:rsidRPr="00000000">
        <w:rPr>
          <w:rtl w:val="0"/>
        </w:rPr>
        <w:t xml:space="preserve"> is reduced at the network edge.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5ocqjt3nq1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SYSTEM ARCHITECTURE (LAB DESIGN)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(Blue Team):</w:t>
      </w:r>
      <w:r w:rsidDel="00000000" w:rsidR="00000000" w:rsidRPr="00000000">
        <w:rPr>
          <w:rtl w:val="0"/>
        </w:rPr>
        <w:t xml:space="preserve"> WSL2 hosting Apache. A network bridge was configured (listening on </w:t>
      </w:r>
      <w:r w:rsidDel="00000000" w:rsidR="00000000" w:rsidRPr="00000000">
        <w:rPr>
          <w:color w:val="188038"/>
          <w:rtl w:val="0"/>
        </w:rPr>
        <w:t xml:space="preserve">0.0.0.0</w:t>
      </w:r>
      <w:r w:rsidDel="00000000" w:rsidR="00000000" w:rsidRPr="00000000">
        <w:rPr>
          <w:rtl w:val="0"/>
        </w:rPr>
        <w:t xml:space="preserve">) to allow the Kali VM to reach the host.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Attacker (Red Team):</w:t>
      </w:r>
      <w:r w:rsidDel="00000000" w:rsidR="00000000" w:rsidRPr="00000000">
        <w:rPr>
          <w:rtl w:val="0"/>
        </w:rPr>
        <w:t xml:space="preserve"> Kali Linux VM running ZAP Proxy for automated and manual exploitation.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Telemetry:</w:t>
      </w:r>
      <w:r w:rsidDel="00000000" w:rsidR="00000000" w:rsidRPr="00000000">
        <w:rPr>
          <w:rtl w:val="0"/>
        </w:rPr>
        <w:t xml:space="preserve"> Log traffic directed to </w:t>
      </w:r>
      <w:r w:rsidDel="00000000" w:rsidR="00000000" w:rsidRPr="00000000">
        <w:rPr>
          <w:color w:val="188038"/>
          <w:rtl w:val="0"/>
        </w:rPr>
        <w:t xml:space="preserve">/var/log/apache2/modsec_audit.log</w:t>
      </w:r>
      <w:r w:rsidDel="00000000" w:rsidR="00000000" w:rsidRPr="00000000">
        <w:rPr>
          <w:rtl w:val="0"/>
        </w:rPr>
        <w:t xml:space="preserve"> for granular event analysis.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0pgi0d8brk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QUANTITATIVE ANALYSIS &amp; METRICS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3.2885211995863"/>
        <w:gridCol w:w="1790.6928645294724"/>
        <w:gridCol w:w="1819.7311271975182"/>
        <w:gridCol w:w="2066.5563598759045"/>
        <w:gridCol w:w="1819.7311271975182"/>
        <w:tblGridChange w:id="0">
          <w:tblGrid>
            <w:gridCol w:w="1863.2885211995863"/>
            <w:gridCol w:w="1790.6928645294724"/>
            <w:gridCol w:w="1819.7311271975182"/>
            <w:gridCol w:w="2066.5563598759045"/>
            <w:gridCol w:w="1819.7311271975182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Baseline (No WAF)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1 (CRS Active)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2 (Custom Rules)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Reduction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25% Reduction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27% Total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*Note: High risks (SQLi/XSS) are present in the app but are dropped by the WAF before ZAP can confirm them, resulting in a "clean" scan result for confirmed vulnerabilities.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scqlil6fhh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OBSERVATIONS AND TECHNICAL ANALYSIS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t2426ythn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Phase 1: CRS Effectiveness (Blocking Reconnaissance)</w:t>
      </w:r>
    </w:p>
    <w:p w:rsidR="00000000" w:rsidDel="00000000" w:rsidP="00000000" w:rsidRDefault="00000000" w:rsidRPr="00000000" w14:paraId="0000004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Alerts Mitigated: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Directory Browsing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Hidden File Found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The CRS identifies patterns in URI requests that target sensitive files (e.g., </w:t>
      </w:r>
      <w:r w:rsidDel="00000000" w:rsidR="00000000" w:rsidRPr="00000000">
        <w:rPr>
          <w:color w:val="188038"/>
          <w:rtl w:val="0"/>
        </w:rPr>
        <w:t xml:space="preserve">.git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.htaccess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config.inc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tl w:val="0"/>
        </w:rPr>
        <w:t xml:space="preserve"> When ZAP attempted to crawl the directory structure, the CRS matched the request against </w:t>
      </w:r>
      <w:r w:rsidDel="00000000" w:rsidR="00000000" w:rsidRPr="00000000">
        <w:rPr>
          <w:b w:val="1"/>
          <w:bCs w:val="1"/>
          <w:rtl w:val="0"/>
        </w:rPr>
        <w:t xml:space="preserve">Rule 930110</w:t>
      </w:r>
      <w:r w:rsidDel="00000000" w:rsidR="00000000" w:rsidRPr="00000000">
        <w:rPr>
          <w:rtl w:val="0"/>
        </w:rPr>
        <w:t xml:space="preserve"> (Sensitive Path Probing). The WAF intercepted the request and issued a </w:t>
      </w:r>
      <w:r w:rsidDel="00000000" w:rsidR="00000000" w:rsidRPr="00000000">
        <w:rPr>
          <w:b w:val="1"/>
          <w:bCs w:val="1"/>
          <w:rtl w:val="0"/>
        </w:rPr>
        <w:t xml:space="preserve">403 Forbidden</w:t>
      </w:r>
      <w:r w:rsidDel="00000000" w:rsidR="00000000" w:rsidRPr="00000000">
        <w:rPr>
          <w:rtl w:val="0"/>
        </w:rPr>
        <w:t xml:space="preserve">, preventing the attacker from mapping the server's internal file system.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vq0qiapbmm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Phase 2: Surgical Virtual Patching and Protocol Hardening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Input Validation &amp; Virtual Patching (Rules 10001, 10003, 10004)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 Reconnaissance (Rule 10001):</w:t>
      </w:r>
      <w:r w:rsidDel="00000000" w:rsidR="00000000" w:rsidRPr="00000000">
        <w:rPr>
          <w:rtl w:val="0"/>
        </w:rPr>
        <w:t xml:space="preserve"> Specifically targeted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whoami</w:t>
      </w:r>
      <w:r w:rsidDel="00000000" w:rsidR="00000000" w:rsidRPr="00000000">
        <w:rPr>
          <w:rtl w:val="0"/>
        </w:rPr>
        <w:t xml:space="preserve"> string. By blocking this reconnaissance command, we prevent attackers from confirming successful command execution or identifying the web server's user privileges.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Positive Security Model (Rule 10003):</w:t>
      </w:r>
      <w:r w:rsidDel="00000000" w:rsidR="00000000" w:rsidRPr="00000000">
        <w:rPr>
          <w:rtl w:val="0"/>
        </w:rPr>
        <w:t xml:space="preserve"> Implemented strict type-enforcement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parameter.</w:t>
      </w:r>
    </w:p>
    <w:p w:rsidR="00000000" w:rsidDel="00000000" w:rsidP="00000000" w:rsidRDefault="00000000" w:rsidRPr="00000000" w14:paraId="0000004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SecRule ARGS:id "!@rx ^\d+$" "id:10003,phase:2,deny,status:403..."</w:t>
      </w:r>
    </w:p>
    <w:p w:rsidR="00000000" w:rsidDel="00000000" w:rsidP="00000000" w:rsidRDefault="00000000" w:rsidRPr="00000000" w14:paraId="0000004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tl w:val="0"/>
        </w:rPr>
        <w:t xml:space="preserve"> This rule adopts a "Positive Security" stance by allowing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numeric digits. This effectively immunizes the parameter against both SQL Injection (SQLi) and Cross-Site Scripting (XSS) by rejecting any non-numeric payload.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XSS Virtual Patch (Rule 10004):</w:t>
      </w:r>
      <w:r w:rsidDel="00000000" w:rsidR="00000000" w:rsidRPr="00000000">
        <w:rPr>
          <w:rtl w:val="0"/>
        </w:rPr>
        <w:t xml:space="preserve"> Targeted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</w:t>
      </w:r>
      <w:r w:rsidDel="00000000" w:rsidR="00000000" w:rsidRPr="00000000">
        <w:rPr>
          <w:rtl w:val="0"/>
        </w:rPr>
        <w:t xml:space="preserve"> tag within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04F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Security Value:</w:t>
      </w:r>
      <w:r w:rsidDel="00000000" w:rsidR="00000000" w:rsidRPr="00000000">
        <w:rPr>
          <w:rtl w:val="0"/>
        </w:rPr>
        <w:t xml:space="preserve"> This acts as a surgical intervention for the Reflected XSS vulnerability identified by ZAP. It drops the request at the WAF layer before the script can be echoed back to the user's browser.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Policy Tuning &amp; Availability (Rule 10002)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SecRule REQUEST_URI "@contains setup.php" "id:10002...ctl:ruleRemoveById=942100"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tl w:val="0"/>
        </w:rPr>
        <w:t xml:space="preserve"> Aggressive SQLi signatures in the CRS often generate "False Positives" during administrative tasks. Rule 10002 demonstrates </w:t>
      </w:r>
      <w:r w:rsidDel="00000000" w:rsidR="00000000" w:rsidRPr="00000000">
        <w:rPr>
          <w:b w:val="1"/>
          <w:bCs w:val="1"/>
          <w:rtl w:val="0"/>
        </w:rPr>
        <w:t xml:space="preserve">Strategic Tuning</w:t>
      </w:r>
      <w:r w:rsidDel="00000000" w:rsidR="00000000" w:rsidRPr="00000000">
        <w:rPr>
          <w:rtl w:val="0"/>
        </w:rPr>
        <w:t xml:space="preserve">—it disables a specific conflicting rule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for the setup page, ensuring security doesn't break business-critical functionality.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C. HTTP Response Header Hardening</w:t>
      </w:r>
      <w:r w:rsidDel="00000000" w:rsidR="00000000" w:rsidRPr="00000000">
        <w:rPr>
          <w:rtl w:val="0"/>
        </w:rPr>
        <w:t xml:space="preserve"> To address the "Medium" severity alerts found in the ZAP baseline, the following security headers were enforced via the custom configuration: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X-Frame-Options ("DENY"):</w:t>
      </w:r>
      <w:r w:rsidDel="00000000" w:rsidR="00000000" w:rsidRPr="00000000">
        <w:rPr>
          <w:rtl w:val="0"/>
        </w:rPr>
        <w:t xml:space="preserve"> Prevents the application from being loaded in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&lt;iframe&gt;</w:t>
      </w:r>
      <w:r w:rsidDel="00000000" w:rsidR="00000000" w:rsidRPr="00000000">
        <w:rPr>
          <w:rtl w:val="0"/>
        </w:rPr>
        <w:t xml:space="preserve">, neutralizing </w:t>
      </w:r>
      <w:r w:rsidDel="00000000" w:rsidR="00000000" w:rsidRPr="00000000">
        <w:rPr>
          <w:b w:val="1"/>
          <w:bCs w:val="1"/>
          <w:rtl w:val="0"/>
        </w:rPr>
        <w:t xml:space="preserve">Clickjacking (UI Redressing)</w:t>
      </w:r>
      <w:r w:rsidDel="00000000" w:rsidR="00000000" w:rsidRPr="00000000">
        <w:rPr>
          <w:rtl w:val="0"/>
        </w:rPr>
        <w:t xml:space="preserve"> attacks.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X-Content-Type-Options ("nosniff"):</w:t>
      </w:r>
      <w:r w:rsidDel="00000000" w:rsidR="00000000" w:rsidRPr="00000000">
        <w:rPr>
          <w:rtl w:val="0"/>
        </w:rPr>
        <w:t xml:space="preserve"> Disables "MIME-sniffing," forcing the browser to strictly follow the declared Content-Type. This prevents </w:t>
      </w:r>
      <w:r w:rsidDel="00000000" w:rsidR="00000000" w:rsidRPr="00000000">
        <w:rPr>
          <w:b w:val="1"/>
          <w:bCs w:val="1"/>
          <w:rtl w:val="0"/>
        </w:rPr>
        <w:t xml:space="preserve">MIME-type Confusion</w:t>
      </w:r>
      <w:r w:rsidDel="00000000" w:rsidR="00000000" w:rsidRPr="00000000">
        <w:rPr>
          <w:rtl w:val="0"/>
        </w:rPr>
        <w:t xml:space="preserve"> attacks where an attacker tries to execute a text file as a script.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X-XSS-Protection ("1; mode=block"):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 set X-XSS-Protection "1; mode=block"</w:t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tl w:val="0"/>
        </w:rPr>
        <w:t xml:space="preserve"> This activates the browser's built-in XSS filter.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mode=block</w:t>
      </w:r>
      <w:r w:rsidDel="00000000" w:rsidR="00000000" w:rsidRPr="00000000">
        <w:rPr>
          <w:rtl w:val="0"/>
        </w:rPr>
        <w:t xml:space="preserve"> setting ensures that if a reflected XSS attack is detected, the browser will refuse to render the entire page rather than just sanitizing the script, providing a much higher level of safety for the end-user.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pserxu6bht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CHALLENGES FACED (STAR ANALOGY)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Situation:</w:t>
      </w:r>
      <w:r w:rsidDel="00000000" w:rsidR="00000000" w:rsidRPr="00000000">
        <w:rPr>
          <w:rtl w:val="0"/>
        </w:rPr>
        <w:t xml:space="preserve"> Upon deploying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RESPONSE-999-CUSTOM.conf</w:t>
      </w:r>
      <w:r w:rsidDel="00000000" w:rsidR="00000000" w:rsidRPr="00000000">
        <w:rPr>
          <w:rtl w:val="0"/>
        </w:rPr>
        <w:t xml:space="preserve"> file, the Apache2 service failed to start, reporting a critical </w:t>
      </w:r>
      <w:r w:rsidDel="00000000" w:rsidR="00000000" w:rsidRPr="00000000">
        <w:rPr>
          <w:b w:val="1"/>
          <w:bCs w:val="1"/>
          <w:rtl w:val="0"/>
        </w:rPr>
        <w:t xml:space="preserve">AH00526 syntax error</w:t>
      </w:r>
      <w:r w:rsidDel="00000000" w:rsidR="00000000" w:rsidRPr="00000000">
        <w:rPr>
          <w:rtl w:val="0"/>
        </w:rPr>
        <w:t xml:space="preserve">. Additionally, during initial testing, custom rules appeared to be ignored in favor of the default OWASP CRS signatures.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Restore service availability and ensure that custom "Virtual Patches" were being correctly prioritized and logged by the WAF engine.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1. </w:t>
      </w:r>
      <w:r w:rsidDel="00000000" w:rsidR="00000000" w:rsidRPr="00000000">
        <w:rPr>
          <w:b w:val="1"/>
          <w:bCs w:val="1"/>
          <w:rtl w:val="0"/>
        </w:rPr>
        <w:t xml:space="preserve">Dependency Resolution:</w:t>
      </w:r>
      <w:r w:rsidDel="00000000" w:rsidR="00000000" w:rsidRPr="00000000">
        <w:rPr>
          <w:rtl w:val="0"/>
        </w:rPr>
        <w:t xml:space="preserve"> 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apache2ctl configtest</w:t>
      </w:r>
      <w:r w:rsidDel="00000000" w:rsidR="00000000" w:rsidRPr="00000000">
        <w:rPr>
          <w:rtl w:val="0"/>
        </w:rPr>
        <w:t xml:space="preserve"> to isolate the error. Identified that Windows-style line endings (</w:t>
      </w:r>
      <w:r w:rsidDel="00000000" w:rsidR="00000000" w:rsidRPr="00000000">
        <w:rPr>
          <w:b w:val="1"/>
          <w:bCs w:val="1"/>
          <w:rtl w:val="0"/>
        </w:rPr>
        <w:t xml:space="preserve">CRLF</w:t>
      </w:r>
      <w:r w:rsidDel="00000000" w:rsidR="00000000" w:rsidRPr="00000000">
        <w:rPr>
          <w:rtl w:val="0"/>
        </w:rPr>
        <w:t xml:space="preserve">) from the initial rule creation were causing "Invalid Command" errors in the Linux environment; utilized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sed -i 's/\r//' [filename]</w:t>
      </w:r>
      <w:r w:rsidDel="00000000" w:rsidR="00000000" w:rsidRPr="00000000">
        <w:rPr>
          <w:rtl w:val="0"/>
        </w:rPr>
        <w:t xml:space="preserve"> to sanitize the configuration file. 2. </w:t>
      </w:r>
      <w:r w:rsidDel="00000000" w:rsidR="00000000" w:rsidRPr="00000000">
        <w:rPr>
          <w:b w:val="1"/>
          <w:bCs w:val="1"/>
          <w:rtl w:val="0"/>
        </w:rPr>
        <w:t xml:space="preserve">Rule Isolation &amp; Validation:</w:t>
      </w:r>
      <w:r w:rsidDel="00000000" w:rsidR="00000000" w:rsidRPr="00000000">
        <w:rPr>
          <w:rtl w:val="0"/>
        </w:rPr>
        <w:t xml:space="preserve"> Observed that the OWASP CRS (900-series) was "shadowing" custom rules. To verify the efficacy of Rule 10001 and 10004, the corresponding CRS configuration files were temporarily renamed/isolated. This allowed for the definitive capture of custom Rule IDs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modsec_audit.log</w:t>
      </w:r>
      <w:r w:rsidDel="00000000" w:rsidR="00000000" w:rsidRPr="00000000">
        <w:rPr>
          <w:rtl w:val="0"/>
        </w:rPr>
        <w:t xml:space="preserve">. 3. </w:t>
      </w:r>
      <w:r w:rsidDel="00000000" w:rsidR="00000000" w:rsidRPr="00000000">
        <w:rPr>
          <w:b w:val="1"/>
          <w:bCs w:val="1"/>
          <w:rtl w:val="0"/>
        </w:rPr>
        <w:t xml:space="preserve">Service Restoration:</w:t>
      </w:r>
      <w:r w:rsidDel="00000000" w:rsidR="00000000" w:rsidRPr="00000000">
        <w:rPr>
          <w:rtl w:val="0"/>
        </w:rPr>
        <w:t xml:space="preserve"> Performed a systematic restart of the Apache service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 restart apache2</w:t>
      </w:r>
      <w:r w:rsidDel="00000000" w:rsidR="00000000" w:rsidRPr="00000000">
        <w:rPr>
          <w:rtl w:val="0"/>
        </w:rPr>
        <w:t xml:space="preserve">) after each configuration change to verify the integrity of the rule-loading order.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Service was restored with </w:t>
      </w:r>
      <w:r w:rsidDel="00000000" w:rsidR="00000000" w:rsidRPr="00000000">
        <w:rPr>
          <w:b w:val="1"/>
          <w:bCs w:val="1"/>
          <w:rtl w:val="0"/>
        </w:rPr>
        <w:t xml:space="preserve">"Syntax OK."</w:t>
      </w:r>
      <w:r w:rsidDel="00000000" w:rsidR="00000000" w:rsidRPr="00000000">
        <w:rPr>
          <w:rtl w:val="0"/>
        </w:rPr>
        <w:t xml:space="preserve"> The "Chain of Evidence" was successfully established, with logs definitively proving that custom rules were providing high-fidelity protection alongside the CRS.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1d6vby3237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GAP ANALYSIS: REMAINING RISKS &amp; MITIGATION</w:t>
      </w:r>
    </w:p>
    <w:tbl>
      <w:tblPr>
        <w:tblStyle w:val="Table2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770"/>
        <w:gridCol w:w="6785"/>
        <w:tblGridChange w:id="0">
          <w:tblGrid>
            <w:gridCol w:w="1775"/>
            <w:gridCol w:w="770"/>
            <w:gridCol w:w="678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Remaining 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CSP Header Not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Implementation:</w:t>
            </w:r>
            <w:r w:rsidDel="00000000" w:rsidR="00000000" w:rsidRPr="00000000">
              <w:rPr>
                <w:rtl w:val="0"/>
              </w:rPr>
              <w:t xml:space="preserve"> Define a "Content Security Policy" header. This prevents unauthorized scripts from executing, neutralizing XSS even if the WAF is bypassed.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 Only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Implementation:</w:t>
            </w:r>
            <w:r w:rsidDel="00000000" w:rsidR="00000000" w:rsidRPr="00000000">
              <w:rPr>
                <w:rtl w:val="0"/>
              </w:rPr>
              <w:t xml:space="preserve"> Upgrade to HTTPS (TLS 1.3). This prevents Man-in-the-Middle (MITM) attacks that bypass WAF inspection via unencrypted traffic.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Cookie w/o SameSite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Implementation:</w:t>
            </w:r>
            <w:r w:rsidDel="00000000" w:rsidR="00000000" w:rsidRPr="00000000">
              <w:rPr>
                <w:rtl w:val="0"/>
              </w:rPr>
              <w:t xml:space="preserve"> Update </w:t>
            </w:r>
            <w:r w:rsidDel="00000000" w:rsidR="00000000" w:rsidRPr="00000000">
              <w:rPr>
                <w:color w:val="188038"/>
                <w:rtl w:val="0"/>
              </w:rPr>
              <w:t xml:space="preserve">php.ini</w:t>
            </w:r>
            <w:r w:rsidDel="00000000" w:rsidR="00000000" w:rsidRPr="00000000">
              <w:rPr>
                <w:rtl w:val="0"/>
              </w:rPr>
              <w:t xml:space="preserve"> to set </w:t>
            </w:r>
            <w:r w:rsidDel="00000000" w:rsidR="00000000" w:rsidRPr="00000000">
              <w:rPr>
                <w:color w:val="188038"/>
                <w:rtl w:val="0"/>
              </w:rPr>
              <w:t xml:space="preserve">session.cookie_samesite=Lax</w:t>
            </w:r>
            <w:r w:rsidDel="00000000" w:rsidR="00000000" w:rsidRPr="00000000">
              <w:rPr>
                <w:rtl w:val="0"/>
              </w:rPr>
              <w:t xml:space="preserve">. This prevents CSRF attacks by ensuring cookies are only sent to the original site.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miufhg9u7i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FURTHER IMPROVEMENTS &amp; ROADMAP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SIEM Forwarding:</w:t>
      </w:r>
      <w:r w:rsidDel="00000000" w:rsidR="00000000" w:rsidRPr="00000000">
        <w:rPr>
          <w:rtl w:val="0"/>
        </w:rPr>
        <w:t xml:space="preserve"> Integrate </w:t>
      </w:r>
      <w:r w:rsidDel="00000000" w:rsidR="00000000" w:rsidRPr="00000000">
        <w:rPr>
          <w:color w:val="188038"/>
          <w:rtl w:val="0"/>
        </w:rPr>
        <w:t xml:space="preserve">modsec_audit.log</w:t>
      </w:r>
      <w:r w:rsidDel="00000000" w:rsidR="00000000" w:rsidRPr="00000000">
        <w:rPr>
          <w:rtl w:val="0"/>
        </w:rPr>
        <w:t xml:space="preserve"> with a platform like </w:t>
      </w:r>
      <w:r w:rsidDel="00000000" w:rsidR="00000000" w:rsidRPr="00000000">
        <w:rPr>
          <w:b w:val="1"/>
          <w:bCs w:val="1"/>
          <w:rtl w:val="0"/>
        </w:rPr>
        <w:t xml:space="preserve">Wazuh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ELK Stack</w:t>
      </w:r>
      <w:r w:rsidDel="00000000" w:rsidR="00000000" w:rsidRPr="00000000">
        <w:rPr>
          <w:rtl w:val="0"/>
        </w:rPr>
        <w:t xml:space="preserve">. This allows us to correlate WAF blocks with other system telemetry, such as failed SSH login attempts.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Trust Architecture:</w:t>
      </w:r>
      <w:r w:rsidDel="00000000" w:rsidR="00000000" w:rsidRPr="00000000">
        <w:rPr>
          <w:rtl w:val="0"/>
        </w:rPr>
        <w:t xml:space="preserve"> Transition from a "Detection" mindset to a "Whitelisting" mindset for critical endpoints like </w:t>
      </w:r>
      <w:r w:rsidDel="00000000" w:rsidR="00000000" w:rsidRPr="00000000">
        <w:rPr>
          <w:color w:val="188038"/>
          <w:rtl w:val="0"/>
        </w:rPr>
        <w:t xml:space="preserve">login.php</w:t>
      </w:r>
      <w:r w:rsidDel="00000000" w:rsidR="00000000" w:rsidRPr="00000000">
        <w:rPr>
          <w:rtl w:val="0"/>
        </w:rPr>
        <w:t xml:space="preserve">, only allowing specific character sets.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CI/CD Integration:</w:t>
      </w:r>
      <w:r w:rsidDel="00000000" w:rsidR="00000000" w:rsidRPr="00000000">
        <w:rPr>
          <w:rtl w:val="0"/>
        </w:rPr>
        <w:t xml:space="preserve"> Integrate ZAP into the development pipeline so that every time the app code changes, a new scan validates that the WAF rules still provide adequate coverage.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tqv7auayjt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MITRE ATT&amp;CK MAPPING (APPENDIX)</w:t>
      </w:r>
    </w:p>
    <w:tbl>
      <w:tblPr>
        <w:tblStyle w:val="Table3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0"/>
        <w:gridCol w:w="1310"/>
        <w:gridCol w:w="4385"/>
        <w:tblGridChange w:id="0">
          <w:tblGrid>
            <w:gridCol w:w="3230"/>
            <w:gridCol w:w="1310"/>
            <w:gridCol w:w="43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Attack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MITRE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Exploit Public-Facing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T1190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ModSecurity/CRS Request Inspection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Directory/File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T1083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CRS Reconnaissance Signatures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OS Command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T1059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Custom Virtual Patch (Rule 10001)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MIME-Type Abuse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T1036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X-Content-Type-Options Hardening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Clickjacking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T1189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X-Frame-Options Header Enforcement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