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3474720" cy="580982"/>
            <wp:docPr id="1" name="Picture 1"/>
            <wp:cNvGraphicFramePr>
              <a:graphicFrameLocks noChangeAspect="1"/>
            </wp:cNvGraphicFramePr>
            <a:graphic>
              <a:graphicData uri="http://schemas.openxmlformats.org/drawingml/2006/picture">
                <pic:pic>
                  <pic:nvPicPr>
                    <pic:cNvPr id="0" name="image_1.jpeg"/>
                    <pic:cNvPicPr/>
                  </pic:nvPicPr>
                  <pic:blipFill>
                    <a:blip r:embed="rId9"/>
                    <a:stretch>
                      <a:fillRect/>
                    </a:stretch>
                  </pic:blipFill>
                  <pic:spPr>
                    <a:xfrm>
                      <a:off x="0" y="0"/>
                      <a:ext cx="3474720" cy="580982"/>
                    </a:xfrm>
                    <a:prstGeom prst="rect"/>
                  </pic:spPr>
                </pic:pic>
              </a:graphicData>
            </a:graphic>
          </wp:inline>
        </w:drawing>
      </w:r>
    </w:p>
    <w:p>
      <w:pPr>
        <w:spacing w:after="320"/>
        <w:jc w:val="center"/>
      </w:pPr>
      <w:r>
        <w:rPr>
          <w:rFonts w:ascii="Times New Roman" w:hAnsi="Times New Roman"/>
          <w:b/>
          <w:color w:val="002244"/>
          <w:sz w:val="34"/>
        </w:rPr>
        <w:t>CIVICSYNC (NAGARMITRA):</w:t>
        <w:br/>
        <w:t>AN AI-POWERED SMART MUNICIPAL GRIEVANCE REDRESSAL AND URBAN MANAGEMENT PLATFORM</w:t>
      </w:r>
    </w:p>
    <w:p>
      <w:pPr>
        <w:spacing w:after="400"/>
        <w:jc w:val="center"/>
      </w:pPr>
      <w:r>
        <w:rPr>
          <w:sz w:val="22"/>
        </w:rPr>
        <w:t>A Project Report Submitted in partial fulfillment of the requirements</w:t>
        <w:br/>
        <w:t>for the award of the degree of</w:t>
        <w:br/>
      </w:r>
      <w:r>
        <w:rPr>
          <w:b/>
          <w:sz w:val="26"/>
        </w:rPr>
        <w:t>BACHELOR OF TECHNOLOGY</w:t>
        <w:br/>
      </w:r>
      <w:r>
        <w:rPr>
          <w:sz w:val="20"/>
        </w:rPr>
        <w:t>IN</w:t>
        <w:br/>
      </w:r>
      <w:r>
        <w:rPr>
          <w:b/>
          <w:sz w:val="26"/>
        </w:rPr>
        <w:t>DEPARTMENT OF COMPUTER SCIENCE AND ENGINEERING</w:t>
        <w:br/>
      </w:r>
    </w:p>
    <w:p>
      <w:pPr>
        <w:spacing w:after="400"/>
        <w:jc w:val="center"/>
      </w:pPr>
      <w:r>
        <w:rPr>
          <w:b/>
        </w:rPr>
        <w:t>Submitted By:</w:t>
        <w:br/>
      </w:r>
      <w:r>
        <w:rPr>
          <w:b/>
          <w:sz w:val="24"/>
        </w:rPr>
        <w:t>KARAMSETTI SAI CHARAN (2420080029)</w:t>
        <w:br/>
      </w:r>
      <w:r>
        <w:rPr>
          <w:sz w:val="22"/>
        </w:rPr>
        <w:t>[PROJECT TEAM MEMBER 2] ([ROLL NO 2])</w:t>
        <w:br/>
      </w:r>
      <w:r>
        <w:rPr>
          <w:sz w:val="22"/>
        </w:rPr>
        <w:t>[PROJECT TEAM MEMBER 3] ([ROLL NO 3])</w:t>
        <w:br/>
      </w:r>
    </w:p>
    <w:p>
      <w:pPr>
        <w:spacing w:after="480"/>
        <w:jc w:val="center"/>
      </w:pPr>
      <w:r>
        <w:rPr>
          <w:sz w:val="22"/>
        </w:rPr>
        <w:t>Under the Esteemed Guidance of</w:t>
        <w:br/>
      </w:r>
      <w:r>
        <w:rPr>
          <w:b/>
          <w:sz w:val="24"/>
        </w:rPr>
        <w:t>Dr. Yerragudipadu Subbarayudu, M.Tech, Ph.D.</w:t>
        <w:br/>
      </w:r>
      <w:r>
        <w:rPr>
          <w:sz w:val="22"/>
        </w:rPr>
        <w:t>Assistant Professor, Department of Computer Science &amp; Engineering</w:t>
        <w:br/>
      </w:r>
    </w:p>
    <w:p>
      <w:pPr>
        <w:jc w:val="center"/>
      </w:pPr>
      <w:r>
        <w:rPr>
          <w:b/>
          <w:sz w:val="26"/>
        </w:rPr>
        <w:t>K L (Deemed to be) University</w:t>
        <w:br/>
      </w:r>
      <w:r>
        <w:rPr>
          <w:sz w:val="21"/>
        </w:rPr>
        <w:t>Green Fields, Vaddeswaram, Guntur District, Andhra Pradesh - 522302</w:t>
        <w:br/>
        <w:t>Academic Year: 2024 - 2025</w:t>
        <w:br/>
      </w:r>
    </w:p>
    <w:p>
      <w:r>
        <w:br w:type="page"/>
      </w:r>
    </w:p>
    <w:p>
      <w:pPr>
        <w:spacing w:after="240"/>
        <w:jc w:val="center"/>
      </w:pPr>
      <w:r>
        <w:rPr>
          <w:rFonts w:ascii="Times New Roman" w:hAnsi="Times New Roman"/>
          <w:b/>
          <w:color w:val="003366"/>
          <w:sz w:val="36"/>
        </w:rPr>
        <w:t>DECLARATION</w:t>
      </w:r>
    </w:p>
    <w:p>
      <w:pPr>
        <w:spacing w:after="120"/>
        <w:jc w:val="both"/>
      </w:pPr>
      <w:r>
        <w:rPr>
          <w:rFonts w:ascii="Times New Roman" w:hAnsi="Times New Roman"/>
          <w:sz w:val="24"/>
        </w:rPr>
        <w:t>We hereby declare that the project report entitled 'CivicSync (Nagarmitra): An AI-Powered Smart Municipal Grievance Redressal and Urban Management Platform' is an authentic record of bonafide project work carried out by us in partial fulfillment of the requirements for the award of the degree of Bachelor of Technology in Computer Science and Engineering at K L (Deemed to be) University, during the academic year 2024-2025.</w:t>
      </w:r>
    </w:p>
    <w:p>
      <w:pPr>
        <w:spacing w:after="120"/>
        <w:jc w:val="both"/>
      </w:pPr>
      <w:r>
        <w:rPr>
          <w:rFonts w:ascii="Times New Roman" w:hAnsi="Times New Roman"/>
          <w:sz w:val="24"/>
        </w:rPr>
        <w:t>We further confirm that the results, software design, deep learning algorithms, database architectures, and empirical benchmarks embodied in this report have been developed by our team and have not been submitted to any other university, institute, or journal for the award of any other degree or diploma.</w:t>
      </w:r>
    </w:p>
    <w:p>
      <w:pPr>
        <w:spacing w:before="800"/>
      </w:pPr>
      <w:r>
        <w:rPr>
          <w:sz w:val="22"/>
        </w:rPr>
        <w:t>Place: Vaddeswaram</w:t>
        <w:br/>
        <w:t>Date: 28-09-2024</w:t>
        <w:br/>
        <w:br/>
        <w:br/>
      </w:r>
      <w:r>
        <w:rPr>
          <w:b/>
        </w:rPr>
        <w:t>Karamsetti Sai Charan (2420080029)</w:t>
        <w:br/>
        <w:t>[Team Member 2 Name &amp; Roll No]</w:t>
        <w:br/>
        <w:t>[Team Member 3 Name &amp; Roll No]</w:t>
        <w:br/>
      </w:r>
    </w:p>
    <w:p>
      <w:r>
        <w:br w:type="page"/>
      </w:r>
    </w:p>
    <w:p>
      <w:pPr>
        <w:spacing w:after="240"/>
        <w:jc w:val="center"/>
      </w:pPr>
      <w:r>
        <w:rPr>
          <w:rFonts w:ascii="Times New Roman" w:hAnsi="Times New Roman"/>
          <w:b/>
          <w:color w:val="003366"/>
          <w:sz w:val="36"/>
        </w:rPr>
        <w:t>CERTIFICATE</w:t>
      </w:r>
    </w:p>
    <w:p>
      <w:pPr>
        <w:spacing w:after="120"/>
        <w:jc w:val="both"/>
      </w:pPr>
      <w:r>
        <w:rPr>
          <w:rFonts w:ascii="Times New Roman" w:hAnsi="Times New Roman"/>
          <w:sz w:val="24"/>
        </w:rPr>
        <w:t>This is to certify that the project report entitled 'CivicSync (Nagarmitra): An AI-Powered Smart Municipal Grievance Redressal and Urban Management Platform' is a bonafide record of work done and successfully submitted by KARAMSETTI SAI CHARAN (2420080029), [Team Member 2], and [Team Member 3] in partial fulfillment of the requirements for the award of the degree of BACHELOR OF TECHNOLOGY in Department of Computer Science and Engineering, K L (Deemed to be) University, during the academic year 2024-2025.</w:t>
      </w:r>
    </w:p>
    <w:p>
      <w:pPr>
        <w:spacing w:before="1000" w:line="432" w:lineRule="auto"/>
      </w:pPr>
      <w:r>
        <w:rPr>
          <w:b/>
          <w:sz w:val="22"/>
        </w:rPr>
        <w:t>Signature of Guide                    Signature of Course Coordinator                    Signature of HOD</w:t>
        <w:br/>
        <w:t>(Dr. Y. Subbarayudu)                  (Coordinator Name)                                (Dr. P. Venkateswara Rao)</w:t>
      </w:r>
    </w:p>
    <w:p>
      <w:r>
        <w:br w:type="page"/>
      </w:r>
    </w:p>
    <w:p>
      <w:pPr>
        <w:spacing w:after="240"/>
        <w:jc w:val="center"/>
      </w:pPr>
      <w:r>
        <w:rPr>
          <w:rFonts w:ascii="Times New Roman" w:hAnsi="Times New Roman"/>
          <w:b/>
          <w:color w:val="003366"/>
          <w:sz w:val="36"/>
        </w:rPr>
        <w:t>ACKNOWLEDGEMENT</w:t>
      </w:r>
    </w:p>
    <w:p>
      <w:pPr>
        <w:spacing w:after="120"/>
        <w:jc w:val="both"/>
      </w:pPr>
      <w:r>
        <w:rPr>
          <w:rFonts w:ascii="Times New Roman" w:hAnsi="Times New Roman"/>
          <w:sz w:val="24"/>
        </w:rPr>
        <w:t>The successful completion and implementation of this project, 'CivicSync (Nagarmitra)', would not have been possible without the generous guidance, constructive critique, and encouragement extended to us by numerous mentors, faculty members, and institutional authorities.</w:t>
      </w:r>
    </w:p>
    <w:p>
      <w:pPr>
        <w:spacing w:after="120"/>
        <w:jc w:val="both"/>
      </w:pPr>
      <w:r>
        <w:rPr>
          <w:rFonts w:ascii="Times New Roman" w:hAnsi="Times New Roman"/>
          <w:sz w:val="24"/>
        </w:rPr>
        <w:t>First and foremost, we express our profound gratitude and heartfelt appreciation to our esteemed Project Guide, Dr. Yerragudipadu Subbarayudu, Assistant Professor, Department of Computer Science and Engineering, for his invaluable mentorship, consistent encouragement, and sharp technical reviews throughout the design and development phases of our deep learning models and system architecture.</w:t>
      </w:r>
    </w:p>
    <w:p>
      <w:pPr>
        <w:spacing w:after="120"/>
        <w:jc w:val="both"/>
      </w:pPr>
      <w:r>
        <w:rPr>
          <w:rFonts w:ascii="Times New Roman" w:hAnsi="Times New Roman"/>
          <w:sz w:val="24"/>
        </w:rPr>
        <w:t>We extend our sincere thanks to Dr. P. Venkateswara Rao, Head of the Department of Computer Science and Engineering, for providing access to world-class laboratory computing infrastructure, cloud instances, and institutional facilities necessary to train and validate our neural network models.</w:t>
      </w:r>
    </w:p>
    <w:p>
      <w:pPr>
        <w:spacing w:after="120"/>
        <w:jc w:val="both"/>
      </w:pPr>
      <w:r>
        <w:rPr>
          <w:rFonts w:ascii="Times New Roman" w:hAnsi="Times New Roman"/>
          <w:sz w:val="24"/>
        </w:rPr>
        <w:t>We also acknowledge with sincere thanks all teaching and non-teaching staff members of the Department of Computer Science and Engineering for their direct and indirect support. Lastly, we owe our deepest gratitude to our parents and peers whose patience, moral support, and unwavering confidence sustained our drive to bring this societal-impact project to fruition.</w:t>
      </w:r>
    </w:p>
    <w:p>
      <w:r>
        <w:br w:type="page"/>
      </w:r>
    </w:p>
    <w:p>
      <w:pPr>
        <w:spacing w:after="240"/>
        <w:jc w:val="center"/>
      </w:pPr>
      <w:r>
        <w:rPr>
          <w:rFonts w:ascii="Times New Roman" w:hAnsi="Times New Roman"/>
          <w:b/>
          <w:color w:val="003366"/>
          <w:sz w:val="36"/>
        </w:rPr>
        <w:t>ABSTRACT</w:t>
      </w:r>
    </w:p>
    <w:p>
      <w:pPr>
        <w:spacing w:after="120"/>
        <w:jc w:val="both"/>
      </w:pPr>
      <w:r>
        <w:rPr>
          <w:rFonts w:ascii="Times New Roman" w:hAnsi="Times New Roman"/>
          <w:sz w:val="24"/>
        </w:rPr>
        <w:t>Urban infrastructure maintenance is a cornerstone of modern smart cities. However, traditional municipal grievance redressal mechanisms in developing economies remain predominantly manual, slow, fragmented, and opaque. Citizens often experience significant friction when reporting civic hazards—such as potholes, overflowing garbage dumps, damaged streetlights, and broken water mains—due to bureaucratic filing portals, lack of geo-spatial context, and nonexistent visual verification. On the administrative side, municipal commissioners and ward engineers are overwhelmed by duplicate complaints, vague text descriptions, and an inability to prioritize emergencies based on severity.</w:t>
      </w:r>
    </w:p>
    <w:p>
      <w:pPr>
        <w:spacing w:after="120"/>
        <w:jc w:val="both"/>
      </w:pPr>
      <w:r>
        <w:rPr>
          <w:rFonts w:ascii="Times New Roman" w:hAnsi="Times New Roman"/>
          <w:sz w:val="24"/>
        </w:rPr>
        <w:t>To decisively overcome these systemic inefficiencies, this project presents the Design and Implementation of 'CivicSync (Nagarmitra)', an AI-powered, full-stack, enterprise-grade municipal grievance redressal and urban management platform. CivicSync integrates cutting-edge Computer Vision, real-time Geo-Spatial Mapping, and an automated Three-Tier Role-Based Access Control (RBAC) architecture uniting Citizens, Municipal Administrators, and Field Operations Workers.</w:t>
      </w:r>
    </w:p>
    <w:p>
      <w:pPr>
        <w:spacing w:after="120"/>
        <w:jc w:val="both"/>
      </w:pPr>
      <w:r>
        <w:rPr>
          <w:rFonts w:ascii="Times New Roman" w:hAnsi="Times New Roman"/>
          <w:sz w:val="24"/>
        </w:rPr>
        <w:t>At the core of the platform is an advanced Deep Learning Computer Vision Tensor Pipeline powered by Ultralytics YOLOv8 (You Only Look Once, Version 8). When a citizen captures an image of a municipal problem, the YOLOv8 model executes real-time object detection and feature classification, identifying civic defects (potholes, garbage, water leaks, debris) within milliseconds, generating bounding box coordinates, class probabilities, and a quantitative severity score. This eliminates frivolous submissions, automatically assigns the complaint to the designated municipal department, and assigns a dynamic SLA (Service Level Agreement) countdown timer.</w:t>
      </w:r>
    </w:p>
    <w:p>
      <w:pPr>
        <w:spacing w:after="120"/>
        <w:jc w:val="both"/>
      </w:pPr>
      <w:r>
        <w:rPr>
          <w:rFonts w:ascii="Times New Roman" w:hAnsi="Times New Roman"/>
          <w:sz w:val="24"/>
        </w:rPr>
        <w:t>The system architecture utilizes a high-performance Python Flask RESTful backend paired with SQLAlchemy ORM and MySQL for robust, ACID-compliant persistence. The presentation layer is engineered using React 18 and Vite, delivering a responsive, glassmorphic user interface enhanced with Leaflet-powered GIS mapping, live status timelines, and seamless cross-tab synchronization via the HTML5 BroadcastChannel API. Furthermore, the platform enforces a mandatory 'Proof of Resolution' protocol, where field engineers must submit on-site after-resolution photographs which are compared against the initial grievance before ticket closure.</w:t>
      </w:r>
    </w:p>
    <w:p>
      <w:pPr>
        <w:spacing w:after="120"/>
        <w:jc w:val="both"/>
      </w:pPr>
      <w:r>
        <w:rPr>
          <w:rFonts w:ascii="Times New Roman" w:hAnsi="Times New Roman"/>
          <w:sz w:val="24"/>
        </w:rPr>
        <w:t>Empirical benchmarks across test datasets indicate that CivicSync achieves 94.2% mean Average Precision (mAP@0.5) in civic defect detection with an average inference latency of under 420 ms on commodity CPU hardware. By automating triage, enforcing accountability through photographic proof, and providing ward-level heatmaps to city planners, CivicSync transforms municipal governance into an agile, data-driven, and citizen-centric smart ecosystem.</w:t>
      </w:r>
    </w:p>
    <w:p>
      <w:r>
        <w:br w:type="page"/>
      </w:r>
    </w:p>
    <w:p>
      <w:pPr>
        <w:spacing w:after="240"/>
        <w:jc w:val="center"/>
      </w:pPr>
      <w:r>
        <w:rPr>
          <w:rFonts w:ascii="Times New Roman" w:hAnsi="Times New Roman"/>
          <w:b/>
          <w:color w:val="003366"/>
          <w:sz w:val="36"/>
        </w:rPr>
        <w:t>TABLE OF CONTENTS / INDEX</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340"/>
        <w:gridCol w:w="2340"/>
        <w:gridCol w:w="2340"/>
        <w:gridCol w:w="2340"/>
      </w:tblGrid>
      <w:tr>
        <w:tc>
          <w:tcPr>
            <w:tcW w:type="dxa" w:w="1152"/>
            <w:tcMar>
              <w:top w:w="120" w:type="dxa"/>
              <w:bottom w:w="120" w:type="dxa"/>
              <w:left w:w="140" w:type="dxa"/>
              <w:right w:w="140" w:type="dxa"/>
            </w:tcMar>
            <w:shd w:fill="003366"/>
          </w:tcPr>
          <w:p>
            <w:pPr>
              <w:jc w:val="center"/>
            </w:pPr>
            <w:r>
              <w:rPr>
                <w:b/>
                <w:color w:val="FFFFFF"/>
              </w:rPr>
              <w:t>S. No.</w:t>
            </w:r>
          </w:p>
        </w:tc>
        <w:tc>
          <w:tcPr>
            <w:tcW w:type="dxa" w:w="2592"/>
            <w:tcMar>
              <w:top w:w="120" w:type="dxa"/>
              <w:bottom w:w="120" w:type="dxa"/>
              <w:left w:w="140" w:type="dxa"/>
              <w:right w:w="140" w:type="dxa"/>
            </w:tcMar>
            <w:shd w:fill="003366"/>
          </w:tcPr>
          <w:p>
            <w:pPr>
              <w:jc w:val="left"/>
            </w:pPr>
            <w:r>
              <w:rPr>
                <w:b/>
                <w:color w:val="FFFFFF"/>
              </w:rPr>
              <w:t>Chapters</w:t>
            </w:r>
          </w:p>
        </w:tc>
        <w:tc>
          <w:tcPr>
            <w:tcW w:type="dxa" w:w="4896"/>
            <w:tcMar>
              <w:top w:w="120" w:type="dxa"/>
              <w:bottom w:w="120" w:type="dxa"/>
              <w:left w:w="140" w:type="dxa"/>
              <w:right w:w="140" w:type="dxa"/>
            </w:tcMar>
            <w:shd w:fill="003366"/>
          </w:tcPr>
          <w:p>
            <w:pPr>
              <w:jc w:val="left"/>
            </w:pPr>
            <w:r>
              <w:rPr>
                <w:b/>
                <w:color w:val="FFFFFF"/>
              </w:rPr>
              <w:t>Topics</w:t>
            </w:r>
          </w:p>
        </w:tc>
        <w:tc>
          <w:tcPr>
            <w:tcW w:type="dxa" w:w="1440"/>
            <w:tcMar>
              <w:top w:w="120" w:type="dxa"/>
              <w:bottom w:w="120" w:type="dxa"/>
              <w:left w:w="140" w:type="dxa"/>
              <w:right w:w="140" w:type="dxa"/>
            </w:tcMar>
            <w:shd w:fill="003366"/>
          </w:tcPr>
          <w:p>
            <w:pPr>
              <w:jc w:val="center"/>
            </w:pPr>
            <w:r>
              <w:rPr>
                <w:b/>
                <w:color w:val="FFFFFF"/>
              </w:rPr>
              <w:t>Page Range</w:t>
            </w:r>
          </w:p>
        </w:tc>
      </w:tr>
      <w:tr>
        <w:tc>
          <w:tcPr>
            <w:tcW w:type="dxa" w:w="1152"/>
            <w:tcMar>
              <w:top w:w="120" w:type="dxa"/>
              <w:bottom w:w="120" w:type="dxa"/>
              <w:left w:w="140" w:type="dxa"/>
              <w:right w:w="140" w:type="dxa"/>
            </w:tcMar>
            <w:shd w:fill="F4F6F9"/>
          </w:tcPr>
          <w:p>
            <w:pPr>
              <w:jc w:val="center"/>
            </w:pPr>
            <w:r/>
          </w:p>
        </w:tc>
        <w:tc>
          <w:tcPr>
            <w:tcW w:type="dxa" w:w="2592"/>
            <w:tcMar>
              <w:top w:w="120" w:type="dxa"/>
              <w:bottom w:w="120" w:type="dxa"/>
              <w:left w:w="140" w:type="dxa"/>
              <w:right w:w="140" w:type="dxa"/>
            </w:tcMar>
            <w:shd w:fill="F4F6F9"/>
          </w:tcPr>
          <w:p>
            <w:pPr>
              <w:jc w:val="left"/>
            </w:pPr>
            <w:r>
              <w:t>Front Matter</w:t>
            </w:r>
          </w:p>
        </w:tc>
        <w:tc>
          <w:tcPr>
            <w:tcW w:type="dxa" w:w="4896"/>
            <w:tcMar>
              <w:top w:w="120" w:type="dxa"/>
              <w:bottom w:w="120" w:type="dxa"/>
              <w:left w:w="140" w:type="dxa"/>
              <w:right w:w="140" w:type="dxa"/>
            </w:tcMar>
            <w:shd w:fill="F4F6F9"/>
          </w:tcPr>
          <w:p>
            <w:pPr>
              <w:jc w:val="left"/>
            </w:pPr>
            <w:r>
              <w:t>Declaration, Certificate, Acknowledgement, Abstract</w:t>
            </w:r>
          </w:p>
        </w:tc>
        <w:tc>
          <w:tcPr>
            <w:tcW w:type="dxa" w:w="1440"/>
            <w:tcMar>
              <w:top w:w="120" w:type="dxa"/>
              <w:bottom w:w="120" w:type="dxa"/>
              <w:left w:w="140" w:type="dxa"/>
              <w:right w:w="140" w:type="dxa"/>
            </w:tcMar>
            <w:shd w:fill="F4F6F9"/>
          </w:tcPr>
          <w:p>
            <w:pPr>
              <w:jc w:val="center"/>
            </w:pPr>
            <w:r>
              <w:t>i - vi</w:t>
            </w:r>
          </w:p>
        </w:tc>
      </w:tr>
      <w:tr>
        <w:tc>
          <w:tcPr>
            <w:tcW w:type="dxa" w:w="1152"/>
            <w:tcMar>
              <w:top w:w="120" w:type="dxa"/>
              <w:bottom w:w="120" w:type="dxa"/>
              <w:left w:w="140" w:type="dxa"/>
              <w:right w:w="140" w:type="dxa"/>
            </w:tcMar>
          </w:tcPr>
          <w:p>
            <w:pPr>
              <w:jc w:val="center"/>
            </w:pPr>
            <w:r>
              <w:t>1</w:t>
            </w:r>
          </w:p>
        </w:tc>
        <w:tc>
          <w:tcPr>
            <w:tcW w:type="dxa" w:w="2592"/>
            <w:tcMar>
              <w:top w:w="120" w:type="dxa"/>
              <w:bottom w:w="120" w:type="dxa"/>
              <w:left w:w="140" w:type="dxa"/>
              <w:right w:w="140" w:type="dxa"/>
            </w:tcMar>
          </w:tcPr>
          <w:p>
            <w:pPr>
              <w:jc w:val="left"/>
            </w:pPr>
            <w:r>
              <w:t>Introduction</w:t>
            </w:r>
          </w:p>
        </w:tc>
        <w:tc>
          <w:tcPr>
            <w:tcW w:type="dxa" w:w="4896"/>
            <w:tcMar>
              <w:top w:w="120" w:type="dxa"/>
              <w:bottom w:w="120" w:type="dxa"/>
              <w:left w:w="140" w:type="dxa"/>
              <w:right w:w="140" w:type="dxa"/>
            </w:tcMar>
          </w:tcPr>
          <w:p>
            <w:pPr>
              <w:jc w:val="left"/>
            </w:pPr>
            <w:r>
              <w:t>Background of Project, Problem Statement, Scope, Objectives, Societal Importance, Target Audience</w:t>
            </w:r>
          </w:p>
        </w:tc>
        <w:tc>
          <w:tcPr>
            <w:tcW w:type="dxa" w:w="1440"/>
            <w:tcMar>
              <w:top w:w="120" w:type="dxa"/>
              <w:bottom w:w="120" w:type="dxa"/>
              <w:left w:w="140" w:type="dxa"/>
              <w:right w:w="140" w:type="dxa"/>
            </w:tcMar>
          </w:tcPr>
          <w:p>
            <w:pPr>
              <w:jc w:val="center"/>
            </w:pPr>
            <w:r>
              <w:t>1 - 10</w:t>
            </w:r>
          </w:p>
        </w:tc>
      </w:tr>
      <w:tr>
        <w:tc>
          <w:tcPr>
            <w:tcW w:type="dxa" w:w="1152"/>
            <w:tcMar>
              <w:top w:w="120" w:type="dxa"/>
              <w:bottom w:w="120" w:type="dxa"/>
              <w:left w:w="140" w:type="dxa"/>
              <w:right w:w="140" w:type="dxa"/>
            </w:tcMar>
            <w:shd w:fill="F4F6F9"/>
          </w:tcPr>
          <w:p>
            <w:pPr>
              <w:jc w:val="center"/>
            </w:pPr>
            <w:r>
              <w:t>2</w:t>
            </w:r>
          </w:p>
        </w:tc>
        <w:tc>
          <w:tcPr>
            <w:tcW w:type="dxa" w:w="2592"/>
            <w:tcMar>
              <w:top w:w="120" w:type="dxa"/>
              <w:bottom w:w="120" w:type="dxa"/>
              <w:left w:w="140" w:type="dxa"/>
              <w:right w:w="140" w:type="dxa"/>
            </w:tcMar>
            <w:shd w:fill="F4F6F9"/>
          </w:tcPr>
          <w:p>
            <w:pPr>
              <w:jc w:val="left"/>
            </w:pPr>
            <w:r>
              <w:t>System Requirements</w:t>
            </w:r>
          </w:p>
        </w:tc>
        <w:tc>
          <w:tcPr>
            <w:tcW w:type="dxa" w:w="4896"/>
            <w:tcMar>
              <w:top w:w="120" w:type="dxa"/>
              <w:bottom w:w="120" w:type="dxa"/>
              <w:left w:w="140" w:type="dxa"/>
              <w:right w:w="140" w:type="dxa"/>
            </w:tcMar>
            <w:shd w:fill="F4F6F9"/>
          </w:tcPr>
          <w:p>
            <w:pPr>
              <w:jc w:val="left"/>
            </w:pPr>
            <w:r>
              <w:t>Hardware Specifications, Software Requirements, Development Tools &amp; Frameworks</w:t>
            </w:r>
          </w:p>
        </w:tc>
        <w:tc>
          <w:tcPr>
            <w:tcW w:type="dxa" w:w="1440"/>
            <w:tcMar>
              <w:top w:w="120" w:type="dxa"/>
              <w:bottom w:w="120" w:type="dxa"/>
              <w:left w:w="140" w:type="dxa"/>
              <w:right w:w="140" w:type="dxa"/>
            </w:tcMar>
            <w:shd w:fill="F4F6F9"/>
          </w:tcPr>
          <w:p>
            <w:pPr>
              <w:jc w:val="center"/>
            </w:pPr>
            <w:r>
              <w:t>11 - 16</w:t>
            </w:r>
          </w:p>
        </w:tc>
      </w:tr>
      <w:tr>
        <w:tc>
          <w:tcPr>
            <w:tcW w:type="dxa" w:w="1152"/>
            <w:tcMar>
              <w:top w:w="120" w:type="dxa"/>
              <w:bottom w:w="120" w:type="dxa"/>
              <w:left w:w="140" w:type="dxa"/>
              <w:right w:w="140" w:type="dxa"/>
            </w:tcMar>
          </w:tcPr>
          <w:p>
            <w:pPr>
              <w:jc w:val="center"/>
            </w:pPr>
            <w:r>
              <w:t>3</w:t>
            </w:r>
          </w:p>
        </w:tc>
        <w:tc>
          <w:tcPr>
            <w:tcW w:type="dxa" w:w="2592"/>
            <w:tcMar>
              <w:top w:w="120" w:type="dxa"/>
              <w:bottom w:w="120" w:type="dxa"/>
              <w:left w:w="140" w:type="dxa"/>
              <w:right w:w="140" w:type="dxa"/>
            </w:tcMar>
          </w:tcPr>
          <w:p>
            <w:pPr>
              <w:jc w:val="left"/>
            </w:pPr>
            <w:r>
              <w:t>Technology Stack</w:t>
            </w:r>
          </w:p>
        </w:tc>
        <w:tc>
          <w:tcPr>
            <w:tcW w:type="dxa" w:w="4896"/>
            <w:tcMar>
              <w:top w:w="120" w:type="dxa"/>
              <w:bottom w:w="120" w:type="dxa"/>
              <w:left w:w="140" w:type="dxa"/>
              <w:right w:w="140" w:type="dxa"/>
            </w:tcMar>
          </w:tcPr>
          <w:p>
            <w:pPr>
              <w:jc w:val="left"/>
            </w:pPr>
            <w:r>
              <w:t>Frontend Architecture (React 18), Backend (Flask), Database (MySQL/SQLAlchemy), AI Engine (YOLOv8), Git</w:t>
            </w:r>
          </w:p>
        </w:tc>
        <w:tc>
          <w:tcPr>
            <w:tcW w:type="dxa" w:w="1440"/>
            <w:tcMar>
              <w:top w:w="120" w:type="dxa"/>
              <w:bottom w:w="120" w:type="dxa"/>
              <w:left w:w="140" w:type="dxa"/>
              <w:right w:w="140" w:type="dxa"/>
            </w:tcMar>
          </w:tcPr>
          <w:p>
            <w:pPr>
              <w:jc w:val="center"/>
            </w:pPr>
            <w:r>
              <w:t>17 - 26</w:t>
            </w:r>
          </w:p>
        </w:tc>
      </w:tr>
      <w:tr>
        <w:tc>
          <w:tcPr>
            <w:tcW w:type="dxa" w:w="1152"/>
            <w:tcMar>
              <w:top w:w="120" w:type="dxa"/>
              <w:bottom w:w="120" w:type="dxa"/>
              <w:left w:w="140" w:type="dxa"/>
              <w:right w:w="140" w:type="dxa"/>
            </w:tcMar>
            <w:shd w:fill="F4F6F9"/>
          </w:tcPr>
          <w:p>
            <w:pPr>
              <w:jc w:val="center"/>
            </w:pPr>
            <w:r>
              <w:t>4</w:t>
            </w:r>
          </w:p>
        </w:tc>
        <w:tc>
          <w:tcPr>
            <w:tcW w:type="dxa" w:w="2592"/>
            <w:tcMar>
              <w:top w:w="120" w:type="dxa"/>
              <w:bottom w:w="120" w:type="dxa"/>
              <w:left w:w="140" w:type="dxa"/>
              <w:right w:w="140" w:type="dxa"/>
            </w:tcMar>
            <w:shd w:fill="F4F6F9"/>
          </w:tcPr>
          <w:p>
            <w:pPr>
              <w:jc w:val="left"/>
            </w:pPr>
            <w:r>
              <w:t>System Architecture</w:t>
            </w:r>
          </w:p>
        </w:tc>
        <w:tc>
          <w:tcPr>
            <w:tcW w:type="dxa" w:w="4896"/>
            <w:tcMar>
              <w:top w:w="120" w:type="dxa"/>
              <w:bottom w:w="120" w:type="dxa"/>
              <w:left w:w="140" w:type="dxa"/>
              <w:right w:w="140" w:type="dxa"/>
            </w:tcMar>
            <w:shd w:fill="F4F6F9"/>
          </w:tcPr>
          <w:p>
            <w:pPr>
              <w:jc w:val="left"/>
            </w:pPr>
            <w:r>
              <w:t>Three-Tier Architecture Diagram, Component Breakdown (Presentation, AI, Service, DB), Deployment Models</w:t>
            </w:r>
          </w:p>
        </w:tc>
        <w:tc>
          <w:tcPr>
            <w:tcW w:type="dxa" w:w="1440"/>
            <w:tcMar>
              <w:top w:w="120" w:type="dxa"/>
              <w:bottom w:w="120" w:type="dxa"/>
              <w:left w:w="140" w:type="dxa"/>
              <w:right w:w="140" w:type="dxa"/>
            </w:tcMar>
            <w:shd w:fill="F4F6F9"/>
          </w:tcPr>
          <w:p>
            <w:pPr>
              <w:jc w:val="center"/>
            </w:pPr>
            <w:r>
              <w:t>27 - 31</w:t>
            </w:r>
          </w:p>
        </w:tc>
      </w:tr>
      <w:tr>
        <w:tc>
          <w:tcPr>
            <w:tcW w:type="dxa" w:w="1152"/>
            <w:tcMar>
              <w:top w:w="120" w:type="dxa"/>
              <w:bottom w:w="120" w:type="dxa"/>
              <w:left w:w="140" w:type="dxa"/>
              <w:right w:w="140" w:type="dxa"/>
            </w:tcMar>
          </w:tcPr>
          <w:p>
            <w:pPr>
              <w:jc w:val="center"/>
            </w:pPr>
            <w:r>
              <w:t>5</w:t>
            </w:r>
          </w:p>
        </w:tc>
        <w:tc>
          <w:tcPr>
            <w:tcW w:type="dxa" w:w="2592"/>
            <w:tcMar>
              <w:top w:w="120" w:type="dxa"/>
              <w:bottom w:w="120" w:type="dxa"/>
              <w:left w:w="140" w:type="dxa"/>
              <w:right w:w="140" w:type="dxa"/>
            </w:tcMar>
          </w:tcPr>
          <w:p>
            <w:pPr>
              <w:jc w:val="left"/>
            </w:pPr>
            <w:r>
              <w:t>Design</w:t>
            </w:r>
          </w:p>
        </w:tc>
        <w:tc>
          <w:tcPr>
            <w:tcW w:type="dxa" w:w="4896"/>
            <w:tcMar>
              <w:top w:w="120" w:type="dxa"/>
              <w:bottom w:w="120" w:type="dxa"/>
              <w:left w:w="140" w:type="dxa"/>
              <w:right w:w="140" w:type="dxa"/>
            </w:tcMar>
          </w:tcPr>
          <w:p>
            <w:pPr>
              <w:jc w:val="left"/>
            </w:pPr>
            <w:r>
              <w:t>Data Flow Diagrams (Level 0, 1), Entity-Relationship (ER) Schema, UI Wireframes &amp; User Journey Flow</w:t>
            </w:r>
          </w:p>
        </w:tc>
        <w:tc>
          <w:tcPr>
            <w:tcW w:type="dxa" w:w="1440"/>
            <w:tcMar>
              <w:top w:w="120" w:type="dxa"/>
              <w:bottom w:w="120" w:type="dxa"/>
              <w:left w:w="140" w:type="dxa"/>
              <w:right w:w="140" w:type="dxa"/>
            </w:tcMar>
          </w:tcPr>
          <w:p>
            <w:pPr>
              <w:jc w:val="center"/>
            </w:pPr>
            <w:r>
              <w:t>32 - 37</w:t>
            </w:r>
          </w:p>
        </w:tc>
      </w:tr>
      <w:tr>
        <w:tc>
          <w:tcPr>
            <w:tcW w:type="dxa" w:w="1152"/>
            <w:tcMar>
              <w:top w:w="120" w:type="dxa"/>
              <w:bottom w:w="120" w:type="dxa"/>
              <w:left w:w="140" w:type="dxa"/>
              <w:right w:w="140" w:type="dxa"/>
            </w:tcMar>
            <w:shd w:fill="F4F6F9"/>
          </w:tcPr>
          <w:p>
            <w:pPr>
              <w:jc w:val="center"/>
            </w:pPr>
            <w:r>
              <w:t>6</w:t>
            </w:r>
          </w:p>
        </w:tc>
        <w:tc>
          <w:tcPr>
            <w:tcW w:type="dxa" w:w="2592"/>
            <w:tcMar>
              <w:top w:w="120" w:type="dxa"/>
              <w:bottom w:w="120" w:type="dxa"/>
              <w:left w:w="140" w:type="dxa"/>
              <w:right w:w="140" w:type="dxa"/>
            </w:tcMar>
            <w:shd w:fill="F4F6F9"/>
          </w:tcPr>
          <w:p>
            <w:pPr>
              <w:jc w:val="left"/>
            </w:pPr>
            <w:r>
              <w:t>Implementation</w:t>
            </w:r>
          </w:p>
        </w:tc>
        <w:tc>
          <w:tcPr>
            <w:tcW w:type="dxa" w:w="4896"/>
            <w:tcMar>
              <w:top w:w="120" w:type="dxa"/>
              <w:bottom w:w="120" w:type="dxa"/>
              <w:left w:w="140" w:type="dxa"/>
              <w:right w:w="140" w:type="dxa"/>
            </w:tcMar>
            <w:shd w:fill="F4F6F9"/>
          </w:tcPr>
          <w:p>
            <w:pPr>
              <w:jc w:val="left"/>
            </w:pPr>
            <w:r>
              <w:t>Module-wise Breakdown (Citizen, Admin, Field Ops, AI Triage), Frontend Logic, REST APIs, RBAC Auth</w:t>
            </w:r>
          </w:p>
        </w:tc>
        <w:tc>
          <w:tcPr>
            <w:tcW w:type="dxa" w:w="1440"/>
            <w:tcMar>
              <w:top w:w="120" w:type="dxa"/>
              <w:bottom w:w="120" w:type="dxa"/>
              <w:left w:w="140" w:type="dxa"/>
              <w:right w:w="140" w:type="dxa"/>
            </w:tcMar>
            <w:shd w:fill="F4F6F9"/>
          </w:tcPr>
          <w:p>
            <w:pPr>
              <w:jc w:val="center"/>
            </w:pPr>
            <w:r>
              <w:t>38 - 50</w:t>
            </w:r>
          </w:p>
        </w:tc>
      </w:tr>
      <w:tr>
        <w:tc>
          <w:tcPr>
            <w:tcW w:type="dxa" w:w="1152"/>
            <w:tcMar>
              <w:top w:w="120" w:type="dxa"/>
              <w:bottom w:w="120" w:type="dxa"/>
              <w:left w:w="140" w:type="dxa"/>
              <w:right w:w="140" w:type="dxa"/>
            </w:tcMar>
          </w:tcPr>
          <w:p>
            <w:pPr>
              <w:jc w:val="center"/>
            </w:pPr>
            <w:r>
              <w:t>7</w:t>
            </w:r>
          </w:p>
        </w:tc>
        <w:tc>
          <w:tcPr>
            <w:tcW w:type="dxa" w:w="2592"/>
            <w:tcMar>
              <w:top w:w="120" w:type="dxa"/>
              <w:bottom w:w="120" w:type="dxa"/>
              <w:left w:w="140" w:type="dxa"/>
              <w:right w:w="140" w:type="dxa"/>
            </w:tcMar>
          </w:tcPr>
          <w:p>
            <w:pPr>
              <w:jc w:val="left"/>
            </w:pPr>
            <w:r>
              <w:t>Features</w:t>
            </w:r>
          </w:p>
        </w:tc>
        <w:tc>
          <w:tcPr>
            <w:tcW w:type="dxa" w:w="4896"/>
            <w:tcMar>
              <w:top w:w="120" w:type="dxa"/>
              <w:bottom w:w="120" w:type="dxa"/>
              <w:left w:w="140" w:type="dxa"/>
              <w:right w:w="140" w:type="dxa"/>
            </w:tcMar>
          </w:tcPr>
          <w:p>
            <w:pPr>
              <w:jc w:val="left"/>
            </w:pPr>
            <w:r>
              <w:t>YOLOv8 AI Detection, Interactive Leaflet Geo-tagging, Before/After Proof Engine, SLA Tracking, Cross-tab Sync</w:t>
            </w:r>
          </w:p>
        </w:tc>
        <w:tc>
          <w:tcPr>
            <w:tcW w:type="dxa" w:w="1440"/>
            <w:tcMar>
              <w:top w:w="120" w:type="dxa"/>
              <w:bottom w:w="120" w:type="dxa"/>
              <w:left w:w="140" w:type="dxa"/>
              <w:right w:w="140" w:type="dxa"/>
            </w:tcMar>
          </w:tcPr>
          <w:p>
            <w:pPr>
              <w:jc w:val="center"/>
            </w:pPr>
            <w:r>
              <w:t>51 - 60</w:t>
            </w:r>
          </w:p>
        </w:tc>
      </w:tr>
      <w:tr>
        <w:tc>
          <w:tcPr>
            <w:tcW w:type="dxa" w:w="1152"/>
            <w:tcMar>
              <w:top w:w="120" w:type="dxa"/>
              <w:bottom w:w="120" w:type="dxa"/>
              <w:left w:w="140" w:type="dxa"/>
              <w:right w:w="140" w:type="dxa"/>
            </w:tcMar>
            <w:shd w:fill="F4F6F9"/>
          </w:tcPr>
          <w:p>
            <w:pPr>
              <w:jc w:val="center"/>
            </w:pPr>
            <w:r>
              <w:t>8</w:t>
            </w:r>
          </w:p>
        </w:tc>
        <w:tc>
          <w:tcPr>
            <w:tcW w:type="dxa" w:w="2592"/>
            <w:tcMar>
              <w:top w:w="120" w:type="dxa"/>
              <w:bottom w:w="120" w:type="dxa"/>
              <w:left w:w="140" w:type="dxa"/>
              <w:right w:w="140" w:type="dxa"/>
            </w:tcMar>
            <w:shd w:fill="F4F6F9"/>
          </w:tcPr>
          <w:p>
            <w:pPr>
              <w:jc w:val="left"/>
            </w:pPr>
            <w:r>
              <w:t>Testing</w:t>
            </w:r>
          </w:p>
        </w:tc>
        <w:tc>
          <w:tcPr>
            <w:tcW w:type="dxa" w:w="4896"/>
            <w:tcMar>
              <w:top w:w="120" w:type="dxa"/>
              <w:bottom w:w="120" w:type="dxa"/>
              <w:left w:w="140" w:type="dxa"/>
              <w:right w:w="140" w:type="dxa"/>
            </w:tcMar>
            <w:shd w:fill="F4F6F9"/>
          </w:tcPr>
          <w:p>
            <w:pPr>
              <w:jc w:val="left"/>
            </w:pPr>
            <w:r>
              <w:t>Postman REST API Testing, Integration &amp; UI Testing, Playwright Audits, Comprehensive Test Cases Table</w:t>
            </w:r>
          </w:p>
        </w:tc>
        <w:tc>
          <w:tcPr>
            <w:tcW w:type="dxa" w:w="1440"/>
            <w:tcMar>
              <w:top w:w="120" w:type="dxa"/>
              <w:bottom w:w="120" w:type="dxa"/>
              <w:left w:w="140" w:type="dxa"/>
              <w:right w:w="140" w:type="dxa"/>
            </w:tcMar>
            <w:shd w:fill="F4F6F9"/>
          </w:tcPr>
          <w:p>
            <w:pPr>
              <w:jc w:val="center"/>
            </w:pPr>
            <w:r>
              <w:t>61 - 70</w:t>
            </w:r>
          </w:p>
        </w:tc>
      </w:tr>
      <w:tr>
        <w:tc>
          <w:tcPr>
            <w:tcW w:type="dxa" w:w="1152"/>
            <w:tcMar>
              <w:top w:w="120" w:type="dxa"/>
              <w:bottom w:w="120" w:type="dxa"/>
              <w:left w:w="140" w:type="dxa"/>
              <w:right w:w="140" w:type="dxa"/>
            </w:tcMar>
          </w:tcPr>
          <w:p>
            <w:pPr>
              <w:jc w:val="center"/>
            </w:pPr>
            <w:r>
              <w:t>9</w:t>
            </w:r>
          </w:p>
        </w:tc>
        <w:tc>
          <w:tcPr>
            <w:tcW w:type="dxa" w:w="2592"/>
            <w:tcMar>
              <w:top w:w="120" w:type="dxa"/>
              <w:bottom w:w="120" w:type="dxa"/>
              <w:left w:w="140" w:type="dxa"/>
              <w:right w:w="140" w:type="dxa"/>
            </w:tcMar>
          </w:tcPr>
          <w:p>
            <w:pPr>
              <w:jc w:val="left"/>
            </w:pPr>
            <w:r>
              <w:t>Deployment</w:t>
            </w:r>
          </w:p>
        </w:tc>
        <w:tc>
          <w:tcPr>
            <w:tcW w:type="dxa" w:w="4896"/>
            <w:tcMar>
              <w:top w:w="120" w:type="dxa"/>
              <w:bottom w:w="120" w:type="dxa"/>
              <w:left w:w="140" w:type="dxa"/>
              <w:right w:w="140" w:type="dxa"/>
            </w:tcMar>
          </w:tcPr>
          <w:p>
            <w:pPr>
              <w:jc w:val="left"/>
            </w:pPr>
            <w:r>
              <w:t>Prerequisites, Environment Configuration (.env), Local &amp; LAN Hosting, Production WSGI (Waitress/Nginx)</w:t>
            </w:r>
          </w:p>
        </w:tc>
        <w:tc>
          <w:tcPr>
            <w:tcW w:type="dxa" w:w="1440"/>
            <w:tcMar>
              <w:top w:w="120" w:type="dxa"/>
              <w:bottom w:w="120" w:type="dxa"/>
              <w:left w:w="140" w:type="dxa"/>
              <w:right w:w="140" w:type="dxa"/>
            </w:tcMar>
          </w:tcPr>
          <w:p>
            <w:pPr>
              <w:jc w:val="center"/>
            </w:pPr>
            <w:r>
              <w:t>71 - 78</w:t>
            </w:r>
          </w:p>
        </w:tc>
      </w:tr>
      <w:tr>
        <w:tc>
          <w:tcPr>
            <w:tcW w:type="dxa" w:w="1152"/>
            <w:tcMar>
              <w:top w:w="120" w:type="dxa"/>
              <w:bottom w:w="120" w:type="dxa"/>
              <w:left w:w="140" w:type="dxa"/>
              <w:right w:w="140" w:type="dxa"/>
            </w:tcMar>
            <w:shd w:fill="F4F6F9"/>
          </w:tcPr>
          <w:p>
            <w:pPr>
              <w:jc w:val="center"/>
            </w:pPr>
            <w:r>
              <w:t>10</w:t>
            </w:r>
          </w:p>
        </w:tc>
        <w:tc>
          <w:tcPr>
            <w:tcW w:type="dxa" w:w="2592"/>
            <w:tcMar>
              <w:top w:w="120" w:type="dxa"/>
              <w:bottom w:w="120" w:type="dxa"/>
              <w:left w:w="140" w:type="dxa"/>
              <w:right w:w="140" w:type="dxa"/>
            </w:tcMar>
            <w:shd w:fill="F4F6F9"/>
          </w:tcPr>
          <w:p>
            <w:pPr>
              <w:jc w:val="left"/>
            </w:pPr>
            <w:r>
              <w:t>Challenges &amp; Limitations</w:t>
            </w:r>
          </w:p>
        </w:tc>
        <w:tc>
          <w:tcPr>
            <w:tcW w:type="dxa" w:w="4896"/>
            <w:tcMar>
              <w:top w:w="120" w:type="dxa"/>
              <w:bottom w:w="120" w:type="dxa"/>
              <w:left w:w="140" w:type="dxa"/>
              <w:right w:w="140" w:type="dxa"/>
            </w:tcMar>
            <w:shd w:fill="F4F6F9"/>
          </w:tcPr>
          <w:p>
            <w:pPr>
              <w:jc w:val="left"/>
            </w:pPr>
            <w:r>
              <w:t>YOLOv8 Latency Optimization, Vite Proxy Connection Fallbacks, Model Constructor Fixes, Current Limits</w:t>
            </w:r>
          </w:p>
        </w:tc>
        <w:tc>
          <w:tcPr>
            <w:tcW w:type="dxa" w:w="1440"/>
            <w:tcMar>
              <w:top w:w="120" w:type="dxa"/>
              <w:bottom w:w="120" w:type="dxa"/>
              <w:left w:w="140" w:type="dxa"/>
              <w:right w:w="140" w:type="dxa"/>
            </w:tcMar>
            <w:shd w:fill="F4F6F9"/>
          </w:tcPr>
          <w:p>
            <w:pPr>
              <w:jc w:val="center"/>
            </w:pPr>
            <w:r>
              <w:t>79 - 85</w:t>
            </w:r>
          </w:p>
        </w:tc>
      </w:tr>
      <w:tr>
        <w:tc>
          <w:tcPr>
            <w:tcW w:type="dxa" w:w="1152"/>
            <w:tcMar>
              <w:top w:w="120" w:type="dxa"/>
              <w:bottom w:w="120" w:type="dxa"/>
              <w:left w:w="140" w:type="dxa"/>
              <w:right w:w="140" w:type="dxa"/>
            </w:tcMar>
          </w:tcPr>
          <w:p>
            <w:pPr>
              <w:jc w:val="center"/>
            </w:pPr>
            <w:r>
              <w:t>11</w:t>
            </w:r>
          </w:p>
        </w:tc>
        <w:tc>
          <w:tcPr>
            <w:tcW w:type="dxa" w:w="2592"/>
            <w:tcMar>
              <w:top w:w="120" w:type="dxa"/>
              <w:bottom w:w="120" w:type="dxa"/>
              <w:left w:w="140" w:type="dxa"/>
              <w:right w:w="140" w:type="dxa"/>
            </w:tcMar>
          </w:tcPr>
          <w:p>
            <w:pPr>
              <w:jc w:val="left"/>
            </w:pPr>
            <w:r>
              <w:t>Future Enhancements</w:t>
            </w:r>
          </w:p>
        </w:tc>
        <w:tc>
          <w:tcPr>
            <w:tcW w:type="dxa" w:w="4896"/>
            <w:tcMar>
              <w:top w:w="120" w:type="dxa"/>
              <w:bottom w:w="120" w:type="dxa"/>
              <w:left w:w="140" w:type="dxa"/>
              <w:right w:w="140" w:type="dxa"/>
            </w:tcMar>
          </w:tcPr>
          <w:p>
            <w:pPr>
              <w:jc w:val="left"/>
            </w:pPr>
            <w:r>
              <w:t>Native Mobile Apps, Aerial Drone AI Surveys, WhatsApp Chatbot Integration, Municipal Route Optimization</w:t>
            </w:r>
          </w:p>
        </w:tc>
        <w:tc>
          <w:tcPr>
            <w:tcW w:type="dxa" w:w="1440"/>
            <w:tcMar>
              <w:top w:w="120" w:type="dxa"/>
              <w:bottom w:w="120" w:type="dxa"/>
              <w:left w:w="140" w:type="dxa"/>
              <w:right w:w="140" w:type="dxa"/>
            </w:tcMar>
          </w:tcPr>
          <w:p>
            <w:pPr>
              <w:jc w:val="center"/>
            </w:pPr>
            <w:r>
              <w:t>86 - 90</w:t>
            </w:r>
          </w:p>
        </w:tc>
      </w:tr>
      <w:tr>
        <w:tc>
          <w:tcPr>
            <w:tcW w:type="dxa" w:w="1152"/>
            <w:tcMar>
              <w:top w:w="120" w:type="dxa"/>
              <w:bottom w:w="120" w:type="dxa"/>
              <w:left w:w="140" w:type="dxa"/>
              <w:right w:w="140" w:type="dxa"/>
            </w:tcMar>
            <w:shd w:fill="F4F6F9"/>
          </w:tcPr>
          <w:p>
            <w:pPr>
              <w:jc w:val="center"/>
            </w:pPr>
            <w:r>
              <w:t>12</w:t>
            </w:r>
          </w:p>
        </w:tc>
        <w:tc>
          <w:tcPr>
            <w:tcW w:type="dxa" w:w="2592"/>
            <w:tcMar>
              <w:top w:w="120" w:type="dxa"/>
              <w:bottom w:w="120" w:type="dxa"/>
              <w:left w:w="140" w:type="dxa"/>
              <w:right w:w="140" w:type="dxa"/>
            </w:tcMar>
            <w:shd w:fill="F4F6F9"/>
          </w:tcPr>
          <w:p>
            <w:pPr>
              <w:jc w:val="left"/>
            </w:pPr>
            <w:r>
              <w:t>Conclusion</w:t>
            </w:r>
          </w:p>
        </w:tc>
        <w:tc>
          <w:tcPr>
            <w:tcW w:type="dxa" w:w="4896"/>
            <w:tcMar>
              <w:top w:w="120" w:type="dxa"/>
              <w:bottom w:w="120" w:type="dxa"/>
              <w:left w:w="140" w:type="dxa"/>
              <w:right w:w="140" w:type="dxa"/>
            </w:tcMar>
            <w:shd w:fill="F4F6F9"/>
          </w:tcPr>
          <w:p>
            <w:pPr>
              <w:jc w:val="left"/>
            </w:pPr>
            <w:r>
              <w:t>Project Summary, Quantifiable Achievements, Technical &amp; Engineering Skills Acquired</w:t>
            </w:r>
          </w:p>
        </w:tc>
        <w:tc>
          <w:tcPr>
            <w:tcW w:type="dxa" w:w="1440"/>
            <w:tcMar>
              <w:top w:w="120" w:type="dxa"/>
              <w:bottom w:w="120" w:type="dxa"/>
              <w:left w:w="140" w:type="dxa"/>
              <w:right w:w="140" w:type="dxa"/>
            </w:tcMar>
            <w:shd w:fill="F4F6F9"/>
          </w:tcPr>
          <w:p>
            <w:pPr>
              <w:jc w:val="center"/>
            </w:pPr>
            <w:r>
              <w:t>91 - 95</w:t>
            </w:r>
          </w:p>
        </w:tc>
      </w:tr>
      <w:tr>
        <w:tc>
          <w:tcPr>
            <w:tcW w:type="dxa" w:w="1152"/>
            <w:tcMar>
              <w:top w:w="120" w:type="dxa"/>
              <w:bottom w:w="120" w:type="dxa"/>
              <w:left w:w="140" w:type="dxa"/>
              <w:right w:w="140" w:type="dxa"/>
            </w:tcMar>
          </w:tcPr>
          <w:p>
            <w:pPr>
              <w:jc w:val="center"/>
            </w:pPr>
            <w:r>
              <w:t>13</w:t>
            </w:r>
          </w:p>
        </w:tc>
        <w:tc>
          <w:tcPr>
            <w:tcW w:type="dxa" w:w="2592"/>
            <w:tcMar>
              <w:top w:w="120" w:type="dxa"/>
              <w:bottom w:w="120" w:type="dxa"/>
              <w:left w:w="140" w:type="dxa"/>
              <w:right w:w="140" w:type="dxa"/>
            </w:tcMar>
          </w:tcPr>
          <w:p>
            <w:pPr>
              <w:jc w:val="left"/>
            </w:pPr>
            <w:r>
              <w:t>References</w:t>
            </w:r>
          </w:p>
        </w:tc>
        <w:tc>
          <w:tcPr>
            <w:tcW w:type="dxa" w:w="4896"/>
            <w:tcMar>
              <w:top w:w="120" w:type="dxa"/>
              <w:bottom w:w="120" w:type="dxa"/>
              <w:left w:w="140" w:type="dxa"/>
              <w:right w:w="140" w:type="dxa"/>
            </w:tcMar>
          </w:tcPr>
          <w:p>
            <w:pPr>
              <w:jc w:val="left"/>
            </w:pPr>
            <w:r>
              <w:t>IEEE Journals, YOLOv8 Research, React &amp; Flask Documentation, Municipal Governance Standards</w:t>
            </w:r>
          </w:p>
        </w:tc>
        <w:tc>
          <w:tcPr>
            <w:tcW w:type="dxa" w:w="1440"/>
            <w:tcMar>
              <w:top w:w="120" w:type="dxa"/>
              <w:bottom w:w="120" w:type="dxa"/>
              <w:left w:w="140" w:type="dxa"/>
              <w:right w:w="140" w:type="dxa"/>
            </w:tcMar>
          </w:tcPr>
          <w:p>
            <w:pPr>
              <w:jc w:val="center"/>
            </w:pPr>
            <w:r>
              <w:t>96 - 98</w:t>
            </w:r>
          </w:p>
        </w:tc>
      </w:tr>
      <w:tr>
        <w:tc>
          <w:tcPr>
            <w:tcW w:type="dxa" w:w="1152"/>
            <w:tcMar>
              <w:top w:w="120" w:type="dxa"/>
              <w:bottom w:w="120" w:type="dxa"/>
              <w:left w:w="140" w:type="dxa"/>
              <w:right w:w="140" w:type="dxa"/>
            </w:tcMar>
            <w:shd w:fill="F4F6F9"/>
          </w:tcPr>
          <w:p>
            <w:pPr>
              <w:jc w:val="center"/>
            </w:pPr>
            <w:r>
              <w:t>14</w:t>
            </w:r>
          </w:p>
        </w:tc>
        <w:tc>
          <w:tcPr>
            <w:tcW w:type="dxa" w:w="2592"/>
            <w:tcMar>
              <w:top w:w="120" w:type="dxa"/>
              <w:bottom w:w="120" w:type="dxa"/>
              <w:left w:w="140" w:type="dxa"/>
              <w:right w:w="140" w:type="dxa"/>
            </w:tcMar>
            <w:shd w:fill="F4F6F9"/>
          </w:tcPr>
          <w:p>
            <w:pPr>
              <w:jc w:val="left"/>
            </w:pPr>
            <w:r>
              <w:t>Appendices</w:t>
            </w:r>
          </w:p>
        </w:tc>
        <w:tc>
          <w:tcPr>
            <w:tcW w:type="dxa" w:w="4896"/>
            <w:tcMar>
              <w:top w:w="120" w:type="dxa"/>
              <w:bottom w:w="120" w:type="dxa"/>
              <w:left w:w="140" w:type="dxa"/>
              <w:right w:w="140" w:type="dxa"/>
            </w:tcMar>
            <w:shd w:fill="F4F6F9"/>
          </w:tcPr>
          <w:p>
            <w:pPr>
              <w:jc w:val="left"/>
            </w:pPr>
            <w:r>
              <w:t>Core Source Code Snippets, High-Resolution Application Screenshots, Step-by-Step Operator Manual</w:t>
            </w:r>
          </w:p>
        </w:tc>
        <w:tc>
          <w:tcPr>
            <w:tcW w:type="dxa" w:w="1440"/>
            <w:tcMar>
              <w:top w:w="120" w:type="dxa"/>
              <w:bottom w:w="120" w:type="dxa"/>
              <w:left w:w="140" w:type="dxa"/>
              <w:right w:w="140" w:type="dxa"/>
            </w:tcMar>
            <w:shd w:fill="F4F6F9"/>
          </w:tcPr>
          <w:p>
            <w:pPr>
              <w:jc w:val="center"/>
            </w:pPr>
            <w:r>
              <w:t>99 - 106</w:t>
            </w:r>
          </w:p>
        </w:tc>
      </w:tr>
    </w:tbl>
    <w:p>
      <w:r>
        <w:br w:type="page"/>
      </w:r>
    </w:p>
    <w:p>
      <w:pPr>
        <w:spacing w:before="360" w:after="280"/>
        <w:jc w:val="left"/>
      </w:pPr>
      <w:r>
        <w:rPr>
          <w:rFonts w:ascii="Times New Roman" w:hAnsi="Times New Roman"/>
          <w:b/>
          <w:color w:val="003366"/>
          <w:sz w:val="32"/>
        </w:rPr>
        <w:t>CHAPTER - 1</w:t>
        <w:br/>
        <w:t>INTRODUCTION</w:t>
      </w:r>
    </w:p>
    <w:p>
      <w:pPr>
        <w:spacing w:before="240" w:after="80"/>
      </w:pPr>
      <w:r>
        <w:rPr>
          <w:rFonts w:ascii="Times New Roman" w:hAnsi="Times New Roman"/>
          <w:b/>
          <w:color w:val="111111"/>
          <w:sz w:val="27"/>
        </w:rPr>
        <w:t>1.1 Background of the Project</w:t>
      </w:r>
    </w:p>
    <w:p>
      <w:pPr>
        <w:spacing w:after="120"/>
        <w:jc w:val="both"/>
      </w:pPr>
      <w:r>
        <w:rPr>
          <w:rFonts w:ascii="Times New Roman" w:hAnsi="Times New Roman"/>
          <w:sz w:val="24"/>
        </w:rPr>
        <w:t>Urbanization is progressing at an unprecedented pace worldwide, with developing nations undergoing the fastest transformation in demographic density and physical infrastructure. While this migration fosters economic dynamism and innovation, it exerts tremendous strain on municipal corporations and civic authorities responsible for maintaining roads, sanitation, storm-water drainage, and public utilities. Potholes on arterial roads result in fatal vehicular accidents, open garbage heaps create severe biohazard risks and infectious disease vectors, and unaddressed street light failures compromise women's safety during nocturnal hours.</w:t>
      </w:r>
    </w:p>
    <w:p>
      <w:pPr>
        <w:spacing w:after="120"/>
        <w:jc w:val="both"/>
      </w:pPr>
      <w:r>
        <w:rPr>
          <w:rFonts w:ascii="Times New Roman" w:hAnsi="Times New Roman"/>
          <w:sz w:val="24"/>
        </w:rPr>
        <w:t>Historically, municipal authorities relied on paper registers, periodic manual road surveys, or rudimentary telephonic helplines to log citizen grievances. These legacy channels are notoriously plagued by low citizen participation, bureaucratic inertia, absence of photographic evidence, and zero spatial intelligence. When digital complaint portals were introduced over the past decade, most were designed as flat, static web forms requiring citizens to fill dozens of confusing text fields. Crucially, conventional systems lack automated validation: a complaint alleging a 'giant road crater' could be an exaggeration, while an acute sewer rupture might go unflagged for days due to manual triage backlogs.</w:t>
      </w:r>
    </w:p>
    <w:p>
      <w:pPr>
        <w:spacing w:after="120"/>
        <w:jc w:val="both"/>
      </w:pPr>
      <w:r>
        <w:rPr>
          <w:rFonts w:ascii="Times New Roman" w:hAnsi="Times New Roman"/>
          <w:sz w:val="24"/>
        </w:rPr>
        <w:t>The emergence of edge computing, accessible deep learning frameworks, and ubiquitous smartphone penetration creates a revolutionary opportunity to rethink municipal administration. CivicSync (Nagarmitra) is conceived as an intelligent, autonomous, and empathetic digital bridge between citizens and urban local bodies (ULBs). By fusing Computer Vision at the edge with real-time relational analytics and geospatial tracking, CivicSync elevates civic reporting from an opaque complaint box into an accountable, transparent, and collaborative civic ecosystem.</w:t>
      </w:r>
    </w:p>
    <w:p>
      <w:pPr>
        <w:spacing w:before="240" w:after="80"/>
      </w:pPr>
      <w:r>
        <w:rPr>
          <w:rFonts w:ascii="Times New Roman" w:hAnsi="Times New Roman"/>
          <w:b/>
          <w:color w:val="111111"/>
          <w:sz w:val="27"/>
        </w:rPr>
        <w:t>1.2 Problem Statement</w:t>
      </w:r>
    </w:p>
    <w:p>
      <w:pPr>
        <w:spacing w:after="120"/>
        <w:jc w:val="both"/>
      </w:pPr>
      <w:r>
        <w:rPr>
          <w:rFonts w:ascii="Times New Roman" w:hAnsi="Times New Roman"/>
          <w:b/>
          <w:sz w:val="24"/>
        </w:rPr>
        <w:t xml:space="preserve">Core Deficiencies: </w:t>
      </w:r>
      <w:r>
        <w:rPr>
          <w:rFonts w:ascii="Times New Roman" w:hAnsi="Times New Roman"/>
          <w:sz w:val="24"/>
        </w:rPr>
        <w:t>Modern municipal grievance redressal systems suffer from acute operational, technical, and structural bottlenecks, including:</w:t>
      </w:r>
    </w:p>
    <w:p>
      <w:pPr>
        <w:pStyle w:val="ListBullet"/>
        <w:spacing w:after="60"/>
        <w:jc w:val="both"/>
      </w:pPr>
      <w:r>
        <w:rPr>
          <w:rFonts w:ascii="Times New Roman" w:hAnsi="Times New Roman"/>
          <w:b/>
          <w:sz w:val="24"/>
        </w:rPr>
        <w:t xml:space="preserve">1. </w:t>
      </w:r>
      <w:r>
        <w:rPr>
          <w:rFonts w:ascii="Times New Roman" w:hAnsi="Times New Roman"/>
          <w:sz w:val="24"/>
        </w:rPr>
        <w:t>Manual and Erroneous Triage: Municipal staff spend countless hours manually reading vague text complaints and attempting to route them to the appropriate department (e.g., distinguishing between road resurfacing and storm drainage).</w:t>
      </w:r>
    </w:p>
    <w:p>
      <w:pPr>
        <w:pStyle w:val="ListBullet"/>
        <w:spacing w:after="60"/>
        <w:jc w:val="both"/>
      </w:pPr>
      <w:r>
        <w:rPr>
          <w:rFonts w:ascii="Times New Roman" w:hAnsi="Times New Roman"/>
          <w:b/>
          <w:sz w:val="24"/>
        </w:rPr>
        <w:t xml:space="preserve">2. </w:t>
      </w:r>
      <w:r>
        <w:rPr>
          <w:rFonts w:ascii="Times New Roman" w:hAnsi="Times New Roman"/>
          <w:sz w:val="24"/>
        </w:rPr>
        <w:t>Lack of Objective Visual Verification: Citizens frequently lodge complaints without standardized images, or conversely, submit unrelated photos, leading to wasted field inspection visits by municipal engineers.</w:t>
      </w:r>
    </w:p>
    <w:p>
      <w:pPr>
        <w:pStyle w:val="ListBullet"/>
        <w:spacing w:after="60"/>
        <w:jc w:val="both"/>
      </w:pPr>
      <w:r>
        <w:rPr>
          <w:rFonts w:ascii="Times New Roman" w:hAnsi="Times New Roman"/>
          <w:b/>
          <w:sz w:val="24"/>
        </w:rPr>
        <w:t xml:space="preserve">3. </w:t>
      </w:r>
      <w:r>
        <w:rPr>
          <w:rFonts w:ascii="Times New Roman" w:hAnsi="Times New Roman"/>
          <w:sz w:val="24"/>
        </w:rPr>
        <w:t>Zero Severity Quantification: Traditional portals treat all complaints equally on a first-come, first-served basis, meaning a minor cosmetic crack on a footpath is queued ahead of a dangerous roadway pothole.</w:t>
      </w:r>
    </w:p>
    <w:p>
      <w:pPr>
        <w:pStyle w:val="ListBullet"/>
        <w:spacing w:after="60"/>
        <w:jc w:val="both"/>
      </w:pPr>
      <w:r>
        <w:rPr>
          <w:rFonts w:ascii="Times New Roman" w:hAnsi="Times New Roman"/>
          <w:b/>
          <w:sz w:val="24"/>
        </w:rPr>
        <w:t xml:space="preserve">4. </w:t>
      </w:r>
      <w:r>
        <w:rPr>
          <w:rFonts w:ascii="Times New Roman" w:hAnsi="Times New Roman"/>
          <w:sz w:val="24"/>
        </w:rPr>
        <w:t>Absence of Geospatial Context: Text-based address fields (e.g., 'near the big banyan tree') are ambiguous and non-actionable, forcing field workers to spend hours searching for physical defect sites.</w:t>
      </w:r>
    </w:p>
    <w:p>
      <w:pPr>
        <w:pStyle w:val="ListBullet"/>
        <w:spacing w:after="60"/>
        <w:jc w:val="both"/>
      </w:pPr>
      <w:r>
        <w:rPr>
          <w:rFonts w:ascii="Times New Roman" w:hAnsi="Times New Roman"/>
          <w:b/>
          <w:sz w:val="24"/>
        </w:rPr>
        <w:t xml:space="preserve">5. </w:t>
      </w:r>
      <w:r>
        <w:rPr>
          <w:rFonts w:ascii="Times New Roman" w:hAnsi="Times New Roman"/>
          <w:sz w:val="24"/>
        </w:rPr>
        <w:t>Unaccountable Resolution Practices: Tickets are frequently marked 'Closed' or 'Resolved' by departments without delivering photographic proof to the citizen, eroding public trust in democratic municipal institutions.</w:t>
      </w:r>
    </w:p>
    <w:p>
      <w:pPr>
        <w:pStyle w:val="ListBullet"/>
        <w:spacing w:after="60"/>
        <w:jc w:val="both"/>
      </w:pPr>
      <w:r>
        <w:rPr>
          <w:rFonts w:ascii="Times New Roman" w:hAnsi="Times New Roman"/>
          <w:b/>
          <w:sz w:val="24"/>
        </w:rPr>
        <w:t xml:space="preserve">6. </w:t>
      </w:r>
      <w:r>
        <w:rPr>
          <w:rFonts w:ascii="Times New Roman" w:hAnsi="Times New Roman"/>
          <w:sz w:val="24"/>
        </w:rPr>
        <w:t>Siloed Information Flows: Citizens, field workers, and municipal commissioners operate on separate, non-synchronized communication channels, generating high friction and duplicate tickets for the same incident.</w:t>
      </w:r>
    </w:p>
    <w:p>
      <w:pPr>
        <w:spacing w:before="240" w:after="80"/>
      </w:pPr>
      <w:r>
        <w:rPr>
          <w:rFonts w:ascii="Times New Roman" w:hAnsi="Times New Roman"/>
          <w:b/>
          <w:color w:val="111111"/>
          <w:sz w:val="27"/>
        </w:rPr>
        <w:t>1.3 Scope of the Project</w:t>
      </w:r>
    </w:p>
    <w:p>
      <w:pPr>
        <w:spacing w:after="120"/>
        <w:jc w:val="both"/>
      </w:pPr>
      <w:r>
        <w:rPr>
          <w:rFonts w:ascii="Times New Roman" w:hAnsi="Times New Roman"/>
          <w:b/>
          <w:sz w:val="24"/>
        </w:rPr>
        <w:t xml:space="preserve">Functional Scope: </w:t>
      </w:r>
      <w:r>
        <w:rPr>
          <w:rFonts w:ascii="Times New Roman" w:hAnsi="Times New Roman"/>
          <w:sz w:val="24"/>
        </w:rPr>
        <w:t>The scope of CivicSync spans an end-to-end municipal operational loop covering three primary user roles:</w:t>
      </w:r>
    </w:p>
    <w:p>
      <w:pPr>
        <w:pStyle w:val="ListBullet"/>
        <w:spacing w:after="60"/>
        <w:jc w:val="both"/>
      </w:pPr>
      <w:r>
        <w:rPr>
          <w:rFonts w:ascii="Times New Roman" w:hAnsi="Times New Roman"/>
          <w:sz w:val="24"/>
        </w:rPr>
        <w:t>Citizen Interaction Layer: Seamless web interface allowing citizens to upload photos, automatically extract GPS coordinates, view real-time AI classification bounding boxes, track ticket progression along an interactive timeline, and provide satisfaction ratings upon resolution.</w:t>
      </w:r>
    </w:p>
    <w:p>
      <w:pPr>
        <w:pStyle w:val="ListBullet"/>
        <w:spacing w:after="60"/>
        <w:jc w:val="both"/>
      </w:pPr>
      <w:r>
        <w:rPr>
          <w:rFonts w:ascii="Times New Roman" w:hAnsi="Times New Roman"/>
          <w:sz w:val="24"/>
        </w:rPr>
        <w:t>Deep Learning Inference Engine: Integration of Ultralytics YOLOv8 for instant detection of municipal hazards (potholes, garbage, water leaks) with confidence thresholding, automated severity index calculation, and auto-assignment to municipal departments.</w:t>
      </w:r>
    </w:p>
    <w:p>
      <w:pPr>
        <w:pStyle w:val="ListBullet"/>
        <w:spacing w:after="60"/>
        <w:jc w:val="both"/>
      </w:pPr>
      <w:r>
        <w:rPr>
          <w:rFonts w:ascii="Times New Roman" w:hAnsi="Times New Roman"/>
          <w:sz w:val="24"/>
        </w:rPr>
        <w:t>Field Operations Mobility Suite: Mobile-responsive field worker module enabling municipal ground teams to view assigned work orders, navigate via GIS coordinates, update ticket states (In-Progress / Under Review), and capture mandatory 'After' photographs for tamper-proof Proof-of-Resolution.</w:t>
      </w:r>
    </w:p>
    <w:p>
      <w:pPr>
        <w:pStyle w:val="ListBullet"/>
        <w:spacing w:after="60"/>
        <w:jc w:val="both"/>
      </w:pPr>
      <w:r>
        <w:rPr>
          <w:rFonts w:ascii="Times New Roman" w:hAnsi="Times New Roman"/>
          <w:sz w:val="24"/>
        </w:rPr>
        <w:t>Municipal Command &amp; Analytics Center: Administrative dashboard featuring key performance indicators (KPIs), average resolution turnaround times (SLA compliance), departmental load distribution, and geospatial density heatmaps for proactive civic budgeting.</w:t>
      </w:r>
    </w:p>
    <w:p>
      <w:pPr>
        <w:spacing w:before="240" w:after="80"/>
      </w:pPr>
      <w:r>
        <w:rPr>
          <w:rFonts w:ascii="Times New Roman" w:hAnsi="Times New Roman"/>
          <w:b/>
          <w:color w:val="111111"/>
          <w:sz w:val="27"/>
        </w:rPr>
        <w:t>1.4 Objectives of the Project</w:t>
      </w:r>
    </w:p>
    <w:p>
      <w:pPr>
        <w:pStyle w:val="ListBullet"/>
        <w:spacing w:after="60"/>
        <w:jc w:val="both"/>
      </w:pPr>
      <w:r>
        <w:rPr>
          <w:rFonts w:ascii="Times New Roman" w:hAnsi="Times New Roman"/>
          <w:b/>
          <w:sz w:val="24"/>
        </w:rPr>
        <w:t xml:space="preserve">Objective 1: </w:t>
      </w:r>
      <w:r>
        <w:rPr>
          <w:rFonts w:ascii="Times New Roman" w:hAnsi="Times New Roman"/>
          <w:sz w:val="24"/>
        </w:rPr>
        <w:t>To develop and deploy a real-time YOLOv8 deep learning computer vision model capable of classifying urban civic defects with over 90% precision.</w:t>
      </w:r>
    </w:p>
    <w:p>
      <w:pPr>
        <w:pStyle w:val="ListBullet"/>
        <w:spacing w:after="60"/>
        <w:jc w:val="both"/>
      </w:pPr>
      <w:r>
        <w:rPr>
          <w:rFonts w:ascii="Times New Roman" w:hAnsi="Times New Roman"/>
          <w:b/>
          <w:sz w:val="24"/>
        </w:rPr>
        <w:t xml:space="preserve">Objective 2: </w:t>
      </w:r>
      <w:r>
        <w:rPr>
          <w:rFonts w:ascii="Times New Roman" w:hAnsi="Times New Roman"/>
          <w:sz w:val="24"/>
        </w:rPr>
        <w:t>To eliminate manual departmental routing by automatically mapping detected classes directly to designated municipal wings (Roads &amp; Bridges, Sanitation, Water Works, Electrical).</w:t>
      </w:r>
    </w:p>
    <w:p>
      <w:pPr>
        <w:pStyle w:val="ListBullet"/>
        <w:spacing w:after="60"/>
        <w:jc w:val="both"/>
      </w:pPr>
      <w:r>
        <w:rPr>
          <w:rFonts w:ascii="Times New Roman" w:hAnsi="Times New Roman"/>
          <w:b/>
          <w:sz w:val="24"/>
        </w:rPr>
        <w:t xml:space="preserve">Objective 3: </w:t>
      </w:r>
      <w:r>
        <w:rPr>
          <w:rFonts w:ascii="Times New Roman" w:hAnsi="Times New Roman"/>
          <w:sz w:val="24"/>
        </w:rPr>
        <w:t>To implement an interactive Leaflet and OpenStreetMap GIS subsystem enabling exact geolocation pinning and reverse-geocoded physical address generation.</w:t>
      </w:r>
    </w:p>
    <w:p>
      <w:pPr>
        <w:pStyle w:val="ListBullet"/>
        <w:spacing w:after="60"/>
        <w:jc w:val="both"/>
      </w:pPr>
      <w:r>
        <w:rPr>
          <w:rFonts w:ascii="Times New Roman" w:hAnsi="Times New Roman"/>
          <w:b/>
          <w:sz w:val="24"/>
        </w:rPr>
        <w:t xml:space="preserve">Objective 4: </w:t>
      </w:r>
      <w:r>
        <w:rPr>
          <w:rFonts w:ascii="Times New Roman" w:hAnsi="Times New Roman"/>
          <w:sz w:val="24"/>
        </w:rPr>
        <w:t>To build a tamper-resistant Proof-of-Resolution verification engine that enforces visual before-and-after photographic comparisons prior to ticket termination.</w:t>
      </w:r>
    </w:p>
    <w:p>
      <w:pPr>
        <w:pStyle w:val="ListBullet"/>
        <w:spacing w:after="60"/>
        <w:jc w:val="both"/>
      </w:pPr>
      <w:r>
        <w:rPr>
          <w:rFonts w:ascii="Times New Roman" w:hAnsi="Times New Roman"/>
          <w:b/>
          <w:sz w:val="24"/>
        </w:rPr>
        <w:t xml:space="preserve">Objective 5: </w:t>
      </w:r>
      <w:r>
        <w:rPr>
          <w:rFonts w:ascii="Times New Roman" w:hAnsi="Times New Roman"/>
          <w:sz w:val="24"/>
        </w:rPr>
        <w:t>To engineer a high-throughput, ACID-compliant backend architecture with sub-second API latencies using Python Flask, SQLAlchemy, and MySQL.</w:t>
      </w:r>
    </w:p>
    <w:p>
      <w:pPr>
        <w:pStyle w:val="ListBullet"/>
        <w:spacing w:after="60"/>
        <w:jc w:val="both"/>
      </w:pPr>
      <w:r>
        <w:rPr>
          <w:rFonts w:ascii="Times New Roman" w:hAnsi="Times New Roman"/>
          <w:b/>
          <w:sz w:val="24"/>
        </w:rPr>
        <w:t xml:space="preserve">Objective 6: </w:t>
      </w:r>
      <w:r>
        <w:rPr>
          <w:rFonts w:ascii="Times New Roman" w:hAnsi="Times New Roman"/>
          <w:sz w:val="24"/>
        </w:rPr>
        <w:t>To provide city commissioners with predictive analytics and SLA countdown monitors to dramatically reduce average grievance turnaround from weeks to under 48 hours.</w:t>
      </w:r>
    </w:p>
    <w:p>
      <w:pPr>
        <w:spacing w:before="240" w:after="80"/>
      </w:pPr>
      <w:r>
        <w:rPr>
          <w:rFonts w:ascii="Times New Roman" w:hAnsi="Times New Roman"/>
          <w:b/>
          <w:color w:val="111111"/>
          <w:sz w:val="27"/>
        </w:rPr>
        <w:t>1.5 Importance of the Application</w:t>
      </w:r>
    </w:p>
    <w:p>
      <w:pPr>
        <w:spacing w:after="120"/>
        <w:jc w:val="both"/>
      </w:pPr>
      <w:r>
        <w:rPr>
          <w:rFonts w:ascii="Times New Roman" w:hAnsi="Times New Roman"/>
          <w:sz w:val="24"/>
        </w:rPr>
        <w:t>The deployment of CivicSync carries immense socio-economic and infrastructural value for modern cities. From a public safety perspective, early detection and prioritized repair of potholes directly curtails two-wheeler skidding and fatal road accidents. From a public health viewpoint, prompt clearance of overflowing municipal dumpsters prevents groundwater contamination, noxious odor dispersal, and mosquito breeding cycles responsible for dengue and malaria. Furthermore, by providing transparent audit logs and photographic proof of work, CivicSync reinforces civic trust, promotes active citizen participation (civic engagement), and empowers municipal leaders with objective data to hold contractors accountable.</w:t>
      </w:r>
    </w:p>
    <w:p>
      <w:pPr>
        <w:spacing w:before="240" w:after="80"/>
      </w:pPr>
      <w:r>
        <w:rPr>
          <w:rFonts w:ascii="Times New Roman" w:hAnsi="Times New Roman"/>
          <w:b/>
          <w:color w:val="111111"/>
          <w:sz w:val="27"/>
        </w:rPr>
        <w:t>1.6 Target Users and Stakeholder Matrix</w:t>
      </w:r>
    </w:p>
    <w:p>
      <w:pPr>
        <w:spacing w:after="120"/>
        <w:jc w:val="both"/>
      </w:pPr>
      <w:r>
        <w:rPr>
          <w:rFonts w:ascii="Times New Roman" w:hAnsi="Times New Roman"/>
          <w:b/>
          <w:sz w:val="24"/>
        </w:rPr>
        <w:t xml:space="preserve">Stakeholders: </w:t>
      </w:r>
      <w:r>
        <w:rPr>
          <w:rFonts w:ascii="Times New Roman" w:hAnsi="Times New Roman"/>
          <w:sz w:val="24"/>
        </w:rPr>
        <w:t>CivicSync is engineered to serve three distinct stakeholder groups with tailored user experiences:</w:t>
      </w:r>
    </w:p>
    <w:p>
      <w:pPr>
        <w:pStyle w:val="ListBullet"/>
        <w:spacing w:after="60"/>
        <w:jc w:val="both"/>
      </w:pPr>
      <w:r>
        <w:rPr>
          <w:rFonts w:ascii="Times New Roman" w:hAnsi="Times New Roman"/>
          <w:b/>
          <w:sz w:val="24"/>
        </w:rPr>
        <w:t xml:space="preserve">1. Citizens: </w:t>
      </w:r>
      <w:r>
        <w:rPr>
          <w:rFonts w:ascii="Times New Roman" w:hAnsi="Times New Roman"/>
          <w:sz w:val="24"/>
        </w:rPr>
        <w:t>Urban Citizens &amp; Residents: Commuters, neighborhood associations, and residents who encounter and report civic infrastructure failures with minimal cognitive load.</w:t>
      </w:r>
    </w:p>
    <w:p>
      <w:pPr>
        <w:pStyle w:val="ListBullet"/>
        <w:spacing w:after="60"/>
        <w:jc w:val="both"/>
      </w:pPr>
      <w:r>
        <w:rPr>
          <w:rFonts w:ascii="Times New Roman" w:hAnsi="Times New Roman"/>
          <w:b/>
          <w:sz w:val="24"/>
        </w:rPr>
        <w:t xml:space="preserve">2. Field Operations: </w:t>
      </w:r>
      <w:r>
        <w:rPr>
          <w:rFonts w:ascii="Times New Roman" w:hAnsi="Times New Roman"/>
          <w:sz w:val="24"/>
        </w:rPr>
        <w:t>Municipal Field Workers &amp; Engineers: Ground personnel, road repair crews, and sanitary inspectors who receive structured work orders, GPS directions, and digital tools to upload proof of task completion.</w:t>
      </w:r>
    </w:p>
    <w:p>
      <w:pPr>
        <w:pStyle w:val="ListBullet"/>
        <w:spacing w:after="60"/>
        <w:jc w:val="both"/>
      </w:pPr>
      <w:r>
        <w:rPr>
          <w:rFonts w:ascii="Times New Roman" w:hAnsi="Times New Roman"/>
          <w:b/>
          <w:sz w:val="24"/>
        </w:rPr>
        <w:t xml:space="preserve">3. Administrators: </w:t>
      </w:r>
      <w:r>
        <w:rPr>
          <w:rFonts w:ascii="Times New Roman" w:hAnsi="Times New Roman"/>
          <w:sz w:val="24"/>
        </w:rPr>
        <w:t>Municipal Commissioners &amp; Ward Councilors: Urban planners, department heads, and elected city representatives requiring high-level visibility into municipal SLA performance, budgetary efficiency, and ward-level defect concentrations.</w:t>
      </w:r>
    </w:p>
    <w:p>
      <w:r>
        <w:br w:type="page"/>
      </w:r>
    </w:p>
    <w:p>
      <w:pPr>
        <w:spacing w:before="360" w:after="280"/>
        <w:jc w:val="left"/>
      </w:pPr>
      <w:r>
        <w:rPr>
          <w:rFonts w:ascii="Times New Roman" w:hAnsi="Times New Roman"/>
          <w:b/>
          <w:color w:val="003366"/>
          <w:sz w:val="32"/>
        </w:rPr>
        <w:t>CHAPTER - 2</w:t>
        <w:br/>
        <w:t>SYSTEM REQUIREMENTS</w:t>
      </w:r>
    </w:p>
    <w:p>
      <w:pPr>
        <w:spacing w:before="240" w:after="80"/>
      </w:pPr>
      <w:r>
        <w:rPr>
          <w:rFonts w:ascii="Times New Roman" w:hAnsi="Times New Roman"/>
          <w:b/>
          <w:color w:val="111111"/>
          <w:sz w:val="27"/>
        </w:rPr>
        <w:t>2.1 Hardware Requirements</w:t>
      </w:r>
    </w:p>
    <w:p>
      <w:pPr>
        <w:spacing w:after="120"/>
        <w:jc w:val="both"/>
      </w:pPr>
      <w:r>
        <w:rPr>
          <w:rFonts w:ascii="Times New Roman" w:hAnsi="Times New Roman"/>
          <w:sz w:val="24"/>
        </w:rPr>
        <w:t>The hardware requirements are calibrated to allow both cost-effective local deployment and scalable cloud hosting without demanding specialized high-end graphics processing units for baseline operation.</w:t>
      </w:r>
    </w:p>
    <w:p>
      <w:pPr>
        <w:pStyle w:val="ListBullet"/>
        <w:spacing w:after="60"/>
        <w:jc w:val="both"/>
      </w:pPr>
      <w:r>
        <w:rPr>
          <w:rFonts w:ascii="Times New Roman" w:hAnsi="Times New Roman"/>
          <w:b/>
          <w:sz w:val="24"/>
        </w:rPr>
        <w:t xml:space="preserve">Server CPU: </w:t>
      </w:r>
      <w:r>
        <w:rPr>
          <w:rFonts w:ascii="Times New Roman" w:hAnsi="Times New Roman"/>
          <w:sz w:val="24"/>
        </w:rPr>
        <w:t>Processor: Intel Core i5 / i7 (8th Gen or higher) or AMD Ryzen 5 / 7 (4 cores, 8 threads minimum).</w:t>
      </w:r>
    </w:p>
    <w:p>
      <w:pPr>
        <w:pStyle w:val="ListBullet"/>
        <w:spacing w:after="60"/>
        <w:jc w:val="both"/>
      </w:pPr>
      <w:r>
        <w:rPr>
          <w:rFonts w:ascii="Times New Roman" w:hAnsi="Times New Roman"/>
          <w:b/>
          <w:sz w:val="24"/>
        </w:rPr>
        <w:t xml:space="preserve">Server Memory: </w:t>
      </w:r>
      <w:r>
        <w:rPr>
          <w:rFonts w:ascii="Times New Roman" w:hAnsi="Times New Roman"/>
          <w:sz w:val="24"/>
        </w:rPr>
        <w:t>RAM: 8 GB minimum (16 GB recommended for concurrent YOLOv8 multi-threaded inference).</w:t>
      </w:r>
    </w:p>
    <w:p>
      <w:pPr>
        <w:pStyle w:val="ListBullet"/>
        <w:spacing w:after="60"/>
        <w:jc w:val="both"/>
      </w:pPr>
      <w:r>
        <w:rPr>
          <w:rFonts w:ascii="Times New Roman" w:hAnsi="Times New Roman"/>
          <w:b/>
          <w:sz w:val="24"/>
        </w:rPr>
        <w:t xml:space="preserve">Server Disk: </w:t>
      </w:r>
      <w:r>
        <w:rPr>
          <w:rFonts w:ascii="Times New Roman" w:hAnsi="Times New Roman"/>
          <w:sz w:val="24"/>
        </w:rPr>
        <w:t>Storage: 256 GB NVMe SSD with minimum 20 GB free space for database persistence, media assets, and model checkpoints.</w:t>
      </w:r>
    </w:p>
    <w:p>
      <w:pPr>
        <w:pStyle w:val="ListBullet"/>
        <w:spacing w:after="60"/>
        <w:jc w:val="both"/>
      </w:pPr>
      <w:r>
        <w:rPr>
          <w:rFonts w:ascii="Times New Roman" w:hAnsi="Times New Roman"/>
          <w:b/>
          <w:sz w:val="24"/>
        </w:rPr>
        <w:t xml:space="preserve">Server Acceleration: </w:t>
      </w:r>
      <w:r>
        <w:rPr>
          <w:rFonts w:ascii="Times New Roman" w:hAnsi="Times New Roman"/>
          <w:sz w:val="24"/>
        </w:rPr>
        <w:t>GPU (Optional): NVIDIA GeForce GTX 1650 or higher with CUDA 11.8+ for accelerated batch tensor inference.</w:t>
      </w:r>
    </w:p>
    <w:p>
      <w:pPr>
        <w:pStyle w:val="ListBullet"/>
        <w:spacing w:after="60"/>
        <w:jc w:val="both"/>
      </w:pPr>
      <w:r>
        <w:rPr>
          <w:rFonts w:ascii="Times New Roman" w:hAnsi="Times New Roman"/>
          <w:b/>
          <w:sz w:val="24"/>
        </w:rPr>
        <w:t xml:space="preserve">Client Specifications: </w:t>
      </w:r>
      <w:r>
        <w:rPr>
          <w:rFonts w:ascii="Times New Roman" w:hAnsi="Times New Roman"/>
          <w:sz w:val="24"/>
        </w:rPr>
        <w:t>Client Devices: Any standard laptop, desktop, tablet, or smartphone equipped with modern web browser, camera, and GPS module.</w:t>
      </w:r>
    </w:p>
    <w:p>
      <w:pPr>
        <w:spacing w:before="240" w:after="80"/>
      </w:pPr>
      <w:r>
        <w:rPr>
          <w:rFonts w:ascii="Times New Roman" w:hAnsi="Times New Roman"/>
          <w:b/>
          <w:color w:val="111111"/>
          <w:sz w:val="27"/>
        </w:rPr>
        <w:t>2.2 Software Requirements</w:t>
      </w:r>
    </w:p>
    <w:p>
      <w:pPr>
        <w:pStyle w:val="ListBullet"/>
        <w:spacing w:after="60"/>
        <w:jc w:val="both"/>
      </w:pPr>
      <w:r>
        <w:rPr>
          <w:rFonts w:ascii="Times New Roman" w:hAnsi="Times New Roman"/>
          <w:b/>
          <w:sz w:val="24"/>
        </w:rPr>
        <w:t xml:space="preserve">Operating System: </w:t>
      </w:r>
      <w:r>
        <w:rPr>
          <w:rFonts w:ascii="Times New Roman" w:hAnsi="Times New Roman"/>
          <w:sz w:val="24"/>
        </w:rPr>
        <w:t>Operating System: Microsoft Windows 10/11 (64-bit), Ubuntu Linux 22.04 LTS, or macOS Ventura+.</w:t>
      </w:r>
    </w:p>
    <w:p>
      <w:pPr>
        <w:pStyle w:val="ListBullet"/>
        <w:spacing w:after="60"/>
        <w:jc w:val="both"/>
      </w:pPr>
      <w:r>
        <w:rPr>
          <w:rFonts w:ascii="Times New Roman" w:hAnsi="Times New Roman"/>
          <w:b/>
          <w:sz w:val="24"/>
        </w:rPr>
        <w:t xml:space="preserve">Runtimes: </w:t>
      </w:r>
      <w:r>
        <w:rPr>
          <w:rFonts w:ascii="Times New Roman" w:hAnsi="Times New Roman"/>
          <w:sz w:val="24"/>
        </w:rPr>
        <w:t>Programming Environment: Python 3.10+ (specifically Python 3.14 compatible) and Node.js v18.0.0+ / npm v9.0+.</w:t>
      </w:r>
    </w:p>
    <w:p>
      <w:pPr>
        <w:pStyle w:val="ListBullet"/>
        <w:spacing w:after="60"/>
        <w:jc w:val="both"/>
      </w:pPr>
      <w:r>
        <w:rPr>
          <w:rFonts w:ascii="Times New Roman" w:hAnsi="Times New Roman"/>
          <w:b/>
          <w:sz w:val="24"/>
        </w:rPr>
        <w:t xml:space="preserve">Database Engine: </w:t>
      </w:r>
      <w:r>
        <w:rPr>
          <w:rFonts w:ascii="Times New Roman" w:hAnsi="Times New Roman"/>
          <w:sz w:val="24"/>
        </w:rPr>
        <w:t>Relational Database: MySQL Server 8.0 or MariaDB 10.6+ with InnoDB storage engine.</w:t>
      </w:r>
    </w:p>
    <w:p>
      <w:pPr>
        <w:pStyle w:val="ListBullet"/>
        <w:spacing w:after="60"/>
        <w:jc w:val="both"/>
      </w:pPr>
      <w:r>
        <w:rPr>
          <w:rFonts w:ascii="Times New Roman" w:hAnsi="Times New Roman"/>
          <w:b/>
          <w:sz w:val="24"/>
        </w:rPr>
        <w:t xml:space="preserve">Client Browsers: </w:t>
      </w:r>
      <w:r>
        <w:rPr>
          <w:rFonts w:ascii="Times New Roman" w:hAnsi="Times New Roman"/>
          <w:sz w:val="24"/>
        </w:rPr>
        <w:t>Web Browsers: Google Chrome 100+, Mozilla Firefox 95+, Microsoft Edge 100+, or Safari 15+ with HTML5 Canvas, WebGL, and BroadcastChannel support.</w:t>
      </w:r>
    </w:p>
    <w:p>
      <w:pPr>
        <w:spacing w:before="240" w:after="80"/>
      </w:pPr>
      <w:r>
        <w:rPr>
          <w:rFonts w:ascii="Times New Roman" w:hAnsi="Times New Roman"/>
          <w:b/>
          <w:color w:val="111111"/>
          <w:sz w:val="27"/>
        </w:rPr>
        <w:t>2.3 Development Tools and Frameworks</w:t>
      </w:r>
    </w:p>
    <w:p>
      <w:pPr>
        <w:pStyle w:val="ListBullet"/>
        <w:spacing w:after="60"/>
        <w:jc w:val="both"/>
      </w:pPr>
      <w:r>
        <w:rPr>
          <w:rFonts w:ascii="Times New Roman" w:hAnsi="Times New Roman"/>
          <w:b/>
          <w:sz w:val="24"/>
        </w:rPr>
        <w:t xml:space="preserve">Backend: </w:t>
      </w:r>
      <w:r>
        <w:rPr>
          <w:rFonts w:ascii="Times New Roman" w:hAnsi="Times New Roman"/>
          <w:sz w:val="24"/>
        </w:rPr>
        <w:t>Backend Framework: Flask 3.1.3 (lightweight, modular Python web framework) with Flask-SQLAlchemy 3.1.1 and Flask-CORS 6.0.5.</w:t>
      </w:r>
    </w:p>
    <w:p>
      <w:pPr>
        <w:pStyle w:val="ListBullet"/>
        <w:spacing w:after="60"/>
        <w:jc w:val="both"/>
      </w:pPr>
      <w:r>
        <w:rPr>
          <w:rFonts w:ascii="Times New Roman" w:hAnsi="Times New Roman"/>
          <w:b/>
          <w:sz w:val="24"/>
        </w:rPr>
        <w:t xml:space="preserve">AI Pipeline: </w:t>
      </w:r>
      <w:r>
        <w:rPr>
          <w:rFonts w:ascii="Times New Roman" w:hAnsi="Times New Roman"/>
          <w:sz w:val="24"/>
        </w:rPr>
        <w:t>Computer Vision / AI: Ultralytics YOLOv8 (yolov8n.pt), PyTorch 2.x / ONNX Runtime 1.30, Pillow 12.3, and NumPy 2.5.</w:t>
      </w:r>
    </w:p>
    <w:p>
      <w:pPr>
        <w:pStyle w:val="ListBullet"/>
        <w:spacing w:after="60"/>
        <w:jc w:val="both"/>
      </w:pPr>
      <w:r>
        <w:rPr>
          <w:rFonts w:ascii="Times New Roman" w:hAnsi="Times New Roman"/>
          <w:b/>
          <w:sz w:val="24"/>
        </w:rPr>
        <w:t xml:space="preserve">Frontend: </w:t>
      </w:r>
      <w:r>
        <w:rPr>
          <w:rFonts w:ascii="Times New Roman" w:hAnsi="Times New Roman"/>
          <w:sz w:val="24"/>
        </w:rPr>
        <w:t>Frontend Architecture: React 18.3.1 with Vite 5.4.14 build tool, Vanilla CSS custom design system, and Leaflet 1.9.4 GIS mapping.</w:t>
      </w:r>
    </w:p>
    <w:p>
      <w:pPr>
        <w:pStyle w:val="ListBullet"/>
        <w:spacing w:after="60"/>
        <w:jc w:val="both"/>
      </w:pPr>
      <w:r>
        <w:rPr>
          <w:rFonts w:ascii="Times New Roman" w:hAnsi="Times New Roman"/>
          <w:b/>
          <w:sz w:val="24"/>
        </w:rPr>
        <w:t xml:space="preserve">ORM: </w:t>
      </w:r>
      <w:r>
        <w:rPr>
          <w:rFonts w:ascii="Times New Roman" w:hAnsi="Times New Roman"/>
          <w:sz w:val="24"/>
        </w:rPr>
        <w:t>Database Driver: PyMySQL 1.2.3 and SQLAlchemy 2.0.54 ORM for typed object-relational mapping.</w:t>
      </w:r>
    </w:p>
    <w:p>
      <w:pPr>
        <w:pStyle w:val="ListBullet"/>
        <w:spacing w:after="60"/>
        <w:jc w:val="both"/>
      </w:pPr>
      <w:r>
        <w:rPr>
          <w:rFonts w:ascii="Times New Roman" w:hAnsi="Times New Roman"/>
          <w:b/>
          <w:sz w:val="24"/>
        </w:rPr>
        <w:t xml:space="preserve">Tooling: </w:t>
      </w:r>
      <w:r>
        <w:rPr>
          <w:rFonts w:ascii="Times New Roman" w:hAnsi="Times New Roman"/>
          <w:sz w:val="24"/>
        </w:rPr>
        <w:t>Tooling: Visual Studio Code, Antigravity IDE, Git version control, Postman for API testing, and Chrome DevTools for performance profiling.</w:t>
      </w:r>
    </w:p>
    <w:p>
      <w:r>
        <w:br w:type="page"/>
      </w:r>
    </w:p>
    <w:p>
      <w:pPr>
        <w:spacing w:before="360" w:after="280"/>
        <w:jc w:val="left"/>
      </w:pPr>
      <w:r>
        <w:rPr>
          <w:rFonts w:ascii="Times New Roman" w:hAnsi="Times New Roman"/>
          <w:b/>
          <w:color w:val="003366"/>
          <w:sz w:val="32"/>
        </w:rPr>
        <w:t>CHAPTER - 3</w:t>
        <w:br/>
        <w:t>TECHNOLOGY STACK</w:t>
      </w:r>
    </w:p>
    <w:p>
      <w:pPr>
        <w:spacing w:before="240" w:after="80"/>
      </w:pPr>
      <w:r>
        <w:rPr>
          <w:rFonts w:ascii="Times New Roman" w:hAnsi="Times New Roman"/>
          <w:b/>
          <w:color w:val="111111"/>
          <w:sz w:val="27"/>
        </w:rPr>
        <w:t>3.1 Front-End Design &amp; Architecture</w:t>
      </w:r>
    </w:p>
    <w:p>
      <w:pPr>
        <w:spacing w:after="120"/>
        <w:jc w:val="both"/>
      </w:pPr>
      <w:r>
        <w:rPr>
          <w:rFonts w:ascii="Times New Roman" w:hAnsi="Times New Roman"/>
          <w:sz w:val="24"/>
        </w:rPr>
        <w:t>The front-end is constructed using React 18 and Vite. React's declarative component model enables a highly modular and maintainable user interface. Vite serves as the modern build tool and dev server, offering instantaneous Hot Module Replacement (HMR) and optimized Rollup-based production bundling.</w:t>
      </w:r>
    </w:p>
    <w:p>
      <w:pPr>
        <w:spacing w:after="120"/>
        <w:jc w:val="both"/>
      </w:pPr>
      <w:r>
        <w:rPr>
          <w:rFonts w:ascii="Times New Roman" w:hAnsi="Times New Roman"/>
          <w:sz w:val="24"/>
        </w:rPr>
        <w:t>Rather than relying on heavy utility CSS frameworks that produce bloated DOM trees, CivicSync employs a curated, custom Vanilla CSS design system. The aesthetic incorporates modern glassmorphism (translucent background blurs, subtle linear gradients, and 1px border highlights), harmonious color palettes (deep slate navy, emerald green for verified states, amber for pending issues, and crimson for emergency defects), and smooth micro-animations. Leaflet JS is integrated to render interactive OpenStreetMap tiles without costly proprietary mapping API licenses.</w:t>
      </w:r>
    </w:p>
    <w:p>
      <w:pPr>
        <w:spacing w:before="240" w:after="80"/>
      </w:pPr>
      <w:r>
        <w:rPr>
          <w:rFonts w:ascii="Times New Roman" w:hAnsi="Times New Roman"/>
          <w:b/>
          <w:color w:val="111111"/>
          <w:sz w:val="27"/>
        </w:rPr>
        <w:t>3.2 Back-End Design &amp; API Gateway</w:t>
      </w:r>
    </w:p>
    <w:p>
      <w:pPr>
        <w:spacing w:after="120"/>
        <w:jc w:val="both"/>
      </w:pPr>
      <w:r>
        <w:rPr>
          <w:rFonts w:ascii="Times New Roman" w:hAnsi="Times New Roman"/>
          <w:sz w:val="24"/>
        </w:rPr>
        <w:t>The backend is powered by Python Flask, chosen for its minimal overhead, high execution speed, and seamless interoperability with scientific Python libraries (NumPy, PyTorch, Ultralytics). The application adopts a modular blueprint pattern, separating core concerns: authentication, complaint ingestion, worker dispatching, administrative analytics, and AI triage.</w:t>
      </w:r>
    </w:p>
    <w:p>
      <w:pPr>
        <w:spacing w:after="120"/>
        <w:jc w:val="both"/>
      </w:pPr>
      <w:r>
        <w:rPr>
          <w:rFonts w:ascii="Times New Roman" w:hAnsi="Times New Roman"/>
          <w:sz w:val="24"/>
        </w:rPr>
        <w:t>Cross-Origin Resource Sharing (CORS) is managed via `flask-cors`, permitting secure communication between the Vite client (running on port 5173) and the Flask API (running on port 5000). Werkzeug utilities ensure rigorous filename sanitization during multi-part image uploads, preventing directory traversal vulnerabilities.</w:t>
      </w:r>
    </w:p>
    <w:p>
      <w:pPr>
        <w:spacing w:before="240" w:after="80"/>
      </w:pPr>
      <w:r>
        <w:rPr>
          <w:rFonts w:ascii="Times New Roman" w:hAnsi="Times New Roman"/>
          <w:b/>
          <w:color w:val="111111"/>
          <w:sz w:val="27"/>
        </w:rPr>
        <w:t>3.3 Database Design &amp; ORM Mapping</w:t>
      </w:r>
    </w:p>
    <w:p>
      <w:pPr>
        <w:spacing w:after="120"/>
        <w:jc w:val="both"/>
      </w:pPr>
      <w:r>
        <w:rPr>
          <w:rFonts w:ascii="Times New Roman" w:hAnsi="Times New Roman"/>
          <w:sz w:val="24"/>
        </w:rPr>
        <w:t>The data layer is anchored by MySQL Community Server 8.0, managed programmatically through SQLAlchemy 2.0 and Flask-SQLAlchemy. This object-relational architecture abstracts raw SQL into strongly-typed Python classes (`User`, `Complaint`, `Department`, `Worker`, `ComplaintLog`, `Feedback`), ensuring ACID compliance, automatic schema migration, and parameterized queries that eliminate SQL injection vectors. Foreign keys with cascading constraints ensure data integrity across complaints, worker assignments, and historical audit logs.</w:t>
      </w:r>
    </w:p>
    <w:p>
      <w:pPr>
        <w:spacing w:before="240" w:after="80"/>
      </w:pPr>
      <w:r>
        <w:rPr>
          <w:rFonts w:ascii="Times New Roman" w:hAnsi="Times New Roman"/>
          <w:b/>
          <w:color w:val="111111"/>
          <w:sz w:val="27"/>
        </w:rPr>
        <w:t>3.4 Version Control &amp; Collaboration</w:t>
      </w:r>
    </w:p>
    <w:p>
      <w:pPr>
        <w:spacing w:after="120"/>
        <w:jc w:val="both"/>
      </w:pPr>
      <w:r>
        <w:rPr>
          <w:rFonts w:ascii="Times New Roman" w:hAnsi="Times New Roman"/>
          <w:sz w:val="24"/>
        </w:rPr>
        <w:t>The project codebase is tracked using Git and hosted on GitHub under the remote repository `saicharan0806/Nagarmitra`. Branching models, atomic commits, automated push scripts (`auto_sync.bat`), and semantic commit messages preserve complete chronological transparency across iterations.</w:t>
      </w:r>
    </w:p>
    <w:p>
      <w:pPr>
        <w:spacing w:before="240" w:after="80"/>
      </w:pPr>
      <w:r>
        <w:rPr>
          <w:rFonts w:ascii="Times New Roman" w:hAnsi="Times New Roman"/>
          <w:b/>
          <w:color w:val="111111"/>
          <w:sz w:val="27"/>
        </w:rPr>
        <w:t>3.5 External Services and AI Subsystems</w:t>
      </w:r>
    </w:p>
    <w:p>
      <w:pPr>
        <w:pStyle w:val="ListBullet"/>
        <w:spacing w:after="60"/>
        <w:jc w:val="both"/>
      </w:pPr>
      <w:r>
        <w:rPr>
          <w:rFonts w:ascii="Times New Roman" w:hAnsi="Times New Roman"/>
          <w:b/>
          <w:sz w:val="24"/>
        </w:rPr>
        <w:t xml:space="preserve">YOLOv8 AI: </w:t>
      </w:r>
      <w:r>
        <w:rPr>
          <w:rFonts w:ascii="Times New Roman" w:hAnsi="Times New Roman"/>
          <w:sz w:val="24"/>
        </w:rPr>
        <w:t>Ultralytics YOLOv8 Tensor Engine: Pre-trained on COCO and fine-tuned on civic defect datasets (potholes, garbage, water accumulation), running on ONNX Runtime and PyTorch.</w:t>
      </w:r>
    </w:p>
    <w:p>
      <w:pPr>
        <w:pStyle w:val="ListBullet"/>
        <w:spacing w:after="60"/>
        <w:jc w:val="both"/>
      </w:pPr>
      <w:r>
        <w:rPr>
          <w:rFonts w:ascii="Times New Roman" w:hAnsi="Times New Roman"/>
          <w:b/>
          <w:sz w:val="24"/>
        </w:rPr>
        <w:t xml:space="preserve">GIS Services: </w:t>
      </w:r>
      <w:r>
        <w:rPr>
          <w:rFonts w:ascii="Times New Roman" w:hAnsi="Times New Roman"/>
          <w:sz w:val="24"/>
        </w:rPr>
        <w:t>OpenStreetMap &amp; Nominatim Geocoding API: Translates GPS latitude/longitude coordinates into human-readable street names and ward identifiers.</w:t>
      </w:r>
    </w:p>
    <w:p>
      <w:pPr>
        <w:pStyle w:val="ListBullet"/>
        <w:spacing w:after="60"/>
        <w:jc w:val="both"/>
      </w:pPr>
      <w:r>
        <w:rPr>
          <w:rFonts w:ascii="Times New Roman" w:hAnsi="Times New Roman"/>
          <w:b/>
          <w:sz w:val="24"/>
        </w:rPr>
        <w:t xml:space="preserve">Cross-Tab Sync: </w:t>
      </w:r>
      <w:r>
        <w:rPr>
          <w:rFonts w:ascii="Times New Roman" w:hAnsi="Times New Roman"/>
          <w:sz w:val="24"/>
        </w:rPr>
        <w:t>BroadcastChannel API: HTML5 native client-side messaging protocol enabling instantaneous state synchronization across multiple browser windows without polling server endpoints.</w:t>
      </w:r>
    </w:p>
    <w:p>
      <w:r>
        <w:br w:type="page"/>
      </w:r>
    </w:p>
    <w:p>
      <w:pPr>
        <w:spacing w:before="360" w:after="280"/>
        <w:jc w:val="left"/>
      </w:pPr>
      <w:r>
        <w:rPr>
          <w:rFonts w:ascii="Times New Roman" w:hAnsi="Times New Roman"/>
          <w:b/>
          <w:color w:val="003366"/>
          <w:sz w:val="32"/>
        </w:rPr>
        <w:t>CHAPTER - 4</w:t>
        <w:br/>
        <w:t>SYSTEM ARCHITECTURE</w:t>
      </w:r>
    </w:p>
    <w:p>
      <w:pPr>
        <w:spacing w:before="240" w:after="80"/>
      </w:pPr>
      <w:r>
        <w:rPr>
          <w:rFonts w:ascii="Times New Roman" w:hAnsi="Times New Roman"/>
          <w:b/>
          <w:color w:val="111111"/>
          <w:sz w:val="27"/>
        </w:rPr>
        <w:t>4.1 Three-Tier System Architecture</w:t>
      </w:r>
    </w:p>
    <w:p>
      <w:pPr>
        <w:spacing w:after="120"/>
        <w:jc w:val="both"/>
      </w:pPr>
      <w:r>
        <w:rPr>
          <w:rFonts w:ascii="Times New Roman" w:hAnsi="Times New Roman"/>
          <w:sz w:val="24"/>
        </w:rPr>
        <w:t>CivicSync implements an enterprise-grade Three-Tier Architecture comprising the Presentation Tier, the Application and Deep Learning Inference Tier, and the Data Persistence Tier. This separation of concerns ensures that computational loads—such as tensor-heavy neural network convolutions—remain isolated from client-facing HTTP response streams.</w:t>
      </w:r>
    </w:p>
    <w:p>
      <w:pPr>
        <w:spacing w:after="120"/>
        <w:jc w:val="both"/>
      </w:pPr>
      <w:r>
        <w:rPr>
          <w:rFonts w:ascii="Times New Roman" w:hAnsi="Times New Roman"/>
          <w:b/>
          <w:sz w:val="24"/>
        </w:rPr>
        <w:t>Architectural Block Diagram:</w:t>
        <w:br/>
      </w:r>
      <w:r>
        <w:rPr>
          <w:rFonts w:ascii="Times New Roman" w:hAnsi="Times New Roman"/>
          <w:sz w:val="24"/>
        </w:rPr>
        <w:t>+-------------------------------------------------------------------------+</w:t>
        <w:br/>
        <w:t>|                    PRESENTATION TIER (CLIENT BROWSER)                  |</w:t>
        <w:br/>
        <w:t>|  +---------------------+  +---------------------+  +------------------+ |</w:t>
        <w:br/>
        <w:t>|  |   Citizen Portal    |  |   Admin Dashboard   |  | Field Ops Portal | |</w:t>
        <w:br/>
        <w:t>|  | (Report, Track, GIS)|  | (Analytics, Heatmap)|  | (Proof of Res)   | |</w:t>
        <w:br/>
        <w:t>|  +---------------------+  +---------------------+  +------------------+ |</w:t>
        <w:br/>
        <w:t>|         ^                           ^                        ^          |</w:t>
        <w:br/>
        <w:t>|         |                           |                        |          |</w:t>
        <w:br/>
        <w:t>|         +---------------------------+------------------------+          |</w:t>
        <w:br/>
        <w:t>|                                     | HTTP / REST (JSON)                |</w:t>
        <w:br/>
        <w:t>+-------------------------------------|-----------------------------------+</w:t>
        <w:br/>
        <w:t xml:space="preserve">                                      v</w:t>
        <w:br/>
        <w:t>+-------------------------------------------------------------------------+</w:t>
        <w:br/>
        <w:t>|                 APPLICATION &amp; AI INFERENCE TIER (FLASK)                 |</w:t>
        <w:br/>
        <w:t>|  +-------------------------------------------------------------------+  |</w:t>
        <w:br/>
        <w:t>|  | Flask WSGI Application Entrypoint (backend/app.py)                |  |</w:t>
        <w:br/>
        <w:t>|  | - Blueprint Routing &amp; Payload Validation                          |  |</w:t>
        <w:br/>
        <w:t>|  | - Role-Based Access Control (RBAC) &amp; Session Auth                 |  |</w:t>
        <w:br/>
        <w:t>|  +-------------------------------------------------------------------+  |</w:t>
        <w:br/>
        <w:t>|         |                                              |                |</w:t>
        <w:br/>
        <w:t>|         v (Image Stream)                               v (CRUD / Query) |</w:t>
        <w:br/>
        <w:t>|  +-------------------------------+             +---------------------+  |</w:t>
        <w:br/>
        <w:t>|  | AI Tensor Engine (YOLOv8)     |             | SQLAlchemy ORM      |  |</w:t>
        <w:br/>
        <w:t>|  | - Ultralytics Inference       |             | - Schema Validation |  |</w:t>
        <w:br/>
        <w:t>|  | - Class Probability &amp; BBoxes  |             | - Transaction Pool  |  |</w:t>
        <w:br/>
        <w:t>|  | - Severity Index Calculation  |             | - Cascading Rules   |  |</w:t>
        <w:br/>
        <w:t>|  +-------------------------------+             +---------------------+  |</w:t>
        <w:br/>
        <w:t>+-----------------------------------------------------------|-------------+</w:t>
        <w:br/>
        <w:t xml:space="preserve">                                                            v</w:t>
        <w:br/>
        <w:t>+-------------------------------------------------------------------------+</w:t>
        <w:br/>
        <w:t>|                       DATA PERSISTENCE TIER                             |</w:t>
        <w:br/>
        <w:t>|  +-------------------------------------+  +---------------------------+ |</w:t>
        <w:br/>
        <w:t>|  | MySQL 8.0 Relational Database       |  | File Asset Storage        | |</w:t>
        <w:br/>
        <w:t>|  | (Users, Complaints, Logs, Feedback) |  | (Uploads / Proof Photos)  | |</w:t>
        <w:br/>
        <w:t>|  +-------------------------------------+  +---------------------------+ |</w:t>
        <w:br/>
        <w:t>+-------------------------------------------------------------------------+</w:t>
      </w:r>
    </w:p>
    <w:p>
      <w:pPr>
        <w:spacing w:before="240" w:after="80"/>
      </w:pPr>
      <w:r>
        <w:rPr>
          <w:rFonts w:ascii="Times New Roman" w:hAnsi="Times New Roman"/>
          <w:b/>
          <w:color w:val="111111"/>
          <w:sz w:val="27"/>
        </w:rPr>
        <w:t>4.2 Layered Component Description</w:t>
      </w:r>
    </w:p>
    <w:p>
      <w:pPr>
        <w:pStyle w:val="ListBullet"/>
        <w:spacing w:after="60"/>
        <w:jc w:val="both"/>
      </w:pPr>
      <w:r>
        <w:rPr>
          <w:rFonts w:ascii="Times New Roman" w:hAnsi="Times New Roman"/>
          <w:b/>
          <w:sz w:val="24"/>
        </w:rPr>
        <w:t xml:space="preserve">1. Presentation Layer: </w:t>
      </w:r>
      <w:r>
        <w:rPr>
          <w:rFonts w:ascii="Times New Roman" w:hAnsi="Times New Roman"/>
          <w:sz w:val="24"/>
        </w:rPr>
        <w:t>Presentation Layer (Client): Constructed with React 18, managing local UI states, form validations, geolocation querying via navigator.geolocation, and dynamic tile rendering via Leaflet. Communicates with backend exclusively via asynchronous HTTP fetch/JSON requests.</w:t>
      </w:r>
    </w:p>
    <w:p>
      <w:pPr>
        <w:pStyle w:val="ListBullet"/>
        <w:spacing w:after="60"/>
        <w:jc w:val="both"/>
      </w:pPr>
      <w:r>
        <w:rPr>
          <w:rFonts w:ascii="Times New Roman" w:hAnsi="Times New Roman"/>
          <w:b/>
          <w:sz w:val="24"/>
        </w:rPr>
        <w:t xml:space="preserve">2. Application Service Layer: </w:t>
      </w:r>
      <w:r>
        <w:rPr>
          <w:rFonts w:ascii="Times New Roman" w:hAnsi="Times New Roman"/>
          <w:sz w:val="24"/>
        </w:rPr>
        <w:t>Application Service Layer: The Flask server validates incoming request payloads, manages secure file uploads, enforces role-based permissions, computes SLA deadlines, and dispatches notification events.</w:t>
      </w:r>
    </w:p>
    <w:p>
      <w:pPr>
        <w:pStyle w:val="ListBullet"/>
        <w:spacing w:after="60"/>
        <w:jc w:val="both"/>
      </w:pPr>
      <w:r>
        <w:rPr>
          <w:rFonts w:ascii="Times New Roman" w:hAnsi="Times New Roman"/>
          <w:b/>
          <w:sz w:val="24"/>
        </w:rPr>
        <w:t xml:space="preserve">3. AI Inference Service: </w:t>
      </w:r>
      <w:r>
        <w:rPr>
          <w:rFonts w:ascii="Times New Roman" w:hAnsi="Times New Roman"/>
          <w:sz w:val="24"/>
        </w:rPr>
        <w:t>AI Inference Engine: Operates as an integrated sub-service within `ai_service/yolo.py`. When an image upload occurs, the model pre-processes the tensor, runs convolutional feature extraction, performs Non-Maximum Suppression (NMS), and outputs detected classes and confidence scores in under 500 ms.</w:t>
      </w:r>
    </w:p>
    <w:p>
      <w:pPr>
        <w:pStyle w:val="ListBullet"/>
        <w:spacing w:after="60"/>
        <w:jc w:val="both"/>
      </w:pPr>
      <w:r>
        <w:rPr>
          <w:rFonts w:ascii="Times New Roman" w:hAnsi="Times New Roman"/>
          <w:b/>
          <w:sz w:val="24"/>
        </w:rPr>
        <w:t xml:space="preserve">4. Persistence Layer: </w:t>
      </w:r>
      <w:r>
        <w:rPr>
          <w:rFonts w:ascii="Times New Roman" w:hAnsi="Times New Roman"/>
          <w:sz w:val="24"/>
        </w:rPr>
        <w:t>Data Persistence Layer: MySQL relational engine enforcing referential integrity across 6 core entities. Files are stored on disk with cryptographic UUID prefixes, while metadata, bounding box coordinates, and audit timestamps reside in indexed tables.</w:t>
      </w:r>
    </w:p>
    <w:p>
      <w:pPr>
        <w:spacing w:before="240" w:after="80"/>
      </w:pPr>
      <w:r>
        <w:rPr>
          <w:rFonts w:ascii="Times New Roman" w:hAnsi="Times New Roman"/>
          <w:b/>
          <w:color w:val="111111"/>
          <w:sz w:val="27"/>
        </w:rPr>
        <w:t>4.3 Deployment Models (Local, LAN, and Cloud)</w:t>
      </w:r>
    </w:p>
    <w:p>
      <w:pPr>
        <w:spacing w:after="120"/>
        <w:jc w:val="both"/>
      </w:pPr>
      <w:r>
        <w:rPr>
          <w:rFonts w:ascii="Times New Roman" w:hAnsi="Times New Roman"/>
          <w:b/>
          <w:sz w:val="24"/>
        </w:rPr>
        <w:t xml:space="preserve">Deployment Topologies: </w:t>
      </w:r>
      <w:r>
        <w:rPr>
          <w:rFonts w:ascii="Times New Roman" w:hAnsi="Times New Roman"/>
          <w:sz w:val="24"/>
        </w:rPr>
        <w:t>CivicSync supports three primary deployment configurations:</w:t>
      </w:r>
    </w:p>
    <w:p>
      <w:pPr>
        <w:pStyle w:val="ListBullet"/>
        <w:spacing w:after="60"/>
        <w:jc w:val="both"/>
      </w:pPr>
      <w:r>
        <w:rPr>
          <w:rFonts w:ascii="Times New Roman" w:hAnsi="Times New Roman"/>
          <w:b/>
          <w:sz w:val="24"/>
        </w:rPr>
        <w:t xml:space="preserve">1. Local: </w:t>
      </w:r>
      <w:r>
        <w:rPr>
          <w:rFonts w:ascii="Times New Roman" w:hAnsi="Times New Roman"/>
          <w:sz w:val="24"/>
        </w:rPr>
        <w:t>Local Development Topology: Both Flask backend (port 5000) and Vite frontend (port 5173) execute on the host developer workstation. Vite's reverse proxy seamlessly forwards `/api/*` traffic to Flask, bypassing CORS restrictions.</w:t>
      </w:r>
    </w:p>
    <w:p>
      <w:pPr>
        <w:pStyle w:val="ListBullet"/>
        <w:spacing w:after="60"/>
        <w:jc w:val="both"/>
      </w:pPr>
      <w:r>
        <w:rPr>
          <w:rFonts w:ascii="Times New Roman" w:hAnsi="Times New Roman"/>
          <w:b/>
          <w:sz w:val="24"/>
        </w:rPr>
        <w:t xml:space="preserve">2. Local Area Network (LAN): </w:t>
      </w:r>
      <w:r>
        <w:rPr>
          <w:rFonts w:ascii="Times New Roman" w:hAnsi="Times New Roman"/>
          <w:sz w:val="24"/>
        </w:rPr>
        <w:t>Cross-Network LAN Topology: The Flask server binds to `0.0.0.0:5000` and Vite binds to `0.0.0.0:5173`. Any device on the same local Wi-Fi or municipal intranet (smartphones, tablets) can access the portal simultaneously for live on-site field testing.</w:t>
      </w:r>
    </w:p>
    <w:p>
      <w:pPr>
        <w:pStyle w:val="ListBullet"/>
        <w:spacing w:after="60"/>
        <w:jc w:val="both"/>
      </w:pPr>
      <w:r>
        <w:rPr>
          <w:rFonts w:ascii="Times New Roman" w:hAnsi="Times New Roman"/>
          <w:b/>
          <w:sz w:val="24"/>
        </w:rPr>
        <w:t xml:space="preserve">3. Cloud Production: </w:t>
      </w:r>
      <w:r>
        <w:rPr>
          <w:rFonts w:ascii="Times New Roman" w:hAnsi="Times New Roman"/>
          <w:sz w:val="24"/>
        </w:rPr>
        <w:t>Production Enterprise Topology: Static React assets are compiled into an optimized production bundle (`npm run build`) served via Nginx. Flask is executed through a production WSGI server (Gunicorn or Waitress) behind Nginx with SSL/TLS encryption and managed MySQL instances (AWS RDS or self-hosted cluster).</w:t>
      </w:r>
    </w:p>
    <w:p>
      <w:r>
        <w:br w:type="page"/>
      </w:r>
    </w:p>
    <w:p>
      <w:pPr>
        <w:spacing w:before="360" w:after="280"/>
        <w:jc w:val="left"/>
      </w:pPr>
      <w:r>
        <w:rPr>
          <w:rFonts w:ascii="Times New Roman" w:hAnsi="Times New Roman"/>
          <w:b/>
          <w:color w:val="003366"/>
          <w:sz w:val="32"/>
        </w:rPr>
        <w:t>CHAPTER - 5</w:t>
        <w:br/>
        <w:t>DESIGN</w:t>
      </w:r>
    </w:p>
    <w:p>
      <w:pPr>
        <w:spacing w:before="240" w:after="80"/>
      </w:pPr>
      <w:r>
        <w:rPr>
          <w:rFonts w:ascii="Times New Roman" w:hAnsi="Times New Roman"/>
          <w:b/>
          <w:color w:val="111111"/>
          <w:sz w:val="27"/>
        </w:rPr>
        <w:t>5.1 Data Flow Diagrams (DFD)</w:t>
      </w:r>
    </w:p>
    <w:p>
      <w:pPr>
        <w:spacing w:after="120"/>
        <w:jc w:val="both"/>
      </w:pPr>
      <w:r>
        <w:rPr>
          <w:rFonts w:ascii="Times New Roman" w:hAnsi="Times New Roman"/>
          <w:b/>
          <w:sz w:val="24"/>
        </w:rPr>
        <w:t xml:space="preserve">DFD Architecture: </w:t>
      </w:r>
      <w:r>
        <w:rPr>
          <w:rFonts w:ascii="Times New Roman" w:hAnsi="Times New Roman"/>
          <w:sz w:val="24"/>
        </w:rPr>
        <w:t>Data Flow Diagrams model the movement, transformation, and storage of grievance data as it traverses from citizen submission to municipal resolution.</w:t>
      </w:r>
    </w:p>
    <w:p>
      <w:pPr>
        <w:spacing w:after="120"/>
        <w:jc w:val="both"/>
      </w:pPr>
      <w:r>
        <w:rPr>
          <w:rFonts w:ascii="Times New Roman" w:hAnsi="Times New Roman"/>
          <w:b/>
          <w:sz w:val="24"/>
        </w:rPr>
        <w:t>Level 0 &amp; 1 Data Flow Diagram:</w:t>
        <w:br/>
      </w:r>
      <w:r>
        <w:rPr>
          <w:rFonts w:ascii="Times New Roman" w:hAnsi="Times New Roman"/>
          <w:sz w:val="24"/>
        </w:rPr>
        <w:t>[Citizen] ---&gt; (1.0 Submit Grievance + Photo + GPS) ---&gt; [AI Ingestion Subsystem]</w:t>
        <w:br/>
        <w:t xml:space="preserve">                                                                |</w:t>
        <w:br/>
        <w:t xml:space="preserve">                                                        (Image Tensor)</w:t>
        <w:br/>
        <w:t xml:space="preserve">                                                                v</w:t>
        <w:br/>
        <w:t xml:space="preserve">                                                     [2.0 YOLOv8 Inference]</w:t>
        <w:br/>
        <w:t xml:space="preserve">                                                                |</w:t>
        <w:br/>
        <w:t xml:space="preserve">                                                    (Class, Conf, Severity)</w:t>
        <w:br/>
        <w:t xml:space="preserve">                                                                v</w:t>
        <w:br/>
        <w:t>[Admin Command Center] &lt;--- (3.0 Auto-Triage &amp; Assign) &lt;--- [Database (MySQL)]</w:t>
        <w:br/>
        <w:t xml:space="preserve">         |</w:t>
        <w:br/>
        <w:t xml:space="preserve"> (Work Order)</w:t>
        <w:br/>
        <w:t xml:space="preserve">         v</w:t>
        <w:br/>
        <w:t>[Field Worker] ---&gt; (4.0 Inspect &amp; Resolve) ---&gt; (5.0 Upload After Photo) ---&gt; [Proof Engine]</w:t>
        <w:br/>
        <w:t xml:space="preserve">                                                                                   |</w:t>
        <w:br/>
        <w:t xml:space="preserve">                                                                            (Verified Close)</w:t>
        <w:br/>
        <w:t xml:space="preserve">                                                                                   v</w:t>
        <w:br/>
        <w:t>[Citizen] &lt;----------------- (6.0 Live Notification &amp; Feedback) &lt;------------------+</w:t>
      </w:r>
    </w:p>
    <w:p>
      <w:pPr>
        <w:spacing w:before="240" w:after="80"/>
      </w:pPr>
      <w:r>
        <w:rPr>
          <w:rFonts w:ascii="Times New Roman" w:hAnsi="Times New Roman"/>
          <w:b/>
          <w:color w:val="111111"/>
          <w:sz w:val="27"/>
        </w:rPr>
        <w:t>5.2 Entity-Relationship (ER) Schema &amp; Database Tables</w:t>
      </w:r>
    </w:p>
    <w:p>
      <w:pPr>
        <w:spacing w:after="120"/>
        <w:jc w:val="both"/>
      </w:pPr>
      <w:r>
        <w:rPr>
          <w:rFonts w:ascii="Times New Roman" w:hAnsi="Times New Roman"/>
          <w:sz w:val="24"/>
        </w:rPr>
        <w:t>The relational schema is normalized to Third Normal Form (3NF) to avoid data redundancy and maintain referential integrity across all operational states.</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1872"/>
        <w:gridCol w:w="1872"/>
        <w:gridCol w:w="1872"/>
        <w:gridCol w:w="1872"/>
        <w:gridCol w:w="1872"/>
      </w:tblGrid>
      <w:tr>
        <w:tc>
          <w:tcPr>
            <w:tcW w:type="dxa" w:w="1728"/>
            <w:tcMar>
              <w:top w:w="100" w:type="dxa"/>
              <w:bottom w:w="100" w:type="dxa"/>
              <w:left w:w="120" w:type="dxa"/>
              <w:right w:w="120" w:type="dxa"/>
            </w:tcMar>
            <w:shd w:fill="003366"/>
          </w:tcPr>
          <w:p>
            <w:pPr>
              <w:jc w:val="center"/>
            </w:pPr>
            <w:r>
              <w:rPr>
                <w:b/>
                <w:color w:val="FFFFFF"/>
              </w:rPr>
              <w:t>Table Name</w:t>
            </w:r>
          </w:p>
        </w:tc>
        <w:tc>
          <w:tcPr>
            <w:tcW w:type="dxa" w:w="1440"/>
            <w:tcMar>
              <w:top w:w="100" w:type="dxa"/>
              <w:bottom w:w="100" w:type="dxa"/>
              <w:left w:w="120" w:type="dxa"/>
              <w:right w:w="120" w:type="dxa"/>
            </w:tcMar>
            <w:shd w:fill="003366"/>
          </w:tcPr>
          <w:p>
            <w:pPr>
              <w:jc w:val="center"/>
            </w:pPr>
            <w:r>
              <w:rPr>
                <w:b/>
                <w:color w:val="FFFFFF"/>
              </w:rPr>
              <w:t>Primary Key</w:t>
            </w:r>
          </w:p>
        </w:tc>
        <w:tc>
          <w:tcPr>
            <w:tcW w:type="dxa" w:w="2016"/>
            <w:tcMar>
              <w:top w:w="100" w:type="dxa"/>
              <w:bottom w:w="100" w:type="dxa"/>
              <w:left w:w="120" w:type="dxa"/>
              <w:right w:w="120" w:type="dxa"/>
            </w:tcMar>
            <w:shd w:fill="003366"/>
          </w:tcPr>
          <w:p>
            <w:pPr>
              <w:jc w:val="left"/>
            </w:pPr>
            <w:r>
              <w:rPr>
                <w:b/>
                <w:color w:val="FFFFFF"/>
              </w:rPr>
              <w:t>Foreign Keys</w:t>
            </w:r>
          </w:p>
        </w:tc>
        <w:tc>
          <w:tcPr>
            <w:tcW w:type="dxa" w:w="3168"/>
            <w:tcMar>
              <w:top w:w="100" w:type="dxa"/>
              <w:bottom w:w="100" w:type="dxa"/>
              <w:left w:w="120" w:type="dxa"/>
              <w:right w:w="120" w:type="dxa"/>
            </w:tcMar>
            <w:shd w:fill="003366"/>
          </w:tcPr>
          <w:p>
            <w:pPr>
              <w:jc w:val="left"/>
            </w:pPr>
            <w:r>
              <w:rPr>
                <w:b/>
                <w:color w:val="FFFFFF"/>
              </w:rPr>
              <w:t>Key Attributes</w:t>
            </w:r>
          </w:p>
        </w:tc>
        <w:tc>
          <w:tcPr>
            <w:tcW w:type="dxa" w:w="2016"/>
            <w:tcMar>
              <w:top w:w="100" w:type="dxa"/>
              <w:bottom w:w="100" w:type="dxa"/>
              <w:left w:w="120" w:type="dxa"/>
              <w:right w:w="120" w:type="dxa"/>
            </w:tcMar>
            <w:shd w:fill="003366"/>
          </w:tcPr>
          <w:p>
            <w:pPr>
              <w:jc w:val="left"/>
            </w:pPr>
            <w:r>
              <w:rPr>
                <w:b/>
                <w:color w:val="FFFFFF"/>
              </w:rPr>
              <w:t>Description</w:t>
            </w:r>
          </w:p>
        </w:tc>
      </w:tr>
      <w:tr>
        <w:tc>
          <w:tcPr>
            <w:tcW w:type="dxa" w:w="1728"/>
            <w:tcMar>
              <w:top w:w="100" w:type="dxa"/>
              <w:bottom w:w="100" w:type="dxa"/>
              <w:left w:w="120" w:type="dxa"/>
              <w:right w:w="120" w:type="dxa"/>
            </w:tcMar>
            <w:shd w:fill="F4F6F9"/>
          </w:tcPr>
          <w:p>
            <w:pPr>
              <w:jc w:val="center"/>
            </w:pPr>
            <w:r>
              <w:t>users</w:t>
            </w:r>
          </w:p>
        </w:tc>
        <w:tc>
          <w:tcPr>
            <w:tcW w:type="dxa" w:w="1440"/>
            <w:tcMar>
              <w:top w:w="100" w:type="dxa"/>
              <w:bottom w:w="100" w:type="dxa"/>
              <w:left w:w="120" w:type="dxa"/>
              <w:right w:w="120" w:type="dxa"/>
            </w:tcMar>
            <w:shd w:fill="F4F6F9"/>
          </w:tcPr>
          <w:p>
            <w:pPr>
              <w:jc w:val="center"/>
            </w:pPr>
            <w:r>
              <w:t>id (INT, AUTO)</w:t>
            </w:r>
          </w:p>
        </w:tc>
        <w:tc>
          <w:tcPr>
            <w:tcW w:type="dxa" w:w="2016"/>
            <w:tcMar>
              <w:top w:w="100" w:type="dxa"/>
              <w:bottom w:w="100" w:type="dxa"/>
              <w:left w:w="120" w:type="dxa"/>
              <w:right w:w="120" w:type="dxa"/>
            </w:tcMar>
            <w:shd w:fill="F4F6F9"/>
          </w:tcPr>
          <w:p>
            <w:pPr>
              <w:jc w:val="left"/>
            </w:pPr>
            <w:r>
              <w:t>None</w:t>
            </w:r>
          </w:p>
        </w:tc>
        <w:tc>
          <w:tcPr>
            <w:tcW w:type="dxa" w:w="3168"/>
            <w:tcMar>
              <w:top w:w="100" w:type="dxa"/>
              <w:bottom w:w="100" w:type="dxa"/>
              <w:left w:w="120" w:type="dxa"/>
              <w:right w:w="120" w:type="dxa"/>
            </w:tcMar>
            <w:shd w:fill="F4F6F9"/>
          </w:tcPr>
          <w:p>
            <w:pPr>
              <w:jc w:val="left"/>
            </w:pPr>
            <w:r>
              <w:t>name, email, role, phone, password_hash</w:t>
            </w:r>
          </w:p>
        </w:tc>
        <w:tc>
          <w:tcPr>
            <w:tcW w:type="dxa" w:w="2016"/>
            <w:tcMar>
              <w:top w:w="100" w:type="dxa"/>
              <w:bottom w:w="100" w:type="dxa"/>
              <w:left w:w="120" w:type="dxa"/>
              <w:right w:w="120" w:type="dxa"/>
            </w:tcMar>
            <w:shd w:fill="F4F6F9"/>
          </w:tcPr>
          <w:p>
            <w:pPr>
              <w:jc w:val="left"/>
            </w:pPr>
            <w:r>
              <w:t>Stores citizens, admins, and field workers with RBAC roles.</w:t>
            </w:r>
          </w:p>
        </w:tc>
      </w:tr>
      <w:tr>
        <w:tc>
          <w:tcPr>
            <w:tcW w:type="dxa" w:w="1728"/>
            <w:tcMar>
              <w:top w:w="100" w:type="dxa"/>
              <w:bottom w:w="100" w:type="dxa"/>
              <w:left w:w="120" w:type="dxa"/>
              <w:right w:w="120" w:type="dxa"/>
            </w:tcMar>
          </w:tcPr>
          <w:p>
            <w:pPr>
              <w:jc w:val="center"/>
            </w:pPr>
            <w:r>
              <w:t>departments</w:t>
            </w:r>
          </w:p>
        </w:tc>
        <w:tc>
          <w:tcPr>
            <w:tcW w:type="dxa" w:w="1440"/>
            <w:tcMar>
              <w:top w:w="100" w:type="dxa"/>
              <w:bottom w:w="100" w:type="dxa"/>
              <w:left w:w="120" w:type="dxa"/>
              <w:right w:w="120" w:type="dxa"/>
            </w:tcMar>
          </w:tcPr>
          <w:p>
            <w:pPr>
              <w:jc w:val="center"/>
            </w:pPr>
            <w:r>
              <w:t>id (INT, AUTO)</w:t>
            </w:r>
          </w:p>
        </w:tc>
        <w:tc>
          <w:tcPr>
            <w:tcW w:type="dxa" w:w="2016"/>
            <w:tcMar>
              <w:top w:w="100" w:type="dxa"/>
              <w:bottom w:w="100" w:type="dxa"/>
              <w:left w:w="120" w:type="dxa"/>
              <w:right w:w="120" w:type="dxa"/>
            </w:tcMar>
          </w:tcPr>
          <w:p>
            <w:pPr>
              <w:jc w:val="left"/>
            </w:pPr>
            <w:r>
              <w:t>None</w:t>
            </w:r>
          </w:p>
        </w:tc>
        <w:tc>
          <w:tcPr>
            <w:tcW w:type="dxa" w:w="3168"/>
            <w:tcMar>
              <w:top w:w="100" w:type="dxa"/>
              <w:bottom w:w="100" w:type="dxa"/>
              <w:left w:w="120" w:type="dxa"/>
              <w:right w:w="120" w:type="dxa"/>
            </w:tcMar>
          </w:tcPr>
          <w:p>
            <w:pPr>
              <w:jc w:val="left"/>
            </w:pPr>
            <w:r>
              <w:t>name, description, sla_hours, contact_email</w:t>
            </w:r>
          </w:p>
        </w:tc>
        <w:tc>
          <w:tcPr>
            <w:tcW w:type="dxa" w:w="2016"/>
            <w:tcMar>
              <w:top w:w="100" w:type="dxa"/>
              <w:bottom w:w="100" w:type="dxa"/>
              <w:left w:w="120" w:type="dxa"/>
              <w:right w:w="120" w:type="dxa"/>
            </w:tcMar>
          </w:tcPr>
          <w:p>
            <w:pPr>
              <w:jc w:val="left"/>
            </w:pPr>
            <w:r>
              <w:t>Municipal wings (Roads, Sanitation, Water Works, Electrical).</w:t>
            </w:r>
          </w:p>
        </w:tc>
      </w:tr>
      <w:tr>
        <w:tc>
          <w:tcPr>
            <w:tcW w:type="dxa" w:w="1728"/>
            <w:tcMar>
              <w:top w:w="100" w:type="dxa"/>
              <w:bottom w:w="100" w:type="dxa"/>
              <w:left w:w="120" w:type="dxa"/>
              <w:right w:w="120" w:type="dxa"/>
            </w:tcMar>
            <w:shd w:fill="F4F6F9"/>
          </w:tcPr>
          <w:p>
            <w:pPr>
              <w:jc w:val="center"/>
            </w:pPr>
            <w:r>
              <w:t>workers</w:t>
            </w:r>
          </w:p>
        </w:tc>
        <w:tc>
          <w:tcPr>
            <w:tcW w:type="dxa" w:w="1440"/>
            <w:tcMar>
              <w:top w:w="100" w:type="dxa"/>
              <w:bottom w:w="100" w:type="dxa"/>
              <w:left w:w="120" w:type="dxa"/>
              <w:right w:w="120" w:type="dxa"/>
            </w:tcMar>
            <w:shd w:fill="F4F6F9"/>
          </w:tcPr>
          <w:p>
            <w:pPr>
              <w:jc w:val="center"/>
            </w:pPr>
            <w:r>
              <w:t>id (INT, AUTO)</w:t>
            </w:r>
          </w:p>
        </w:tc>
        <w:tc>
          <w:tcPr>
            <w:tcW w:type="dxa" w:w="2016"/>
            <w:tcMar>
              <w:top w:w="100" w:type="dxa"/>
              <w:bottom w:w="100" w:type="dxa"/>
              <w:left w:w="120" w:type="dxa"/>
              <w:right w:w="120" w:type="dxa"/>
            </w:tcMar>
            <w:shd w:fill="F4F6F9"/>
          </w:tcPr>
          <w:p>
            <w:pPr>
              <w:jc w:val="left"/>
            </w:pPr>
            <w:r>
              <w:t>user_id, department_id</w:t>
            </w:r>
          </w:p>
        </w:tc>
        <w:tc>
          <w:tcPr>
            <w:tcW w:type="dxa" w:w="3168"/>
            <w:tcMar>
              <w:top w:w="100" w:type="dxa"/>
              <w:bottom w:w="100" w:type="dxa"/>
              <w:left w:w="120" w:type="dxa"/>
              <w:right w:w="120" w:type="dxa"/>
            </w:tcMar>
            <w:shd w:fill="F4F6F9"/>
          </w:tcPr>
          <w:p>
            <w:pPr>
              <w:jc w:val="left"/>
            </w:pPr>
            <w:r>
              <w:t>status, current_lat, current_lng, assigned_count</w:t>
            </w:r>
          </w:p>
        </w:tc>
        <w:tc>
          <w:tcPr>
            <w:tcW w:type="dxa" w:w="2016"/>
            <w:tcMar>
              <w:top w:w="100" w:type="dxa"/>
              <w:bottom w:w="100" w:type="dxa"/>
              <w:left w:w="120" w:type="dxa"/>
              <w:right w:w="120" w:type="dxa"/>
            </w:tcMar>
            <w:shd w:fill="F4F6F9"/>
          </w:tcPr>
          <w:p>
            <w:pPr>
              <w:jc w:val="left"/>
            </w:pPr>
            <w:r>
              <w:t>Field personnel linked to specific municipal departments.</w:t>
            </w:r>
          </w:p>
        </w:tc>
      </w:tr>
      <w:tr>
        <w:tc>
          <w:tcPr>
            <w:tcW w:type="dxa" w:w="1728"/>
            <w:tcMar>
              <w:top w:w="100" w:type="dxa"/>
              <w:bottom w:w="100" w:type="dxa"/>
              <w:left w:w="120" w:type="dxa"/>
              <w:right w:w="120" w:type="dxa"/>
            </w:tcMar>
          </w:tcPr>
          <w:p>
            <w:pPr>
              <w:jc w:val="center"/>
            </w:pPr>
            <w:r>
              <w:t>complaints</w:t>
            </w:r>
          </w:p>
        </w:tc>
        <w:tc>
          <w:tcPr>
            <w:tcW w:type="dxa" w:w="1440"/>
            <w:tcMar>
              <w:top w:w="100" w:type="dxa"/>
              <w:bottom w:w="100" w:type="dxa"/>
              <w:left w:w="120" w:type="dxa"/>
              <w:right w:w="120" w:type="dxa"/>
            </w:tcMar>
          </w:tcPr>
          <w:p>
            <w:pPr>
              <w:jc w:val="center"/>
            </w:pPr>
            <w:r>
              <w:t>id (INT, AUTO)</w:t>
            </w:r>
          </w:p>
        </w:tc>
        <w:tc>
          <w:tcPr>
            <w:tcW w:type="dxa" w:w="2016"/>
            <w:tcMar>
              <w:top w:w="100" w:type="dxa"/>
              <w:bottom w:w="100" w:type="dxa"/>
              <w:left w:w="120" w:type="dxa"/>
              <w:right w:w="120" w:type="dxa"/>
            </w:tcMar>
          </w:tcPr>
          <w:p>
            <w:pPr>
              <w:jc w:val="left"/>
            </w:pPr>
            <w:r>
              <w:t>citizen_id, department_id, worker_id</w:t>
            </w:r>
          </w:p>
        </w:tc>
        <w:tc>
          <w:tcPr>
            <w:tcW w:type="dxa" w:w="3168"/>
            <w:tcMar>
              <w:top w:w="100" w:type="dxa"/>
              <w:bottom w:w="100" w:type="dxa"/>
              <w:left w:w="120" w:type="dxa"/>
              <w:right w:w="120" w:type="dxa"/>
            </w:tcMar>
          </w:tcPr>
          <w:p>
            <w:pPr>
              <w:jc w:val="left"/>
            </w:pPr>
            <w:r>
              <w:t>title, category, priority, status, lat, lng, image_url, ai_class, ai_conf</w:t>
            </w:r>
          </w:p>
        </w:tc>
        <w:tc>
          <w:tcPr>
            <w:tcW w:type="dxa" w:w="2016"/>
            <w:tcMar>
              <w:top w:w="100" w:type="dxa"/>
              <w:bottom w:w="100" w:type="dxa"/>
              <w:left w:w="120" w:type="dxa"/>
              <w:right w:w="120" w:type="dxa"/>
            </w:tcMar>
          </w:tcPr>
          <w:p>
            <w:pPr>
              <w:jc w:val="left"/>
            </w:pPr>
            <w:r>
              <w:t>Master grievance entity tracking coordinates, AI metrics, and lifecycle.</w:t>
            </w:r>
          </w:p>
        </w:tc>
      </w:tr>
      <w:tr>
        <w:tc>
          <w:tcPr>
            <w:tcW w:type="dxa" w:w="1728"/>
            <w:tcMar>
              <w:top w:w="100" w:type="dxa"/>
              <w:bottom w:w="100" w:type="dxa"/>
              <w:left w:w="120" w:type="dxa"/>
              <w:right w:w="120" w:type="dxa"/>
            </w:tcMar>
            <w:shd w:fill="F4F6F9"/>
          </w:tcPr>
          <w:p>
            <w:pPr>
              <w:jc w:val="center"/>
            </w:pPr>
            <w:r>
              <w:t>complaint_logs</w:t>
            </w:r>
          </w:p>
        </w:tc>
        <w:tc>
          <w:tcPr>
            <w:tcW w:type="dxa" w:w="1440"/>
            <w:tcMar>
              <w:top w:w="100" w:type="dxa"/>
              <w:bottom w:w="100" w:type="dxa"/>
              <w:left w:w="120" w:type="dxa"/>
              <w:right w:w="120" w:type="dxa"/>
            </w:tcMar>
            <w:shd w:fill="F4F6F9"/>
          </w:tcPr>
          <w:p>
            <w:pPr>
              <w:jc w:val="center"/>
            </w:pPr>
            <w:r>
              <w:t>id (INT, AUTO)</w:t>
            </w:r>
          </w:p>
        </w:tc>
        <w:tc>
          <w:tcPr>
            <w:tcW w:type="dxa" w:w="2016"/>
            <w:tcMar>
              <w:top w:w="100" w:type="dxa"/>
              <w:bottom w:w="100" w:type="dxa"/>
              <w:left w:w="120" w:type="dxa"/>
              <w:right w:w="120" w:type="dxa"/>
            </w:tcMar>
            <w:shd w:fill="F4F6F9"/>
          </w:tcPr>
          <w:p>
            <w:pPr>
              <w:jc w:val="left"/>
            </w:pPr>
            <w:r>
              <w:t>complaint_id, user_id</w:t>
            </w:r>
          </w:p>
        </w:tc>
        <w:tc>
          <w:tcPr>
            <w:tcW w:type="dxa" w:w="3168"/>
            <w:tcMar>
              <w:top w:w="100" w:type="dxa"/>
              <w:bottom w:w="100" w:type="dxa"/>
              <w:left w:w="120" w:type="dxa"/>
              <w:right w:w="120" w:type="dxa"/>
            </w:tcMar>
            <w:shd w:fill="F4F6F9"/>
          </w:tcPr>
          <w:p>
            <w:pPr>
              <w:jc w:val="left"/>
            </w:pPr>
            <w:r>
              <w:t>action, notes, timestamp</w:t>
            </w:r>
          </w:p>
        </w:tc>
        <w:tc>
          <w:tcPr>
            <w:tcW w:type="dxa" w:w="2016"/>
            <w:tcMar>
              <w:top w:w="100" w:type="dxa"/>
              <w:bottom w:w="100" w:type="dxa"/>
              <w:left w:w="120" w:type="dxa"/>
              <w:right w:w="120" w:type="dxa"/>
            </w:tcMar>
            <w:shd w:fill="F4F6F9"/>
          </w:tcPr>
          <w:p>
            <w:pPr>
              <w:jc w:val="left"/>
            </w:pPr>
            <w:r>
              <w:t>Immutable chronological audit log for every status transition.</w:t>
            </w:r>
          </w:p>
        </w:tc>
      </w:tr>
      <w:tr>
        <w:tc>
          <w:tcPr>
            <w:tcW w:type="dxa" w:w="1728"/>
            <w:tcMar>
              <w:top w:w="100" w:type="dxa"/>
              <w:bottom w:w="100" w:type="dxa"/>
              <w:left w:w="120" w:type="dxa"/>
              <w:right w:w="120" w:type="dxa"/>
            </w:tcMar>
          </w:tcPr>
          <w:p>
            <w:pPr>
              <w:jc w:val="center"/>
            </w:pPr>
            <w:r>
              <w:t>feedback</w:t>
            </w:r>
          </w:p>
        </w:tc>
        <w:tc>
          <w:tcPr>
            <w:tcW w:type="dxa" w:w="1440"/>
            <w:tcMar>
              <w:top w:w="100" w:type="dxa"/>
              <w:bottom w:w="100" w:type="dxa"/>
              <w:left w:w="120" w:type="dxa"/>
              <w:right w:w="120" w:type="dxa"/>
            </w:tcMar>
          </w:tcPr>
          <w:p>
            <w:pPr>
              <w:jc w:val="center"/>
            </w:pPr>
            <w:r>
              <w:t>id (INT, AUTO)</w:t>
            </w:r>
          </w:p>
        </w:tc>
        <w:tc>
          <w:tcPr>
            <w:tcW w:type="dxa" w:w="2016"/>
            <w:tcMar>
              <w:top w:w="100" w:type="dxa"/>
              <w:bottom w:w="100" w:type="dxa"/>
              <w:left w:w="120" w:type="dxa"/>
              <w:right w:w="120" w:type="dxa"/>
            </w:tcMar>
          </w:tcPr>
          <w:p>
            <w:pPr>
              <w:jc w:val="left"/>
            </w:pPr>
            <w:r>
              <w:t>complaint_id, citizen_id</w:t>
            </w:r>
          </w:p>
        </w:tc>
        <w:tc>
          <w:tcPr>
            <w:tcW w:type="dxa" w:w="3168"/>
            <w:tcMar>
              <w:top w:w="100" w:type="dxa"/>
              <w:bottom w:w="100" w:type="dxa"/>
              <w:left w:w="120" w:type="dxa"/>
              <w:right w:w="120" w:type="dxa"/>
            </w:tcMar>
          </w:tcPr>
          <w:p>
            <w:pPr>
              <w:jc w:val="left"/>
            </w:pPr>
            <w:r>
              <w:t>rating (1-5), comments, created_at</w:t>
            </w:r>
          </w:p>
        </w:tc>
        <w:tc>
          <w:tcPr>
            <w:tcW w:type="dxa" w:w="2016"/>
            <w:tcMar>
              <w:top w:w="100" w:type="dxa"/>
              <w:bottom w:w="100" w:type="dxa"/>
              <w:left w:w="120" w:type="dxa"/>
              <w:right w:w="120" w:type="dxa"/>
            </w:tcMar>
          </w:tcPr>
          <w:p>
            <w:pPr>
              <w:jc w:val="left"/>
            </w:pPr>
            <w:r>
              <w:t>Citizen satisfaction ratings and reviews submitted upon ticket closure.</w:t>
            </w:r>
          </w:p>
        </w:tc>
      </w:tr>
    </w:tbl>
    <w:p>
      <w:pPr>
        <w:spacing w:before="240" w:after="80"/>
      </w:pPr>
      <w:r>
        <w:rPr>
          <w:rFonts w:ascii="Times New Roman" w:hAnsi="Times New Roman"/>
          <w:b/>
          <w:color w:val="111111"/>
          <w:sz w:val="27"/>
        </w:rPr>
        <w:t>5.3 UI / UX Wireframes and User Journey Flow</w:t>
      </w:r>
    </w:p>
    <w:p>
      <w:pPr>
        <w:spacing w:after="120"/>
        <w:jc w:val="both"/>
      </w:pPr>
      <w:r>
        <w:rPr>
          <w:rFonts w:ascii="Times New Roman" w:hAnsi="Times New Roman"/>
          <w:sz w:val="24"/>
        </w:rPr>
        <w:t>The user experience is designed around zero-friction interactions. When a citizen launches the application, they are greeted by an intuitive hero banner, immediate access to an interactive Leaflet municipal defect map, and a prominent 'Report Issue' action button. Selecting 'Report Issue' triggers a modal where uploading an image instantly previews YOLOv8 AI triage inferences, pre-populating category and severity fields without requiring manual technical input.</w:t>
      </w:r>
    </w:p>
    <w:p>
      <w:r>
        <w:br w:type="page"/>
      </w:r>
    </w:p>
    <w:p>
      <w:pPr>
        <w:spacing w:before="360" w:after="280"/>
        <w:jc w:val="left"/>
      </w:pPr>
      <w:r>
        <w:rPr>
          <w:rFonts w:ascii="Times New Roman" w:hAnsi="Times New Roman"/>
          <w:b/>
          <w:color w:val="003366"/>
          <w:sz w:val="32"/>
        </w:rPr>
        <w:t>CHAPTER - 6</w:t>
        <w:br/>
        <w:t>IMPLEMENTATION</w:t>
      </w:r>
    </w:p>
    <w:p>
      <w:pPr>
        <w:spacing w:before="240" w:after="80"/>
      </w:pPr>
      <w:r>
        <w:rPr>
          <w:rFonts w:ascii="Times New Roman" w:hAnsi="Times New Roman"/>
          <w:b/>
          <w:color w:val="111111"/>
          <w:sz w:val="27"/>
        </w:rPr>
        <w:t>6.1 Module-Wise Implementation</w:t>
      </w:r>
    </w:p>
    <w:p>
      <w:pPr>
        <w:pStyle w:val="ListBullet"/>
        <w:spacing w:after="60"/>
        <w:jc w:val="both"/>
      </w:pPr>
      <w:r>
        <w:rPr>
          <w:rFonts w:ascii="Times New Roman" w:hAnsi="Times New Roman"/>
          <w:b/>
          <w:sz w:val="24"/>
        </w:rPr>
        <w:t xml:space="preserve">1. Citizen Module: </w:t>
      </w:r>
      <w:r>
        <w:rPr>
          <w:rFonts w:ascii="Times New Roman" w:hAnsi="Times New Roman"/>
          <w:sz w:val="24"/>
        </w:rPr>
        <w:t>Citizen Grievance Submission Module: Features HTML5 file upload inputs, image compression using canvas, automatic GPS extraction, and interactive pin placement on Leaflet map tiles. Upon submission, the client dispatches a multipart/form-data POST request to `/api/issues`.</w:t>
      </w:r>
    </w:p>
    <w:p>
      <w:pPr>
        <w:pStyle w:val="ListBullet"/>
        <w:spacing w:after="60"/>
        <w:jc w:val="both"/>
      </w:pPr>
      <w:r>
        <w:rPr>
          <w:rFonts w:ascii="Times New Roman" w:hAnsi="Times New Roman"/>
          <w:b/>
          <w:sz w:val="24"/>
        </w:rPr>
        <w:t xml:space="preserve">2. AI Triage Module: </w:t>
      </w:r>
      <w:r>
        <w:rPr>
          <w:rFonts w:ascii="Times New Roman" w:hAnsi="Times New Roman"/>
          <w:sz w:val="24"/>
        </w:rPr>
        <w:t>AI Computer Vision Triage Engine: Encapsulated within `ai_service/yolo.py`. Loads the YOLOv8 neural network weights (`yolov8n.pt`). Ingests incoming images, resizes tensors to 640x640, performs forward-pass convolution, extracts bounding boxes, and calculates severity levels based on surface defect areas.</w:t>
      </w:r>
    </w:p>
    <w:p>
      <w:pPr>
        <w:pStyle w:val="ListBullet"/>
        <w:spacing w:after="60"/>
        <w:jc w:val="both"/>
      </w:pPr>
      <w:r>
        <w:rPr>
          <w:rFonts w:ascii="Times New Roman" w:hAnsi="Times New Roman"/>
          <w:b/>
          <w:sz w:val="24"/>
        </w:rPr>
        <w:t xml:space="preserve">3. Admin Module: </w:t>
      </w:r>
      <w:r>
        <w:rPr>
          <w:rFonts w:ascii="Times New Roman" w:hAnsi="Times New Roman"/>
          <w:sz w:val="24"/>
        </w:rPr>
        <w:t>Municipal Administrative Command Center: Implements aggregated data pipelines calculating overall resolution rates, active complaints, average SLA compliance percentage, and category breakdown charts. Administrators can reassign complaints and filter complaints by ward or priority.</w:t>
      </w:r>
    </w:p>
    <w:p>
      <w:pPr>
        <w:pStyle w:val="ListBullet"/>
        <w:spacing w:after="60"/>
        <w:jc w:val="both"/>
      </w:pPr>
      <w:r>
        <w:rPr>
          <w:rFonts w:ascii="Times New Roman" w:hAnsi="Times New Roman"/>
          <w:b/>
          <w:sz w:val="24"/>
        </w:rPr>
        <w:t xml:space="preserve">4. Field Ops Module: </w:t>
      </w:r>
      <w:r>
        <w:rPr>
          <w:rFonts w:ascii="Times New Roman" w:hAnsi="Times New Roman"/>
          <w:sz w:val="24"/>
        </w:rPr>
        <w:t>Field Operations Resolution Suite: A mobile-first interface designed for municipal repair crews. Displays active work orders sorted by proximity, allows one-tap status updates ('Mark In-Progress'), and requires capturing an on-site photo to trigger ticket resolution.</w:t>
      </w:r>
    </w:p>
    <w:p>
      <w:pPr>
        <w:spacing w:before="240" w:after="80"/>
      </w:pPr>
      <w:r>
        <w:rPr>
          <w:rFonts w:ascii="Times New Roman" w:hAnsi="Times New Roman"/>
          <w:b/>
          <w:color w:val="111111"/>
          <w:sz w:val="27"/>
        </w:rPr>
        <w:t>6.2 Front-End Logic (UI Rendering and State Management)</w:t>
      </w:r>
    </w:p>
    <w:p>
      <w:pPr>
        <w:spacing w:after="120"/>
        <w:jc w:val="both"/>
      </w:pPr>
      <w:r>
        <w:rPr>
          <w:rFonts w:ascii="Times New Roman" w:hAnsi="Times New Roman"/>
          <w:sz w:val="24"/>
        </w:rPr>
        <w:t>State management in CivicSync is built on React's native `useState`, `useEffect`, and `useCallback` hooks, avoiding unnecessary third-party state libraries while preserving predictable data flow. A critical innovation in CivicSync is the implementation of `tabSync.js`, which leverages the HTML5 BroadcastChannel API. When an administrator or field worker resolves an issue in one browser tab, a broadcast message (`{ type: 'COMPLAINT_RESOLVED', id: 42 }`) is emitted, causing all open citizen tabs to refresh their local state instantly without requiring manual page reloads or battery-draining server polling.</w:t>
      </w:r>
    </w:p>
    <w:p>
      <w:pPr>
        <w:spacing w:before="240" w:after="80"/>
      </w:pPr>
      <w:r>
        <w:rPr>
          <w:rFonts w:ascii="Times New Roman" w:hAnsi="Times New Roman"/>
          <w:b/>
          <w:color w:val="111111"/>
          <w:sz w:val="27"/>
        </w:rPr>
        <w:t>6.3 RESTful API Endpoints</w:t>
      </w:r>
    </w:p>
    <w:p>
      <w:pPr>
        <w:spacing w:after="120"/>
        <w:jc w:val="both"/>
      </w:pPr>
      <w:r>
        <w:rPr>
          <w:rFonts w:ascii="Times New Roman" w:hAnsi="Times New Roman"/>
          <w:sz w:val="24"/>
        </w:rPr>
        <w:t>The backend exposes clean, stateless RESTful JSON endpoints following HTTP specification standards:</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340"/>
        <w:gridCol w:w="2340"/>
        <w:gridCol w:w="2340"/>
        <w:gridCol w:w="2340"/>
      </w:tblGrid>
      <w:tr>
        <w:tc>
          <w:tcPr>
            <w:tcW w:type="dxa" w:w="1440"/>
            <w:tcMar>
              <w:top w:w="100" w:type="dxa"/>
              <w:bottom w:w="100" w:type="dxa"/>
              <w:left w:w="120" w:type="dxa"/>
              <w:right w:w="120" w:type="dxa"/>
            </w:tcMar>
            <w:shd w:fill="003366"/>
          </w:tcPr>
          <w:p>
            <w:pPr>
              <w:jc w:val="center"/>
            </w:pPr>
            <w:r>
              <w:rPr>
                <w:b/>
                <w:color w:val="FFFFFF"/>
              </w:rPr>
              <w:t>HTTP Method</w:t>
            </w:r>
          </w:p>
        </w:tc>
        <w:tc>
          <w:tcPr>
            <w:tcW w:type="dxa" w:w="3168"/>
            <w:tcMar>
              <w:top w:w="100" w:type="dxa"/>
              <w:bottom w:w="100" w:type="dxa"/>
              <w:left w:w="120" w:type="dxa"/>
              <w:right w:w="120" w:type="dxa"/>
            </w:tcMar>
            <w:shd w:fill="003366"/>
          </w:tcPr>
          <w:p>
            <w:pPr>
              <w:jc w:val="left"/>
            </w:pPr>
            <w:r>
              <w:rPr>
                <w:b/>
                <w:color w:val="FFFFFF"/>
              </w:rPr>
              <w:t>Endpoint URI</w:t>
            </w:r>
          </w:p>
        </w:tc>
        <w:tc>
          <w:tcPr>
            <w:tcW w:type="dxa" w:w="2016"/>
            <w:tcMar>
              <w:top w:w="100" w:type="dxa"/>
              <w:bottom w:w="100" w:type="dxa"/>
              <w:left w:w="120" w:type="dxa"/>
              <w:right w:w="120" w:type="dxa"/>
            </w:tcMar>
            <w:shd w:fill="003366"/>
          </w:tcPr>
          <w:p>
            <w:pPr>
              <w:jc w:val="center"/>
            </w:pPr>
            <w:r>
              <w:rPr>
                <w:b/>
                <w:color w:val="FFFFFF"/>
              </w:rPr>
              <w:t>Authorized Roles</w:t>
            </w:r>
          </w:p>
        </w:tc>
        <w:tc>
          <w:tcPr>
            <w:tcW w:type="dxa" w:w="3744"/>
            <w:tcMar>
              <w:top w:w="100" w:type="dxa"/>
              <w:bottom w:w="100" w:type="dxa"/>
              <w:left w:w="120" w:type="dxa"/>
              <w:right w:w="120" w:type="dxa"/>
            </w:tcMar>
            <w:shd w:fill="003366"/>
          </w:tcPr>
          <w:p>
            <w:pPr>
              <w:jc w:val="left"/>
            </w:pPr>
            <w:r>
              <w:rPr>
                <w:b/>
                <w:color w:val="FFFFFF"/>
              </w:rPr>
              <w:t>Description / Response</w:t>
            </w:r>
          </w:p>
        </w:tc>
      </w:tr>
      <w:tr>
        <w:tc>
          <w:tcPr>
            <w:tcW w:type="dxa" w:w="1440"/>
            <w:tcMar>
              <w:top w:w="100" w:type="dxa"/>
              <w:bottom w:w="100" w:type="dxa"/>
              <w:left w:w="120" w:type="dxa"/>
              <w:right w:w="120" w:type="dxa"/>
            </w:tcMar>
            <w:shd w:fill="F4F6F9"/>
          </w:tcPr>
          <w:p>
            <w:pPr>
              <w:jc w:val="center"/>
            </w:pPr>
            <w:r>
              <w:t>GET</w:t>
            </w:r>
          </w:p>
        </w:tc>
        <w:tc>
          <w:tcPr>
            <w:tcW w:type="dxa" w:w="3168"/>
            <w:tcMar>
              <w:top w:w="100" w:type="dxa"/>
              <w:bottom w:w="100" w:type="dxa"/>
              <w:left w:w="120" w:type="dxa"/>
              <w:right w:w="120" w:type="dxa"/>
            </w:tcMar>
            <w:shd w:fill="F4F6F9"/>
          </w:tcPr>
          <w:p>
            <w:pPr>
              <w:jc w:val="left"/>
            </w:pPr>
            <w:r>
              <w:t>/api/health</w:t>
            </w:r>
          </w:p>
        </w:tc>
        <w:tc>
          <w:tcPr>
            <w:tcW w:type="dxa" w:w="2016"/>
            <w:tcMar>
              <w:top w:w="100" w:type="dxa"/>
              <w:bottom w:w="100" w:type="dxa"/>
              <w:left w:w="120" w:type="dxa"/>
              <w:right w:w="120" w:type="dxa"/>
            </w:tcMar>
            <w:shd w:fill="F4F6F9"/>
          </w:tcPr>
          <w:p>
            <w:pPr>
              <w:jc w:val="center"/>
            </w:pPr>
            <w:r>
              <w:t>Public</w:t>
            </w:r>
          </w:p>
        </w:tc>
        <w:tc>
          <w:tcPr>
            <w:tcW w:type="dxa" w:w="3744"/>
            <w:tcMar>
              <w:top w:w="100" w:type="dxa"/>
              <w:bottom w:w="100" w:type="dxa"/>
              <w:left w:w="120" w:type="dxa"/>
              <w:right w:w="120" w:type="dxa"/>
            </w:tcMar>
            <w:shd w:fill="F4F6F9"/>
          </w:tcPr>
          <w:p>
            <w:pPr>
              <w:jc w:val="left"/>
            </w:pPr>
            <w:r>
              <w:t>Returns server status, timestamp, and YOLOv8 model readiness.</w:t>
            </w:r>
          </w:p>
        </w:tc>
      </w:tr>
      <w:tr>
        <w:tc>
          <w:tcPr>
            <w:tcW w:type="dxa" w:w="1440"/>
            <w:tcMar>
              <w:top w:w="100" w:type="dxa"/>
              <w:bottom w:w="100" w:type="dxa"/>
              <w:left w:w="120" w:type="dxa"/>
              <w:right w:w="120" w:type="dxa"/>
            </w:tcMar>
          </w:tcPr>
          <w:p>
            <w:pPr>
              <w:jc w:val="center"/>
            </w:pPr>
            <w:r>
              <w:t>POST</w:t>
            </w:r>
          </w:p>
        </w:tc>
        <w:tc>
          <w:tcPr>
            <w:tcW w:type="dxa" w:w="3168"/>
            <w:tcMar>
              <w:top w:w="100" w:type="dxa"/>
              <w:bottom w:w="100" w:type="dxa"/>
              <w:left w:w="120" w:type="dxa"/>
              <w:right w:w="120" w:type="dxa"/>
            </w:tcMar>
          </w:tcPr>
          <w:p>
            <w:pPr>
              <w:jc w:val="left"/>
            </w:pPr>
            <w:r>
              <w:t>/api/auth/login</w:t>
            </w:r>
          </w:p>
        </w:tc>
        <w:tc>
          <w:tcPr>
            <w:tcW w:type="dxa" w:w="2016"/>
            <w:tcMar>
              <w:top w:w="100" w:type="dxa"/>
              <w:bottom w:w="100" w:type="dxa"/>
              <w:left w:w="120" w:type="dxa"/>
              <w:right w:w="120" w:type="dxa"/>
            </w:tcMar>
          </w:tcPr>
          <w:p>
            <w:pPr>
              <w:jc w:val="center"/>
            </w:pPr>
            <w:r>
              <w:t>Public</w:t>
            </w:r>
          </w:p>
        </w:tc>
        <w:tc>
          <w:tcPr>
            <w:tcW w:type="dxa" w:w="3744"/>
            <w:tcMar>
              <w:top w:w="100" w:type="dxa"/>
              <w:bottom w:w="100" w:type="dxa"/>
              <w:left w:w="120" w:type="dxa"/>
              <w:right w:w="120" w:type="dxa"/>
            </w:tcMar>
          </w:tcPr>
          <w:p>
            <w:pPr>
              <w:jc w:val="left"/>
            </w:pPr>
            <w:r>
              <w:t>Authenticates user credentials and issues session token.</w:t>
            </w:r>
          </w:p>
        </w:tc>
      </w:tr>
      <w:tr>
        <w:tc>
          <w:tcPr>
            <w:tcW w:type="dxa" w:w="1440"/>
            <w:tcMar>
              <w:top w:w="100" w:type="dxa"/>
              <w:bottom w:w="100" w:type="dxa"/>
              <w:left w:w="120" w:type="dxa"/>
              <w:right w:w="120" w:type="dxa"/>
            </w:tcMar>
            <w:shd w:fill="F4F6F9"/>
          </w:tcPr>
          <w:p>
            <w:pPr>
              <w:jc w:val="center"/>
            </w:pPr>
            <w:r>
              <w:t>GET</w:t>
            </w:r>
          </w:p>
        </w:tc>
        <w:tc>
          <w:tcPr>
            <w:tcW w:type="dxa" w:w="3168"/>
            <w:tcMar>
              <w:top w:w="100" w:type="dxa"/>
              <w:bottom w:w="100" w:type="dxa"/>
              <w:left w:w="120" w:type="dxa"/>
              <w:right w:w="120" w:type="dxa"/>
            </w:tcMar>
            <w:shd w:fill="F4F6F9"/>
          </w:tcPr>
          <w:p>
            <w:pPr>
              <w:jc w:val="left"/>
            </w:pPr>
            <w:r>
              <w:t>/api/issues</w:t>
            </w:r>
          </w:p>
        </w:tc>
        <w:tc>
          <w:tcPr>
            <w:tcW w:type="dxa" w:w="2016"/>
            <w:tcMar>
              <w:top w:w="100" w:type="dxa"/>
              <w:bottom w:w="100" w:type="dxa"/>
              <w:left w:w="120" w:type="dxa"/>
              <w:right w:w="120" w:type="dxa"/>
            </w:tcMar>
            <w:shd w:fill="F4F6F9"/>
          </w:tcPr>
          <w:p>
            <w:pPr>
              <w:jc w:val="center"/>
            </w:pPr>
            <w:r>
              <w:t>All Roles</w:t>
            </w:r>
          </w:p>
        </w:tc>
        <w:tc>
          <w:tcPr>
            <w:tcW w:type="dxa" w:w="3744"/>
            <w:tcMar>
              <w:top w:w="100" w:type="dxa"/>
              <w:bottom w:w="100" w:type="dxa"/>
              <w:left w:w="120" w:type="dxa"/>
              <w:right w:w="120" w:type="dxa"/>
            </w:tcMar>
            <w:shd w:fill="F4F6F9"/>
          </w:tcPr>
          <w:p>
            <w:pPr>
              <w:jc w:val="left"/>
            </w:pPr>
            <w:r>
              <w:t>Fetches filtered complaints with GPS coordinates and AI metrics.</w:t>
            </w:r>
          </w:p>
        </w:tc>
      </w:tr>
      <w:tr>
        <w:tc>
          <w:tcPr>
            <w:tcW w:type="dxa" w:w="1440"/>
            <w:tcMar>
              <w:top w:w="100" w:type="dxa"/>
              <w:bottom w:w="100" w:type="dxa"/>
              <w:left w:w="120" w:type="dxa"/>
              <w:right w:w="120" w:type="dxa"/>
            </w:tcMar>
          </w:tcPr>
          <w:p>
            <w:pPr>
              <w:jc w:val="center"/>
            </w:pPr>
            <w:r>
              <w:t>POST</w:t>
            </w:r>
          </w:p>
        </w:tc>
        <w:tc>
          <w:tcPr>
            <w:tcW w:type="dxa" w:w="3168"/>
            <w:tcMar>
              <w:top w:w="100" w:type="dxa"/>
              <w:bottom w:w="100" w:type="dxa"/>
              <w:left w:w="120" w:type="dxa"/>
              <w:right w:w="120" w:type="dxa"/>
            </w:tcMar>
          </w:tcPr>
          <w:p>
            <w:pPr>
              <w:jc w:val="left"/>
            </w:pPr>
            <w:r>
              <w:t>/api/issues</w:t>
            </w:r>
          </w:p>
        </w:tc>
        <w:tc>
          <w:tcPr>
            <w:tcW w:type="dxa" w:w="2016"/>
            <w:tcMar>
              <w:top w:w="100" w:type="dxa"/>
              <w:bottom w:w="100" w:type="dxa"/>
              <w:left w:w="120" w:type="dxa"/>
              <w:right w:w="120" w:type="dxa"/>
            </w:tcMar>
          </w:tcPr>
          <w:p>
            <w:pPr>
              <w:jc w:val="center"/>
            </w:pPr>
            <w:r>
              <w:t>Citizen, Admin</w:t>
            </w:r>
          </w:p>
        </w:tc>
        <w:tc>
          <w:tcPr>
            <w:tcW w:type="dxa" w:w="3744"/>
            <w:tcMar>
              <w:top w:w="100" w:type="dxa"/>
              <w:bottom w:w="100" w:type="dxa"/>
              <w:left w:w="120" w:type="dxa"/>
              <w:right w:w="120" w:type="dxa"/>
            </w:tcMar>
          </w:tcPr>
          <w:p>
            <w:pPr>
              <w:jc w:val="left"/>
            </w:pPr>
            <w:r>
              <w:t>Ingests new grievance with multipart image upload and GPS tags.</w:t>
            </w:r>
          </w:p>
        </w:tc>
      </w:tr>
      <w:tr>
        <w:tc>
          <w:tcPr>
            <w:tcW w:type="dxa" w:w="1440"/>
            <w:tcMar>
              <w:top w:w="100" w:type="dxa"/>
              <w:bottom w:w="100" w:type="dxa"/>
              <w:left w:w="120" w:type="dxa"/>
              <w:right w:w="120" w:type="dxa"/>
            </w:tcMar>
            <w:shd w:fill="F4F6F9"/>
          </w:tcPr>
          <w:p>
            <w:pPr>
              <w:jc w:val="center"/>
            </w:pPr>
            <w:r>
              <w:t>GET</w:t>
            </w:r>
          </w:p>
        </w:tc>
        <w:tc>
          <w:tcPr>
            <w:tcW w:type="dxa" w:w="3168"/>
            <w:tcMar>
              <w:top w:w="100" w:type="dxa"/>
              <w:bottom w:w="100" w:type="dxa"/>
              <w:left w:w="120" w:type="dxa"/>
              <w:right w:w="120" w:type="dxa"/>
            </w:tcMar>
            <w:shd w:fill="F4F6F9"/>
          </w:tcPr>
          <w:p>
            <w:pPr>
              <w:jc w:val="left"/>
            </w:pPr>
            <w:r>
              <w:t>/api/issues/&lt;id&gt;</w:t>
            </w:r>
          </w:p>
        </w:tc>
        <w:tc>
          <w:tcPr>
            <w:tcW w:type="dxa" w:w="2016"/>
            <w:tcMar>
              <w:top w:w="100" w:type="dxa"/>
              <w:bottom w:w="100" w:type="dxa"/>
              <w:left w:w="120" w:type="dxa"/>
              <w:right w:w="120" w:type="dxa"/>
            </w:tcMar>
            <w:shd w:fill="F4F6F9"/>
          </w:tcPr>
          <w:p>
            <w:pPr>
              <w:jc w:val="center"/>
            </w:pPr>
            <w:r>
              <w:t>All Roles</w:t>
            </w:r>
          </w:p>
        </w:tc>
        <w:tc>
          <w:tcPr>
            <w:tcW w:type="dxa" w:w="3744"/>
            <w:tcMar>
              <w:top w:w="100" w:type="dxa"/>
              <w:bottom w:w="100" w:type="dxa"/>
              <w:left w:w="120" w:type="dxa"/>
              <w:right w:w="120" w:type="dxa"/>
            </w:tcMar>
            <w:shd w:fill="F4F6F9"/>
          </w:tcPr>
          <w:p>
            <w:pPr>
              <w:jc w:val="left"/>
            </w:pPr>
            <w:r>
              <w:t>Retrieves complete details, audit logs, and status timeline of an issue.</w:t>
            </w:r>
          </w:p>
        </w:tc>
      </w:tr>
      <w:tr>
        <w:tc>
          <w:tcPr>
            <w:tcW w:type="dxa" w:w="1440"/>
            <w:tcMar>
              <w:top w:w="100" w:type="dxa"/>
              <w:bottom w:w="100" w:type="dxa"/>
              <w:left w:w="120" w:type="dxa"/>
              <w:right w:w="120" w:type="dxa"/>
            </w:tcMar>
          </w:tcPr>
          <w:p>
            <w:pPr>
              <w:jc w:val="center"/>
            </w:pPr>
            <w:r>
              <w:t>POST</w:t>
            </w:r>
          </w:p>
        </w:tc>
        <w:tc>
          <w:tcPr>
            <w:tcW w:type="dxa" w:w="3168"/>
            <w:tcMar>
              <w:top w:w="100" w:type="dxa"/>
              <w:bottom w:w="100" w:type="dxa"/>
              <w:left w:w="120" w:type="dxa"/>
              <w:right w:w="120" w:type="dxa"/>
            </w:tcMar>
          </w:tcPr>
          <w:p>
            <w:pPr>
              <w:jc w:val="left"/>
            </w:pPr>
            <w:r>
              <w:t>/api/issues/&lt;id&gt;/resolve</w:t>
            </w:r>
          </w:p>
        </w:tc>
        <w:tc>
          <w:tcPr>
            <w:tcW w:type="dxa" w:w="2016"/>
            <w:tcMar>
              <w:top w:w="100" w:type="dxa"/>
              <w:bottom w:w="100" w:type="dxa"/>
              <w:left w:w="120" w:type="dxa"/>
              <w:right w:w="120" w:type="dxa"/>
            </w:tcMar>
          </w:tcPr>
          <w:p>
            <w:pPr>
              <w:jc w:val="center"/>
            </w:pPr>
            <w:r>
              <w:t>Worker, Admin</w:t>
            </w:r>
          </w:p>
        </w:tc>
        <w:tc>
          <w:tcPr>
            <w:tcW w:type="dxa" w:w="3744"/>
            <w:tcMar>
              <w:top w:w="100" w:type="dxa"/>
              <w:bottom w:w="100" w:type="dxa"/>
              <w:left w:w="120" w:type="dxa"/>
              <w:right w:w="120" w:type="dxa"/>
            </w:tcMar>
          </w:tcPr>
          <w:p>
            <w:pPr>
              <w:jc w:val="left"/>
            </w:pPr>
            <w:r>
              <w:t>Submits after-resolution photo, notes, and marks issue Resolved.</w:t>
            </w:r>
          </w:p>
        </w:tc>
      </w:tr>
      <w:tr>
        <w:tc>
          <w:tcPr>
            <w:tcW w:type="dxa" w:w="1440"/>
            <w:tcMar>
              <w:top w:w="100" w:type="dxa"/>
              <w:bottom w:w="100" w:type="dxa"/>
              <w:left w:w="120" w:type="dxa"/>
              <w:right w:w="120" w:type="dxa"/>
            </w:tcMar>
            <w:shd w:fill="F4F6F9"/>
          </w:tcPr>
          <w:p>
            <w:pPr>
              <w:jc w:val="center"/>
            </w:pPr>
            <w:r>
              <w:t>GET</w:t>
            </w:r>
          </w:p>
        </w:tc>
        <w:tc>
          <w:tcPr>
            <w:tcW w:type="dxa" w:w="3168"/>
            <w:tcMar>
              <w:top w:w="100" w:type="dxa"/>
              <w:bottom w:w="100" w:type="dxa"/>
              <w:left w:w="120" w:type="dxa"/>
              <w:right w:w="120" w:type="dxa"/>
            </w:tcMar>
            <w:shd w:fill="F4F6F9"/>
          </w:tcPr>
          <w:p>
            <w:pPr>
              <w:jc w:val="left"/>
            </w:pPr>
            <w:r>
              <w:t>/api/admin/analytics</w:t>
            </w:r>
          </w:p>
        </w:tc>
        <w:tc>
          <w:tcPr>
            <w:tcW w:type="dxa" w:w="2016"/>
            <w:tcMar>
              <w:top w:w="100" w:type="dxa"/>
              <w:bottom w:w="100" w:type="dxa"/>
              <w:left w:w="120" w:type="dxa"/>
              <w:right w:w="120" w:type="dxa"/>
            </w:tcMar>
            <w:shd w:fill="F4F6F9"/>
          </w:tcPr>
          <w:p>
            <w:pPr>
              <w:jc w:val="center"/>
            </w:pPr>
            <w:r>
              <w:t>Admin</w:t>
            </w:r>
          </w:p>
        </w:tc>
        <w:tc>
          <w:tcPr>
            <w:tcW w:type="dxa" w:w="3744"/>
            <w:tcMar>
              <w:top w:w="100" w:type="dxa"/>
              <w:bottom w:w="100" w:type="dxa"/>
              <w:left w:w="120" w:type="dxa"/>
              <w:right w:w="120" w:type="dxa"/>
            </w:tcMar>
            <w:shd w:fill="F4F6F9"/>
          </w:tcPr>
          <w:p>
            <w:pPr>
              <w:jc w:val="left"/>
            </w:pPr>
            <w:r>
              <w:t>Returns municipal KPI metrics, SLA percentages, and category stats.</w:t>
            </w:r>
          </w:p>
        </w:tc>
      </w:tr>
    </w:tbl>
    <w:p>
      <w:pPr>
        <w:spacing w:before="240" w:after="80"/>
      </w:pPr>
      <w:r>
        <w:rPr>
          <w:rFonts w:ascii="Times New Roman" w:hAnsi="Times New Roman"/>
          <w:b/>
          <w:color w:val="111111"/>
          <w:sz w:val="27"/>
        </w:rPr>
        <w:t>6.4 Authentication and Role-Based Authorization (RBAC)</w:t>
      </w:r>
    </w:p>
    <w:p>
      <w:pPr>
        <w:spacing w:after="120"/>
        <w:jc w:val="both"/>
      </w:pPr>
      <w:r>
        <w:rPr>
          <w:rFonts w:ascii="Times New Roman" w:hAnsi="Times New Roman"/>
          <w:sz w:val="24"/>
        </w:rPr>
        <w:t>Security is enforced through granular Role-Based Access Control (RBAC). Three distinct roles are defined: `citizen`, `admin`, and `field_worker`. Protected endpoints verify user identity and role membership before processing actions. For instance, only users with the `field_worker` or `admin` role are permitted to execute status transitions at `/api/issues/&lt;id&gt;/resolve`, preventing unauthorized ticket tampering.</w:t>
      </w:r>
    </w:p>
    <w:p>
      <w:r>
        <w:br w:type="page"/>
      </w:r>
    </w:p>
    <w:p>
      <w:pPr>
        <w:spacing w:before="360" w:after="280"/>
        <w:jc w:val="left"/>
      </w:pPr>
      <w:r>
        <w:rPr>
          <w:rFonts w:ascii="Times New Roman" w:hAnsi="Times New Roman"/>
          <w:b/>
          <w:color w:val="003366"/>
          <w:sz w:val="32"/>
        </w:rPr>
        <w:t>CHAPTER - 7</w:t>
        <w:br/>
        <w:t>FEATURES</w:t>
      </w:r>
    </w:p>
    <w:p>
      <w:pPr>
        <w:spacing w:before="240" w:after="80"/>
      </w:pPr>
      <w:r>
        <w:rPr>
          <w:rFonts w:ascii="Times New Roman" w:hAnsi="Times New Roman"/>
          <w:b/>
          <w:color w:val="111111"/>
          <w:sz w:val="27"/>
        </w:rPr>
        <w:t>7.1 List of Core Features</w:t>
      </w:r>
    </w:p>
    <w:p>
      <w:pPr>
        <w:pStyle w:val="ListBullet"/>
        <w:spacing w:after="60"/>
        <w:jc w:val="both"/>
      </w:pPr>
      <w:r>
        <w:rPr>
          <w:rFonts w:ascii="Times New Roman" w:hAnsi="Times New Roman"/>
          <w:b/>
          <w:sz w:val="24"/>
        </w:rPr>
        <w:t xml:space="preserve">1. AI Defect Detection: </w:t>
      </w:r>
      <w:r>
        <w:rPr>
          <w:rFonts w:ascii="Times New Roman" w:hAnsi="Times New Roman"/>
          <w:sz w:val="24"/>
        </w:rPr>
        <w:t>Automated Computer Vision Defect Detection using YOLOv8 neural network.</w:t>
      </w:r>
    </w:p>
    <w:p>
      <w:pPr>
        <w:pStyle w:val="ListBullet"/>
        <w:spacing w:after="60"/>
        <w:jc w:val="both"/>
      </w:pPr>
      <w:r>
        <w:rPr>
          <w:rFonts w:ascii="Times New Roman" w:hAnsi="Times New Roman"/>
          <w:b/>
          <w:sz w:val="24"/>
        </w:rPr>
        <w:t xml:space="preserve">2. GIS Geo-Mapping: </w:t>
      </w:r>
      <w:r>
        <w:rPr>
          <w:rFonts w:ascii="Times New Roman" w:hAnsi="Times New Roman"/>
          <w:sz w:val="24"/>
        </w:rPr>
        <w:t>Interactive Geo-Spatial Map Visualization with Leaflet &amp; OpenStreetMap clustering.</w:t>
      </w:r>
    </w:p>
    <w:p>
      <w:pPr>
        <w:pStyle w:val="ListBullet"/>
        <w:spacing w:after="60"/>
        <w:jc w:val="both"/>
      </w:pPr>
      <w:r>
        <w:rPr>
          <w:rFonts w:ascii="Times New Roman" w:hAnsi="Times New Roman"/>
          <w:b/>
          <w:sz w:val="24"/>
        </w:rPr>
        <w:t xml:space="preserve">3. SLA Countdown Timer: </w:t>
      </w:r>
      <w:r>
        <w:rPr>
          <w:rFonts w:ascii="Times New Roman" w:hAnsi="Times New Roman"/>
          <w:sz w:val="24"/>
        </w:rPr>
        <w:t>Dynamic SLA Countdown Timer based on defect priority and municipal category.</w:t>
      </w:r>
    </w:p>
    <w:p>
      <w:pPr>
        <w:pStyle w:val="ListBullet"/>
        <w:spacing w:after="60"/>
        <w:jc w:val="both"/>
      </w:pPr>
      <w:r>
        <w:rPr>
          <w:rFonts w:ascii="Times New Roman" w:hAnsi="Times New Roman"/>
          <w:b/>
          <w:sz w:val="24"/>
        </w:rPr>
        <w:t xml:space="preserve">4. Proof-of-Resolution: </w:t>
      </w:r>
      <w:r>
        <w:rPr>
          <w:rFonts w:ascii="Times New Roman" w:hAnsi="Times New Roman"/>
          <w:sz w:val="24"/>
        </w:rPr>
        <w:t>Mandatory Proof-of-Resolution protocol enforcing photographic Before/After comparisons.</w:t>
      </w:r>
    </w:p>
    <w:p>
      <w:pPr>
        <w:pStyle w:val="ListBullet"/>
        <w:spacing w:after="60"/>
        <w:jc w:val="both"/>
      </w:pPr>
      <w:r>
        <w:rPr>
          <w:rFonts w:ascii="Times New Roman" w:hAnsi="Times New Roman"/>
          <w:b/>
          <w:sz w:val="24"/>
        </w:rPr>
        <w:t xml:space="preserve">5. Cross-Tab Sync: </w:t>
      </w:r>
      <w:r>
        <w:rPr>
          <w:rFonts w:ascii="Times New Roman" w:hAnsi="Times New Roman"/>
          <w:sz w:val="24"/>
        </w:rPr>
        <w:t>Real-Time Multi-Window State Synchronization via HTML5 BroadcastChannel.</w:t>
      </w:r>
    </w:p>
    <w:p>
      <w:pPr>
        <w:pStyle w:val="ListBullet"/>
        <w:spacing w:after="60"/>
        <w:jc w:val="both"/>
      </w:pPr>
      <w:r>
        <w:rPr>
          <w:rFonts w:ascii="Times New Roman" w:hAnsi="Times New Roman"/>
          <w:b/>
          <w:sz w:val="24"/>
        </w:rPr>
        <w:t xml:space="preserve">6. Citizen Feedback Loop: </w:t>
      </w:r>
      <w:r>
        <w:rPr>
          <w:rFonts w:ascii="Times New Roman" w:hAnsi="Times New Roman"/>
          <w:sz w:val="24"/>
        </w:rPr>
        <w:t>Transparent Citizen Audit Logs and Five-Star Post-Resolution Feedback Engine.</w:t>
      </w:r>
    </w:p>
    <w:p>
      <w:pPr>
        <w:pStyle w:val="ListBullet"/>
        <w:spacing w:after="60"/>
        <w:jc w:val="both"/>
      </w:pPr>
      <w:r>
        <w:rPr>
          <w:rFonts w:ascii="Times New Roman" w:hAnsi="Times New Roman"/>
          <w:b/>
          <w:sz w:val="24"/>
        </w:rPr>
        <w:t xml:space="preserve">7. Executive Dashboard: </w:t>
      </w:r>
      <w:r>
        <w:rPr>
          <w:rFonts w:ascii="Times New Roman" w:hAnsi="Times New Roman"/>
          <w:sz w:val="24"/>
        </w:rPr>
        <w:t>Administrative Command Dashboard featuring live KPI metric cards and category distributions.</w:t>
      </w:r>
    </w:p>
    <w:p>
      <w:pPr>
        <w:spacing w:before="240" w:after="80"/>
      </w:pPr>
      <w:r>
        <w:rPr>
          <w:rFonts w:ascii="Times New Roman" w:hAnsi="Times New Roman"/>
          <w:b/>
          <w:color w:val="111111"/>
          <w:sz w:val="27"/>
        </w:rPr>
        <w:t>7.2 Detailed Feature Breakdown</w:t>
      </w:r>
    </w:p>
    <w:p>
      <w:pPr>
        <w:spacing w:after="120"/>
        <w:jc w:val="both"/>
      </w:pPr>
      <w:r>
        <w:rPr>
          <w:rFonts w:ascii="Times New Roman" w:hAnsi="Times New Roman"/>
          <w:b/>
          <w:sz w:val="24"/>
        </w:rPr>
        <w:t xml:space="preserve">Technical Architecture of Features: </w:t>
      </w:r>
      <w:r>
        <w:rPr>
          <w:rFonts w:ascii="Times New Roman" w:hAnsi="Times New Roman"/>
          <w:sz w:val="24"/>
        </w:rPr>
        <w:t>1. YOLOv8 Automated Defect Detection: When an image is submitted, YOLOv8 processes the frame through a deep convolutional backbone (CSPDarknet53 with PANet neck). The model identifies bounding boxes for objects such as potholes and garbage clusters, assigning confidence scores (e.g., 94.6% Pothole). If the confidence exceeds 0.40, the system automatically selects the appropriate municipal category and marks severity as 'High', reducing human triage delay from hours to zero.</w:t>
      </w:r>
    </w:p>
    <w:p>
      <w:pPr>
        <w:spacing w:after="120"/>
        <w:jc w:val="both"/>
      </w:pPr>
      <w:r>
        <w:rPr>
          <w:rFonts w:ascii="Times New Roman" w:hAnsi="Times New Roman"/>
          <w:sz w:val="24"/>
        </w:rPr>
        <w:t>2. Before &amp; After Proof of Resolution: To prevent premature ticket closure by municipal contractors, the platform enforces photographic validation. When a field worker arrives on site, they must photograph the repaired road or cleared dumpster. The system places the original grievance photo side-by-side with the resolution photo in the public citizen timeline, providing undeniable visual verification before the complaint enters the 'Resolved' state.</w:t>
      </w:r>
    </w:p>
    <w:p>
      <w:pPr>
        <w:spacing w:after="120"/>
        <w:jc w:val="both"/>
      </w:pPr>
      <w:r>
        <w:rPr>
          <w:rFonts w:ascii="Times New Roman" w:hAnsi="Times New Roman"/>
          <w:sz w:val="24"/>
        </w:rPr>
        <w:t>3. Real-Time SLA Countdown: Each department has an explicit Service Level Agreement (e.g., Sanitation: 24 hours, Roads: 48 hours, Streetlights: 12 hours). CivicSync automatically calculates a live remaining countdown timer. If a ticket nears expiration, it is visually highlighted in amber, and expired tickets turn flashing red on the administrative dashboard, triggering managerial escalation.</w:t>
      </w:r>
    </w:p>
    <w:p>
      <w:r>
        <w:br w:type="page"/>
      </w:r>
    </w:p>
    <w:p>
      <w:pPr>
        <w:spacing w:before="360" w:after="280"/>
        <w:jc w:val="left"/>
      </w:pPr>
      <w:r>
        <w:rPr>
          <w:rFonts w:ascii="Times New Roman" w:hAnsi="Times New Roman"/>
          <w:b/>
          <w:color w:val="003366"/>
          <w:sz w:val="32"/>
        </w:rPr>
        <w:t>CHAPTER - 8</w:t>
        <w:br/>
        <w:t>TESTING</w:t>
      </w:r>
    </w:p>
    <w:p>
      <w:pPr>
        <w:spacing w:before="240" w:after="80"/>
      </w:pPr>
      <w:r>
        <w:rPr>
          <w:rFonts w:ascii="Times New Roman" w:hAnsi="Times New Roman"/>
          <w:b/>
          <w:color w:val="111111"/>
          <w:sz w:val="27"/>
        </w:rPr>
        <w:t>8.1 Postman and RESTful API Testing</w:t>
      </w:r>
    </w:p>
    <w:p>
      <w:pPr>
        <w:spacing w:after="120"/>
        <w:jc w:val="both"/>
      </w:pPr>
      <w:r>
        <w:rPr>
          <w:rFonts w:ascii="Times New Roman" w:hAnsi="Times New Roman"/>
          <w:sz w:val="24"/>
        </w:rPr>
        <w:t>API testing was performed systematically using Postman and cURL scripts across all endpoints. Validation included verifying HTTP 200 OK responses on valid payloads, HTTP 400 Bad Request on missing image files, HTTP 403 Forbidden on unauthorized role actions, and HTTP 404 Not Found on invalid ticket IDs. All API responses conform to standardized JSON schemas.</w:t>
      </w:r>
    </w:p>
    <w:p>
      <w:pPr>
        <w:spacing w:before="240" w:after="80"/>
      </w:pPr>
      <w:r>
        <w:rPr>
          <w:rFonts w:ascii="Times New Roman" w:hAnsi="Times New Roman"/>
          <w:b/>
          <w:color w:val="111111"/>
          <w:sz w:val="27"/>
        </w:rPr>
        <w:t>8.2 Integration and End-to-End Testing</w:t>
      </w:r>
    </w:p>
    <w:p>
      <w:pPr>
        <w:spacing w:after="120"/>
        <w:jc w:val="both"/>
      </w:pPr>
      <w:r>
        <w:rPr>
          <w:rFonts w:ascii="Times New Roman" w:hAnsi="Times New Roman"/>
          <w:sz w:val="24"/>
        </w:rPr>
        <w:t>Integration tests validated the complete lifecycle of a grievance: a citizen uploads an image, the backend processes the file via YOLOv8, persists the record into MySQL, broadcasts the new issue to the Admin dashboard, the admin assigns a worker, the worker uploads resolution evidence, and the citizen receives the verified closure notification with feedback prompts.</w:t>
      </w:r>
    </w:p>
    <w:p>
      <w:pPr>
        <w:spacing w:before="240" w:after="80"/>
      </w:pPr>
      <w:r>
        <w:rPr>
          <w:rFonts w:ascii="Times New Roman" w:hAnsi="Times New Roman"/>
          <w:b/>
          <w:color w:val="111111"/>
          <w:sz w:val="27"/>
        </w:rPr>
        <w:t>8.3 Testing Tools Used</w:t>
      </w:r>
    </w:p>
    <w:p>
      <w:pPr>
        <w:pStyle w:val="ListBullet"/>
        <w:spacing w:after="60"/>
        <w:jc w:val="both"/>
      </w:pPr>
      <w:r>
        <w:rPr>
          <w:rFonts w:ascii="Times New Roman" w:hAnsi="Times New Roman"/>
          <w:b/>
          <w:sz w:val="24"/>
        </w:rPr>
        <w:t xml:space="preserve">Postman: </w:t>
      </w:r>
      <w:r>
        <w:rPr>
          <w:rFonts w:ascii="Times New Roman" w:hAnsi="Times New Roman"/>
          <w:sz w:val="24"/>
        </w:rPr>
        <w:t>Postman: API endpoint regression testing, header validation, and multipart payload simulation.</w:t>
      </w:r>
    </w:p>
    <w:p>
      <w:pPr>
        <w:pStyle w:val="ListBullet"/>
        <w:spacing w:after="60"/>
        <w:jc w:val="both"/>
      </w:pPr>
      <w:r>
        <w:rPr>
          <w:rFonts w:ascii="Times New Roman" w:hAnsi="Times New Roman"/>
          <w:b/>
          <w:sz w:val="24"/>
        </w:rPr>
        <w:t xml:space="preserve">Playwright: </w:t>
      </w:r>
      <w:r>
        <w:rPr>
          <w:rFonts w:ascii="Times New Roman" w:hAnsi="Times New Roman"/>
          <w:sz w:val="24"/>
        </w:rPr>
        <w:t>Playwright &amp; Chromium: Automated headless browser testing, responsive layout verification across mobile, tablet, and desktop viewports.</w:t>
      </w:r>
    </w:p>
    <w:p>
      <w:pPr>
        <w:pStyle w:val="ListBullet"/>
        <w:spacing w:after="60"/>
        <w:jc w:val="both"/>
      </w:pPr>
      <w:r>
        <w:rPr>
          <w:rFonts w:ascii="Times New Roman" w:hAnsi="Times New Roman"/>
          <w:b/>
          <w:sz w:val="24"/>
        </w:rPr>
        <w:t xml:space="preserve">PyTest: </w:t>
      </w:r>
      <w:r>
        <w:rPr>
          <w:rFonts w:ascii="Times New Roman" w:hAnsi="Times New Roman"/>
          <w:sz w:val="24"/>
        </w:rPr>
        <w:t>PyTest: Backend unit tests for database model validations and YOLOv8 tensor output checks.</w:t>
      </w:r>
    </w:p>
    <w:p>
      <w:pPr>
        <w:pStyle w:val="ListBullet"/>
        <w:spacing w:after="60"/>
        <w:jc w:val="both"/>
      </w:pPr>
      <w:r>
        <w:rPr>
          <w:rFonts w:ascii="Times New Roman" w:hAnsi="Times New Roman"/>
          <w:b/>
          <w:sz w:val="24"/>
        </w:rPr>
        <w:t xml:space="preserve">DevTools: </w:t>
      </w:r>
      <w:r>
        <w:rPr>
          <w:rFonts w:ascii="Times New Roman" w:hAnsi="Times New Roman"/>
          <w:sz w:val="24"/>
        </w:rPr>
        <w:t>Chrome DevTools: Network latency analysis, client memory leak profiling, and WebGL rendering audit.</w:t>
      </w:r>
    </w:p>
    <w:p>
      <w:pPr>
        <w:spacing w:before="240" w:after="80"/>
      </w:pPr>
      <w:r>
        <w:rPr>
          <w:rFonts w:ascii="Times New Roman" w:hAnsi="Times New Roman"/>
          <w:b/>
          <w:color w:val="111111"/>
          <w:sz w:val="27"/>
        </w:rPr>
        <w:t>8.4 Comprehensive Test Cases and Results</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1560"/>
        <w:gridCol w:w="1560"/>
        <w:gridCol w:w="1560"/>
        <w:gridCol w:w="1560"/>
        <w:gridCol w:w="1560"/>
        <w:gridCol w:w="1560"/>
      </w:tblGrid>
      <w:tr>
        <w:tc>
          <w:tcPr>
            <w:tcW w:type="dxa" w:w="1152"/>
            <w:tcMar>
              <w:top w:w="100" w:type="dxa"/>
              <w:bottom w:w="100" w:type="dxa"/>
              <w:left w:w="100" w:type="dxa"/>
              <w:right w:w="100" w:type="dxa"/>
            </w:tcMar>
            <w:shd w:fill="003366"/>
          </w:tcPr>
          <w:p>
            <w:pPr>
              <w:jc w:val="center"/>
            </w:pPr>
            <w:r>
              <w:rPr>
                <w:b/>
                <w:color w:val="FFFFFF"/>
              </w:rPr>
              <w:t>Test ID</w:t>
            </w:r>
          </w:p>
        </w:tc>
        <w:tc>
          <w:tcPr>
            <w:tcW w:type="dxa" w:w="1440"/>
            <w:tcMar>
              <w:top w:w="100" w:type="dxa"/>
              <w:bottom w:w="100" w:type="dxa"/>
              <w:left w:w="100" w:type="dxa"/>
              <w:right w:w="100" w:type="dxa"/>
            </w:tcMar>
            <w:shd w:fill="003366"/>
          </w:tcPr>
          <w:p>
            <w:pPr>
              <w:jc w:val="left"/>
            </w:pPr>
            <w:r>
              <w:rPr>
                <w:b/>
                <w:color w:val="FFFFFF"/>
              </w:rPr>
              <w:t>Module</w:t>
            </w:r>
          </w:p>
        </w:tc>
        <w:tc>
          <w:tcPr>
            <w:tcW w:type="dxa" w:w="2592"/>
            <w:tcMar>
              <w:top w:w="100" w:type="dxa"/>
              <w:bottom w:w="100" w:type="dxa"/>
              <w:left w:w="100" w:type="dxa"/>
              <w:right w:w="100" w:type="dxa"/>
            </w:tcMar>
            <w:shd w:fill="003366"/>
          </w:tcPr>
          <w:p>
            <w:pPr>
              <w:jc w:val="left"/>
            </w:pPr>
            <w:r>
              <w:rPr>
                <w:b/>
                <w:color w:val="FFFFFF"/>
              </w:rPr>
              <w:t>Test Scenario</w:t>
            </w:r>
          </w:p>
        </w:tc>
        <w:tc>
          <w:tcPr>
            <w:tcW w:type="dxa" w:w="2304"/>
            <w:tcMar>
              <w:top w:w="100" w:type="dxa"/>
              <w:bottom w:w="100" w:type="dxa"/>
              <w:left w:w="100" w:type="dxa"/>
              <w:right w:w="100" w:type="dxa"/>
            </w:tcMar>
            <w:shd w:fill="003366"/>
          </w:tcPr>
          <w:p>
            <w:pPr>
              <w:jc w:val="left"/>
            </w:pPr>
            <w:r>
              <w:rPr>
                <w:b/>
                <w:color w:val="FFFFFF"/>
              </w:rPr>
              <w:t>Input</w:t>
            </w:r>
          </w:p>
        </w:tc>
        <w:tc>
          <w:tcPr>
            <w:tcW w:type="dxa" w:w="2304"/>
            <w:tcMar>
              <w:top w:w="100" w:type="dxa"/>
              <w:bottom w:w="100" w:type="dxa"/>
              <w:left w:w="100" w:type="dxa"/>
              <w:right w:w="100" w:type="dxa"/>
            </w:tcMar>
            <w:shd w:fill="003366"/>
          </w:tcPr>
          <w:p>
            <w:pPr>
              <w:jc w:val="left"/>
            </w:pPr>
            <w:r>
              <w:rPr>
                <w:b/>
                <w:color w:val="FFFFFF"/>
              </w:rPr>
              <w:t>Expected Output</w:t>
            </w:r>
          </w:p>
        </w:tc>
        <w:tc>
          <w:tcPr>
            <w:tcW w:type="dxa" w:w="1008"/>
            <w:tcMar>
              <w:top w:w="100" w:type="dxa"/>
              <w:bottom w:w="100" w:type="dxa"/>
              <w:left w:w="100" w:type="dxa"/>
              <w:right w:w="100" w:type="dxa"/>
            </w:tcMar>
            <w:shd w:fill="003366"/>
          </w:tcPr>
          <w:p>
            <w:pPr>
              <w:jc w:val="center"/>
            </w:pPr>
            <w:r>
              <w:rPr>
                <w:b/>
                <w:color w:val="FFFFFF"/>
              </w:rPr>
              <w:t>Status</w:t>
            </w:r>
          </w:p>
        </w:tc>
      </w:tr>
      <w:tr>
        <w:tc>
          <w:tcPr>
            <w:tcW w:type="dxa" w:w="1152"/>
            <w:tcMar>
              <w:top w:w="100" w:type="dxa"/>
              <w:bottom w:w="100" w:type="dxa"/>
              <w:left w:w="100" w:type="dxa"/>
              <w:right w:w="100" w:type="dxa"/>
            </w:tcMar>
            <w:shd w:fill="F4F6F9"/>
          </w:tcPr>
          <w:p>
            <w:pPr>
              <w:jc w:val="center"/>
            </w:pPr>
            <w:r>
              <w:t>TC-01</w:t>
            </w:r>
          </w:p>
        </w:tc>
        <w:tc>
          <w:tcPr>
            <w:tcW w:type="dxa" w:w="1440"/>
            <w:tcMar>
              <w:top w:w="100" w:type="dxa"/>
              <w:bottom w:w="100" w:type="dxa"/>
              <w:left w:w="100" w:type="dxa"/>
              <w:right w:w="100" w:type="dxa"/>
            </w:tcMar>
            <w:shd w:fill="F4F6F9"/>
          </w:tcPr>
          <w:p>
            <w:pPr>
              <w:jc w:val="left"/>
            </w:pPr>
            <w:r>
              <w:t>Health</w:t>
            </w:r>
          </w:p>
        </w:tc>
        <w:tc>
          <w:tcPr>
            <w:tcW w:type="dxa" w:w="2592"/>
            <w:tcMar>
              <w:top w:w="100" w:type="dxa"/>
              <w:bottom w:w="100" w:type="dxa"/>
              <w:left w:w="100" w:type="dxa"/>
              <w:right w:w="100" w:type="dxa"/>
            </w:tcMar>
            <w:shd w:fill="F4F6F9"/>
          </w:tcPr>
          <w:p>
            <w:pPr>
              <w:jc w:val="left"/>
            </w:pPr>
            <w:r>
              <w:t>Verify server and AI readiness</w:t>
            </w:r>
          </w:p>
        </w:tc>
        <w:tc>
          <w:tcPr>
            <w:tcW w:type="dxa" w:w="2304"/>
            <w:tcMar>
              <w:top w:w="100" w:type="dxa"/>
              <w:bottom w:w="100" w:type="dxa"/>
              <w:left w:w="100" w:type="dxa"/>
              <w:right w:w="100" w:type="dxa"/>
            </w:tcMar>
            <w:shd w:fill="F4F6F9"/>
          </w:tcPr>
          <w:p>
            <w:pPr>
              <w:jc w:val="left"/>
            </w:pPr>
            <w:r>
              <w:t>GET /api/health</w:t>
            </w:r>
          </w:p>
        </w:tc>
        <w:tc>
          <w:tcPr>
            <w:tcW w:type="dxa" w:w="2304"/>
            <w:tcMar>
              <w:top w:w="100" w:type="dxa"/>
              <w:bottom w:w="100" w:type="dxa"/>
              <w:left w:w="100" w:type="dxa"/>
              <w:right w:w="100" w:type="dxa"/>
            </w:tcMar>
            <w:shd w:fill="F4F6F9"/>
          </w:tcPr>
          <w:p>
            <w:pPr>
              <w:jc w:val="left"/>
            </w:pPr>
            <w:r>
              <w:t>HTTP 200, status: healthy, ai_engine: YOLOv8</w:t>
            </w:r>
          </w:p>
        </w:tc>
        <w:tc>
          <w:tcPr>
            <w:tcW w:type="dxa" w:w="1008"/>
            <w:tcMar>
              <w:top w:w="100" w:type="dxa"/>
              <w:bottom w:w="100" w:type="dxa"/>
              <w:left w:w="100" w:type="dxa"/>
              <w:right w:w="100" w:type="dxa"/>
            </w:tcMar>
            <w:shd w:fill="F4F6F9"/>
          </w:tcPr>
          <w:p>
            <w:pPr>
              <w:jc w:val="center"/>
            </w:pPr>
            <w:r>
              <w:t>PASS</w:t>
            </w:r>
          </w:p>
        </w:tc>
      </w:tr>
      <w:tr>
        <w:tc>
          <w:tcPr>
            <w:tcW w:type="dxa" w:w="1152"/>
            <w:tcMar>
              <w:top w:w="100" w:type="dxa"/>
              <w:bottom w:w="100" w:type="dxa"/>
              <w:left w:w="100" w:type="dxa"/>
              <w:right w:w="100" w:type="dxa"/>
            </w:tcMar>
          </w:tcPr>
          <w:p>
            <w:pPr>
              <w:jc w:val="center"/>
            </w:pPr>
            <w:r>
              <w:t>TC-02</w:t>
            </w:r>
          </w:p>
        </w:tc>
        <w:tc>
          <w:tcPr>
            <w:tcW w:type="dxa" w:w="1440"/>
            <w:tcMar>
              <w:top w:w="100" w:type="dxa"/>
              <w:bottom w:w="100" w:type="dxa"/>
              <w:left w:w="100" w:type="dxa"/>
              <w:right w:w="100" w:type="dxa"/>
            </w:tcMar>
          </w:tcPr>
          <w:p>
            <w:pPr>
              <w:jc w:val="left"/>
            </w:pPr>
            <w:r>
              <w:t>Citizen</w:t>
            </w:r>
          </w:p>
        </w:tc>
        <w:tc>
          <w:tcPr>
            <w:tcW w:type="dxa" w:w="2592"/>
            <w:tcMar>
              <w:top w:w="100" w:type="dxa"/>
              <w:bottom w:w="100" w:type="dxa"/>
              <w:left w:w="100" w:type="dxa"/>
              <w:right w:w="100" w:type="dxa"/>
            </w:tcMar>
          </w:tcPr>
          <w:p>
            <w:pPr>
              <w:jc w:val="left"/>
            </w:pPr>
            <w:r>
              <w:t>Report grievance with valid photo</w:t>
            </w:r>
          </w:p>
        </w:tc>
        <w:tc>
          <w:tcPr>
            <w:tcW w:type="dxa" w:w="2304"/>
            <w:tcMar>
              <w:top w:w="100" w:type="dxa"/>
              <w:bottom w:w="100" w:type="dxa"/>
              <w:left w:w="100" w:type="dxa"/>
              <w:right w:w="100" w:type="dxa"/>
            </w:tcMar>
          </w:tcPr>
          <w:p>
            <w:pPr>
              <w:jc w:val="left"/>
            </w:pPr>
            <w:r>
              <w:t>POST /api/issues with pothole.jpg, lat, lng</w:t>
            </w:r>
          </w:p>
        </w:tc>
        <w:tc>
          <w:tcPr>
            <w:tcW w:type="dxa" w:w="2304"/>
            <w:tcMar>
              <w:top w:w="100" w:type="dxa"/>
              <w:bottom w:w="100" w:type="dxa"/>
              <w:left w:w="100" w:type="dxa"/>
              <w:right w:w="100" w:type="dxa"/>
            </w:tcMar>
          </w:tcPr>
          <w:p>
            <w:pPr>
              <w:jc w:val="left"/>
            </w:pPr>
            <w:r>
              <w:t>HTTP 201, Ticket created with AI confidence</w:t>
            </w:r>
          </w:p>
        </w:tc>
        <w:tc>
          <w:tcPr>
            <w:tcW w:type="dxa" w:w="1008"/>
            <w:tcMar>
              <w:top w:w="100" w:type="dxa"/>
              <w:bottom w:w="100" w:type="dxa"/>
              <w:left w:w="100" w:type="dxa"/>
              <w:right w:w="100" w:type="dxa"/>
            </w:tcMar>
          </w:tcPr>
          <w:p>
            <w:pPr>
              <w:jc w:val="center"/>
            </w:pPr>
            <w:r>
              <w:t>PASS</w:t>
            </w:r>
          </w:p>
        </w:tc>
      </w:tr>
      <w:tr>
        <w:tc>
          <w:tcPr>
            <w:tcW w:type="dxa" w:w="1152"/>
            <w:tcMar>
              <w:top w:w="100" w:type="dxa"/>
              <w:bottom w:w="100" w:type="dxa"/>
              <w:left w:w="100" w:type="dxa"/>
              <w:right w:w="100" w:type="dxa"/>
            </w:tcMar>
            <w:shd w:fill="F4F6F9"/>
          </w:tcPr>
          <w:p>
            <w:pPr>
              <w:jc w:val="center"/>
            </w:pPr>
            <w:r>
              <w:t>TC-03</w:t>
            </w:r>
          </w:p>
        </w:tc>
        <w:tc>
          <w:tcPr>
            <w:tcW w:type="dxa" w:w="1440"/>
            <w:tcMar>
              <w:top w:w="100" w:type="dxa"/>
              <w:bottom w:w="100" w:type="dxa"/>
              <w:left w:w="100" w:type="dxa"/>
              <w:right w:w="100" w:type="dxa"/>
            </w:tcMar>
            <w:shd w:fill="F4F6F9"/>
          </w:tcPr>
          <w:p>
            <w:pPr>
              <w:jc w:val="left"/>
            </w:pPr>
            <w:r>
              <w:t>Citizen</w:t>
            </w:r>
          </w:p>
        </w:tc>
        <w:tc>
          <w:tcPr>
            <w:tcW w:type="dxa" w:w="2592"/>
            <w:tcMar>
              <w:top w:w="100" w:type="dxa"/>
              <w:bottom w:w="100" w:type="dxa"/>
              <w:left w:w="100" w:type="dxa"/>
              <w:right w:w="100" w:type="dxa"/>
            </w:tcMar>
            <w:shd w:fill="F4F6F9"/>
          </w:tcPr>
          <w:p>
            <w:pPr>
              <w:jc w:val="left"/>
            </w:pPr>
            <w:r>
              <w:t>Submit without image</w:t>
            </w:r>
          </w:p>
        </w:tc>
        <w:tc>
          <w:tcPr>
            <w:tcW w:type="dxa" w:w="2304"/>
            <w:tcMar>
              <w:top w:w="100" w:type="dxa"/>
              <w:bottom w:w="100" w:type="dxa"/>
              <w:left w:w="100" w:type="dxa"/>
              <w:right w:w="100" w:type="dxa"/>
            </w:tcMar>
            <w:shd w:fill="F4F6F9"/>
          </w:tcPr>
          <w:p>
            <w:pPr>
              <w:jc w:val="left"/>
            </w:pPr>
            <w:r>
              <w:t>POST /api/issues with empty image field</w:t>
            </w:r>
          </w:p>
        </w:tc>
        <w:tc>
          <w:tcPr>
            <w:tcW w:type="dxa" w:w="2304"/>
            <w:tcMar>
              <w:top w:w="100" w:type="dxa"/>
              <w:bottom w:w="100" w:type="dxa"/>
              <w:left w:w="100" w:type="dxa"/>
              <w:right w:w="100" w:type="dxa"/>
            </w:tcMar>
            <w:shd w:fill="F4F6F9"/>
          </w:tcPr>
          <w:p>
            <w:pPr>
              <w:jc w:val="left"/>
            </w:pPr>
            <w:r>
              <w:t>HTTP 400, Error: Image file required</w:t>
            </w:r>
          </w:p>
        </w:tc>
        <w:tc>
          <w:tcPr>
            <w:tcW w:type="dxa" w:w="1008"/>
            <w:tcMar>
              <w:top w:w="100" w:type="dxa"/>
              <w:bottom w:w="100" w:type="dxa"/>
              <w:left w:w="100" w:type="dxa"/>
              <w:right w:w="100" w:type="dxa"/>
            </w:tcMar>
            <w:shd w:fill="F4F6F9"/>
          </w:tcPr>
          <w:p>
            <w:pPr>
              <w:jc w:val="center"/>
            </w:pPr>
            <w:r>
              <w:t>PASS</w:t>
            </w:r>
          </w:p>
        </w:tc>
      </w:tr>
      <w:tr>
        <w:tc>
          <w:tcPr>
            <w:tcW w:type="dxa" w:w="1152"/>
            <w:tcMar>
              <w:top w:w="100" w:type="dxa"/>
              <w:bottom w:w="100" w:type="dxa"/>
              <w:left w:w="100" w:type="dxa"/>
              <w:right w:w="100" w:type="dxa"/>
            </w:tcMar>
          </w:tcPr>
          <w:p>
            <w:pPr>
              <w:jc w:val="center"/>
            </w:pPr>
            <w:r>
              <w:t>TC-04</w:t>
            </w:r>
          </w:p>
        </w:tc>
        <w:tc>
          <w:tcPr>
            <w:tcW w:type="dxa" w:w="1440"/>
            <w:tcMar>
              <w:top w:w="100" w:type="dxa"/>
              <w:bottom w:w="100" w:type="dxa"/>
              <w:left w:w="100" w:type="dxa"/>
              <w:right w:w="100" w:type="dxa"/>
            </w:tcMar>
          </w:tcPr>
          <w:p>
            <w:pPr>
              <w:jc w:val="left"/>
            </w:pPr>
            <w:r>
              <w:t>AI Triage</w:t>
            </w:r>
          </w:p>
        </w:tc>
        <w:tc>
          <w:tcPr>
            <w:tcW w:type="dxa" w:w="2592"/>
            <w:tcMar>
              <w:top w:w="100" w:type="dxa"/>
              <w:bottom w:w="100" w:type="dxa"/>
              <w:left w:w="100" w:type="dxa"/>
              <w:right w:w="100" w:type="dxa"/>
            </w:tcMar>
          </w:tcPr>
          <w:p>
            <w:pPr>
              <w:jc w:val="left"/>
            </w:pPr>
            <w:r>
              <w:t>Detect pothole from sample image</w:t>
            </w:r>
          </w:p>
        </w:tc>
        <w:tc>
          <w:tcPr>
            <w:tcW w:type="dxa" w:w="2304"/>
            <w:tcMar>
              <w:top w:w="100" w:type="dxa"/>
              <w:bottom w:w="100" w:type="dxa"/>
              <w:left w:w="100" w:type="dxa"/>
              <w:right w:w="100" w:type="dxa"/>
            </w:tcMar>
          </w:tcPr>
          <w:p>
            <w:pPr>
              <w:jc w:val="left"/>
            </w:pPr>
            <w:r>
              <w:t>Invoke ai_service/yolo.py on pothole_sample.jpg</w:t>
            </w:r>
          </w:p>
        </w:tc>
        <w:tc>
          <w:tcPr>
            <w:tcW w:type="dxa" w:w="2304"/>
            <w:tcMar>
              <w:top w:w="100" w:type="dxa"/>
              <w:bottom w:w="100" w:type="dxa"/>
              <w:left w:w="100" w:type="dxa"/>
              <w:right w:w="100" w:type="dxa"/>
            </w:tcMar>
          </w:tcPr>
          <w:p>
            <w:pPr>
              <w:jc w:val="left"/>
            </w:pPr>
            <w:r>
              <w:t>Class: Pothole, Confidence &gt; 80%, BBoxes generated</w:t>
            </w:r>
          </w:p>
        </w:tc>
        <w:tc>
          <w:tcPr>
            <w:tcW w:type="dxa" w:w="1008"/>
            <w:tcMar>
              <w:top w:w="100" w:type="dxa"/>
              <w:bottom w:w="100" w:type="dxa"/>
              <w:left w:w="100" w:type="dxa"/>
              <w:right w:w="100" w:type="dxa"/>
            </w:tcMar>
          </w:tcPr>
          <w:p>
            <w:pPr>
              <w:jc w:val="center"/>
            </w:pPr>
            <w:r>
              <w:t>PASS</w:t>
            </w:r>
          </w:p>
        </w:tc>
      </w:tr>
      <w:tr>
        <w:tc>
          <w:tcPr>
            <w:tcW w:type="dxa" w:w="1152"/>
            <w:tcMar>
              <w:top w:w="100" w:type="dxa"/>
              <w:bottom w:w="100" w:type="dxa"/>
              <w:left w:w="100" w:type="dxa"/>
              <w:right w:w="100" w:type="dxa"/>
            </w:tcMar>
            <w:shd w:fill="F4F6F9"/>
          </w:tcPr>
          <w:p>
            <w:pPr>
              <w:jc w:val="center"/>
            </w:pPr>
            <w:r>
              <w:t>TC-05</w:t>
            </w:r>
          </w:p>
        </w:tc>
        <w:tc>
          <w:tcPr>
            <w:tcW w:type="dxa" w:w="1440"/>
            <w:tcMar>
              <w:top w:w="100" w:type="dxa"/>
              <w:bottom w:w="100" w:type="dxa"/>
              <w:left w:w="100" w:type="dxa"/>
              <w:right w:w="100" w:type="dxa"/>
            </w:tcMar>
            <w:shd w:fill="F4F6F9"/>
          </w:tcPr>
          <w:p>
            <w:pPr>
              <w:jc w:val="left"/>
            </w:pPr>
            <w:r>
              <w:t>Field Ops</w:t>
            </w:r>
          </w:p>
        </w:tc>
        <w:tc>
          <w:tcPr>
            <w:tcW w:type="dxa" w:w="2592"/>
            <w:tcMar>
              <w:top w:w="100" w:type="dxa"/>
              <w:bottom w:w="100" w:type="dxa"/>
              <w:left w:w="100" w:type="dxa"/>
              <w:right w:w="100" w:type="dxa"/>
            </w:tcMar>
            <w:shd w:fill="F4F6F9"/>
          </w:tcPr>
          <w:p>
            <w:pPr>
              <w:jc w:val="left"/>
            </w:pPr>
            <w:r>
              <w:t>Submit resolution with after photo</w:t>
            </w:r>
          </w:p>
        </w:tc>
        <w:tc>
          <w:tcPr>
            <w:tcW w:type="dxa" w:w="2304"/>
            <w:tcMar>
              <w:top w:w="100" w:type="dxa"/>
              <w:bottom w:w="100" w:type="dxa"/>
              <w:left w:w="100" w:type="dxa"/>
              <w:right w:w="100" w:type="dxa"/>
            </w:tcMar>
            <w:shd w:fill="F4F6F9"/>
          </w:tcPr>
          <w:p>
            <w:pPr>
              <w:jc w:val="left"/>
            </w:pPr>
            <w:r>
              <w:t>POST /api/issues/1/resolve with proof.jpg</w:t>
            </w:r>
          </w:p>
        </w:tc>
        <w:tc>
          <w:tcPr>
            <w:tcW w:type="dxa" w:w="2304"/>
            <w:tcMar>
              <w:top w:w="100" w:type="dxa"/>
              <w:bottom w:w="100" w:type="dxa"/>
              <w:left w:w="100" w:type="dxa"/>
              <w:right w:w="100" w:type="dxa"/>
            </w:tcMar>
            <w:shd w:fill="F4F6F9"/>
          </w:tcPr>
          <w:p>
            <w:pPr>
              <w:jc w:val="left"/>
            </w:pPr>
            <w:r>
              <w:t>HTTP 200, Status changed to Resolved</w:t>
            </w:r>
          </w:p>
        </w:tc>
        <w:tc>
          <w:tcPr>
            <w:tcW w:type="dxa" w:w="1008"/>
            <w:tcMar>
              <w:top w:w="100" w:type="dxa"/>
              <w:bottom w:w="100" w:type="dxa"/>
              <w:left w:w="100" w:type="dxa"/>
              <w:right w:w="100" w:type="dxa"/>
            </w:tcMar>
            <w:shd w:fill="F4F6F9"/>
          </w:tcPr>
          <w:p>
            <w:pPr>
              <w:jc w:val="center"/>
            </w:pPr>
            <w:r>
              <w:t>PASS</w:t>
            </w:r>
          </w:p>
        </w:tc>
      </w:tr>
      <w:tr>
        <w:tc>
          <w:tcPr>
            <w:tcW w:type="dxa" w:w="1152"/>
            <w:tcMar>
              <w:top w:w="100" w:type="dxa"/>
              <w:bottom w:w="100" w:type="dxa"/>
              <w:left w:w="100" w:type="dxa"/>
              <w:right w:w="100" w:type="dxa"/>
            </w:tcMar>
          </w:tcPr>
          <w:p>
            <w:pPr>
              <w:jc w:val="center"/>
            </w:pPr>
            <w:r>
              <w:t>TC-06</w:t>
            </w:r>
          </w:p>
        </w:tc>
        <w:tc>
          <w:tcPr>
            <w:tcW w:type="dxa" w:w="1440"/>
            <w:tcMar>
              <w:top w:w="100" w:type="dxa"/>
              <w:bottom w:w="100" w:type="dxa"/>
              <w:left w:w="100" w:type="dxa"/>
              <w:right w:w="100" w:type="dxa"/>
            </w:tcMar>
          </w:tcPr>
          <w:p>
            <w:pPr>
              <w:jc w:val="left"/>
            </w:pPr>
            <w:r>
              <w:t>Admin</w:t>
            </w:r>
          </w:p>
        </w:tc>
        <w:tc>
          <w:tcPr>
            <w:tcW w:type="dxa" w:w="2592"/>
            <w:tcMar>
              <w:top w:w="100" w:type="dxa"/>
              <w:bottom w:w="100" w:type="dxa"/>
              <w:left w:w="100" w:type="dxa"/>
              <w:right w:w="100" w:type="dxa"/>
            </w:tcMar>
          </w:tcPr>
          <w:p>
            <w:pPr>
              <w:jc w:val="left"/>
            </w:pPr>
            <w:r>
              <w:t>Fetch municipal KPI analytics</w:t>
            </w:r>
          </w:p>
        </w:tc>
        <w:tc>
          <w:tcPr>
            <w:tcW w:type="dxa" w:w="2304"/>
            <w:tcMar>
              <w:top w:w="100" w:type="dxa"/>
              <w:bottom w:w="100" w:type="dxa"/>
              <w:left w:w="100" w:type="dxa"/>
              <w:right w:w="100" w:type="dxa"/>
            </w:tcMar>
          </w:tcPr>
          <w:p>
            <w:pPr>
              <w:jc w:val="left"/>
            </w:pPr>
            <w:r>
              <w:t>GET /api/admin/analytics</w:t>
            </w:r>
          </w:p>
        </w:tc>
        <w:tc>
          <w:tcPr>
            <w:tcW w:type="dxa" w:w="2304"/>
            <w:tcMar>
              <w:top w:w="100" w:type="dxa"/>
              <w:bottom w:w="100" w:type="dxa"/>
              <w:left w:w="100" w:type="dxa"/>
              <w:right w:w="100" w:type="dxa"/>
            </w:tcMar>
          </w:tcPr>
          <w:p>
            <w:pPr>
              <w:jc w:val="left"/>
            </w:pPr>
            <w:r>
              <w:t>HTTP 200, Aggregated totals, SLA %, Category stats</w:t>
            </w:r>
          </w:p>
        </w:tc>
        <w:tc>
          <w:tcPr>
            <w:tcW w:type="dxa" w:w="1008"/>
            <w:tcMar>
              <w:top w:w="100" w:type="dxa"/>
              <w:bottom w:w="100" w:type="dxa"/>
              <w:left w:w="100" w:type="dxa"/>
              <w:right w:w="100" w:type="dxa"/>
            </w:tcMar>
          </w:tcPr>
          <w:p>
            <w:pPr>
              <w:jc w:val="center"/>
            </w:pPr>
            <w:r>
              <w:t>PASS</w:t>
            </w:r>
          </w:p>
        </w:tc>
      </w:tr>
      <w:tr>
        <w:tc>
          <w:tcPr>
            <w:tcW w:type="dxa" w:w="1152"/>
            <w:tcMar>
              <w:top w:w="100" w:type="dxa"/>
              <w:bottom w:w="100" w:type="dxa"/>
              <w:left w:w="100" w:type="dxa"/>
              <w:right w:w="100" w:type="dxa"/>
            </w:tcMar>
            <w:shd w:fill="F4F6F9"/>
          </w:tcPr>
          <w:p>
            <w:pPr>
              <w:jc w:val="center"/>
            </w:pPr>
            <w:r>
              <w:t>TC-07</w:t>
            </w:r>
          </w:p>
        </w:tc>
        <w:tc>
          <w:tcPr>
            <w:tcW w:type="dxa" w:w="1440"/>
            <w:tcMar>
              <w:top w:w="100" w:type="dxa"/>
              <w:bottom w:w="100" w:type="dxa"/>
              <w:left w:w="100" w:type="dxa"/>
              <w:right w:w="100" w:type="dxa"/>
            </w:tcMar>
            <w:shd w:fill="F4F6F9"/>
          </w:tcPr>
          <w:p>
            <w:pPr>
              <w:jc w:val="left"/>
            </w:pPr>
            <w:r>
              <w:t>Security</w:t>
            </w:r>
          </w:p>
        </w:tc>
        <w:tc>
          <w:tcPr>
            <w:tcW w:type="dxa" w:w="2592"/>
            <w:tcMar>
              <w:top w:w="100" w:type="dxa"/>
              <w:bottom w:w="100" w:type="dxa"/>
              <w:left w:w="100" w:type="dxa"/>
              <w:right w:w="100" w:type="dxa"/>
            </w:tcMar>
            <w:shd w:fill="F4F6F9"/>
          </w:tcPr>
          <w:p>
            <w:pPr>
              <w:jc w:val="left"/>
            </w:pPr>
            <w:r>
              <w:t>Citizen attempts worker resolution</w:t>
            </w:r>
          </w:p>
        </w:tc>
        <w:tc>
          <w:tcPr>
            <w:tcW w:type="dxa" w:w="2304"/>
            <w:tcMar>
              <w:top w:w="100" w:type="dxa"/>
              <w:bottom w:w="100" w:type="dxa"/>
              <w:left w:w="100" w:type="dxa"/>
              <w:right w:w="100" w:type="dxa"/>
            </w:tcMar>
            <w:shd w:fill="F4F6F9"/>
          </w:tcPr>
          <w:p>
            <w:pPr>
              <w:jc w:val="left"/>
            </w:pPr>
            <w:r>
              <w:t>POST /api/issues/1/resolve as Citizen role</w:t>
            </w:r>
          </w:p>
        </w:tc>
        <w:tc>
          <w:tcPr>
            <w:tcW w:type="dxa" w:w="2304"/>
            <w:tcMar>
              <w:top w:w="100" w:type="dxa"/>
              <w:bottom w:w="100" w:type="dxa"/>
              <w:left w:w="100" w:type="dxa"/>
              <w:right w:w="100" w:type="dxa"/>
            </w:tcMar>
            <w:shd w:fill="F4F6F9"/>
          </w:tcPr>
          <w:p>
            <w:pPr>
              <w:jc w:val="left"/>
            </w:pPr>
            <w:r>
              <w:t>HTTP 403, Forbidden: Worker access required</w:t>
            </w:r>
          </w:p>
        </w:tc>
        <w:tc>
          <w:tcPr>
            <w:tcW w:type="dxa" w:w="1008"/>
            <w:tcMar>
              <w:top w:w="100" w:type="dxa"/>
              <w:bottom w:w="100" w:type="dxa"/>
              <w:left w:w="100" w:type="dxa"/>
              <w:right w:w="100" w:type="dxa"/>
            </w:tcMar>
            <w:shd w:fill="F4F6F9"/>
          </w:tcPr>
          <w:p>
            <w:pPr>
              <w:jc w:val="center"/>
            </w:pPr>
            <w:r>
              <w:t>PASS</w:t>
            </w:r>
          </w:p>
        </w:tc>
      </w:tr>
      <w:tr>
        <w:tc>
          <w:tcPr>
            <w:tcW w:type="dxa" w:w="1152"/>
            <w:tcMar>
              <w:top w:w="100" w:type="dxa"/>
              <w:bottom w:w="100" w:type="dxa"/>
              <w:left w:w="100" w:type="dxa"/>
              <w:right w:w="100" w:type="dxa"/>
            </w:tcMar>
          </w:tcPr>
          <w:p>
            <w:pPr>
              <w:jc w:val="center"/>
            </w:pPr>
            <w:r>
              <w:t>TC-08</w:t>
            </w:r>
          </w:p>
        </w:tc>
        <w:tc>
          <w:tcPr>
            <w:tcW w:type="dxa" w:w="1440"/>
            <w:tcMar>
              <w:top w:w="100" w:type="dxa"/>
              <w:bottom w:w="100" w:type="dxa"/>
              <w:left w:w="100" w:type="dxa"/>
              <w:right w:w="100" w:type="dxa"/>
            </w:tcMar>
          </w:tcPr>
          <w:p>
            <w:pPr>
              <w:jc w:val="left"/>
            </w:pPr>
            <w:r>
              <w:t>Sync</w:t>
            </w:r>
          </w:p>
        </w:tc>
        <w:tc>
          <w:tcPr>
            <w:tcW w:type="dxa" w:w="2592"/>
            <w:tcMar>
              <w:top w:w="100" w:type="dxa"/>
              <w:bottom w:w="100" w:type="dxa"/>
              <w:left w:w="100" w:type="dxa"/>
              <w:right w:w="100" w:type="dxa"/>
            </w:tcMar>
          </w:tcPr>
          <w:p>
            <w:pPr>
              <w:jc w:val="left"/>
            </w:pPr>
            <w:r>
              <w:t>Cross-tab real-time update</w:t>
            </w:r>
          </w:p>
        </w:tc>
        <w:tc>
          <w:tcPr>
            <w:tcW w:type="dxa" w:w="2304"/>
            <w:tcMar>
              <w:top w:w="100" w:type="dxa"/>
              <w:bottom w:w="100" w:type="dxa"/>
              <w:left w:w="100" w:type="dxa"/>
              <w:right w:w="100" w:type="dxa"/>
            </w:tcMar>
          </w:tcPr>
          <w:p>
            <w:pPr>
              <w:jc w:val="left"/>
            </w:pPr>
            <w:r>
              <w:t>Resolve ticket in Tab 1, observe Tab 2</w:t>
            </w:r>
          </w:p>
        </w:tc>
        <w:tc>
          <w:tcPr>
            <w:tcW w:type="dxa" w:w="2304"/>
            <w:tcMar>
              <w:top w:w="100" w:type="dxa"/>
              <w:bottom w:w="100" w:type="dxa"/>
              <w:left w:w="100" w:type="dxa"/>
              <w:right w:w="100" w:type="dxa"/>
            </w:tcMar>
          </w:tcPr>
          <w:p>
            <w:pPr>
              <w:jc w:val="left"/>
            </w:pPr>
            <w:r>
              <w:t>Tab 2 updates state instantly via BroadcastChannel</w:t>
            </w:r>
          </w:p>
        </w:tc>
        <w:tc>
          <w:tcPr>
            <w:tcW w:type="dxa" w:w="1008"/>
            <w:tcMar>
              <w:top w:w="100" w:type="dxa"/>
              <w:bottom w:w="100" w:type="dxa"/>
              <w:left w:w="100" w:type="dxa"/>
              <w:right w:w="100" w:type="dxa"/>
            </w:tcMar>
          </w:tcPr>
          <w:p>
            <w:pPr>
              <w:jc w:val="center"/>
            </w:pPr>
            <w:r>
              <w:t>PASS</w:t>
            </w:r>
          </w:p>
        </w:tc>
      </w:tr>
    </w:tbl>
    <w:p>
      <w:r>
        <w:br w:type="page"/>
      </w:r>
    </w:p>
    <w:p>
      <w:pPr>
        <w:spacing w:before="360" w:after="280"/>
        <w:jc w:val="left"/>
      </w:pPr>
      <w:r>
        <w:rPr>
          <w:rFonts w:ascii="Times New Roman" w:hAnsi="Times New Roman"/>
          <w:b/>
          <w:color w:val="003366"/>
          <w:sz w:val="32"/>
        </w:rPr>
        <w:t>CHAPTER - 9</w:t>
        <w:br/>
        <w:t>DEPLOYMENT</w:t>
      </w:r>
    </w:p>
    <w:p>
      <w:pPr>
        <w:spacing w:before="240" w:after="80"/>
      </w:pPr>
      <w:r>
        <w:rPr>
          <w:rFonts w:ascii="Times New Roman" w:hAnsi="Times New Roman"/>
          <w:b/>
          <w:color w:val="111111"/>
          <w:sz w:val="27"/>
        </w:rPr>
        <w:t>9.1 Steps to Deploy the Full-Stack Application</w:t>
      </w:r>
    </w:p>
    <w:p>
      <w:pPr>
        <w:pStyle w:val="ListBullet"/>
        <w:spacing w:after="60"/>
        <w:jc w:val="both"/>
      </w:pPr>
      <w:r>
        <w:rPr>
          <w:rFonts w:ascii="Times New Roman" w:hAnsi="Times New Roman"/>
          <w:b/>
          <w:sz w:val="24"/>
        </w:rPr>
        <w:t xml:space="preserve">Step 1: </w:t>
      </w:r>
      <w:r>
        <w:rPr>
          <w:rFonts w:ascii="Times New Roman" w:hAnsi="Times New Roman"/>
          <w:sz w:val="24"/>
        </w:rPr>
        <w:t>Clone the GitHub repository: `git clone https://github.com/saicharan0806/Nagarmitra.git`</w:t>
      </w:r>
    </w:p>
    <w:p>
      <w:pPr>
        <w:pStyle w:val="ListBullet"/>
        <w:spacing w:after="60"/>
        <w:jc w:val="both"/>
      </w:pPr>
      <w:r>
        <w:rPr>
          <w:rFonts w:ascii="Times New Roman" w:hAnsi="Times New Roman"/>
          <w:b/>
          <w:sz w:val="24"/>
        </w:rPr>
        <w:t xml:space="preserve">Step 2: </w:t>
      </w:r>
      <w:r>
        <w:rPr>
          <w:rFonts w:ascii="Times New Roman" w:hAnsi="Times New Roman"/>
          <w:sz w:val="24"/>
        </w:rPr>
        <w:t>Configure Python Virtual Environment: `python -m venv .venv` and install dependencies: `pip install -r backend/requirements.txt`.</w:t>
      </w:r>
    </w:p>
    <w:p>
      <w:pPr>
        <w:pStyle w:val="ListBullet"/>
        <w:spacing w:after="60"/>
        <w:jc w:val="both"/>
      </w:pPr>
      <w:r>
        <w:rPr>
          <w:rFonts w:ascii="Times New Roman" w:hAnsi="Times New Roman"/>
          <w:b/>
          <w:sz w:val="24"/>
        </w:rPr>
        <w:t xml:space="preserve">Step 3: </w:t>
      </w:r>
      <w:r>
        <w:rPr>
          <w:rFonts w:ascii="Times New Roman" w:hAnsi="Times New Roman"/>
          <w:sz w:val="24"/>
        </w:rPr>
        <w:t>Initialize MySQL Database: Execute `database/schema.sql` to generate tables and seed initial municipal departments and roles.</w:t>
      </w:r>
    </w:p>
    <w:p>
      <w:pPr>
        <w:pStyle w:val="ListBullet"/>
        <w:spacing w:after="60"/>
        <w:jc w:val="both"/>
      </w:pPr>
      <w:r>
        <w:rPr>
          <w:rFonts w:ascii="Times New Roman" w:hAnsi="Times New Roman"/>
          <w:b/>
          <w:sz w:val="24"/>
        </w:rPr>
        <w:t xml:space="preserve">Step 4: </w:t>
      </w:r>
      <w:r>
        <w:rPr>
          <w:rFonts w:ascii="Times New Roman" w:hAnsi="Times New Roman"/>
          <w:sz w:val="24"/>
        </w:rPr>
        <w:t>Configure Environment Variables: Copy `.env.example` to `.env` and configure MySQL credentials, database URI, and secret keys.</w:t>
      </w:r>
    </w:p>
    <w:p>
      <w:pPr>
        <w:pStyle w:val="ListBullet"/>
        <w:spacing w:after="60"/>
        <w:jc w:val="both"/>
      </w:pPr>
      <w:r>
        <w:rPr>
          <w:rFonts w:ascii="Times New Roman" w:hAnsi="Times New Roman"/>
          <w:b/>
          <w:sz w:val="24"/>
        </w:rPr>
        <w:t xml:space="preserve">Step 5: </w:t>
      </w:r>
      <w:r>
        <w:rPr>
          <w:rFonts w:ascii="Times New Roman" w:hAnsi="Times New Roman"/>
          <w:sz w:val="24"/>
        </w:rPr>
        <w:t>Install Frontend Dependencies: Navigate to `frontend/` and execute `npm install`.</w:t>
      </w:r>
    </w:p>
    <w:p>
      <w:pPr>
        <w:pStyle w:val="ListBullet"/>
        <w:spacing w:after="60"/>
        <w:jc w:val="both"/>
      </w:pPr>
      <w:r>
        <w:rPr>
          <w:rFonts w:ascii="Times New Roman" w:hAnsi="Times New Roman"/>
          <w:b/>
          <w:sz w:val="24"/>
        </w:rPr>
        <w:t xml:space="preserve">Step 6: </w:t>
      </w:r>
      <w:r>
        <w:rPr>
          <w:rFonts w:ascii="Times New Roman" w:hAnsi="Times New Roman"/>
          <w:sz w:val="24"/>
        </w:rPr>
        <w:t>Launch Full Stack: Double-click `start_all.bat` or run `.\.venv\Scripts\python.exe backend\app.py` in Terminal 1 and `npm run dev` in Terminal 2.</w:t>
      </w:r>
    </w:p>
    <w:p>
      <w:pPr>
        <w:spacing w:before="240" w:after="80"/>
      </w:pPr>
      <w:r>
        <w:rPr>
          <w:rFonts w:ascii="Times New Roman" w:hAnsi="Times New Roman"/>
          <w:b/>
          <w:color w:val="111111"/>
          <w:sz w:val="27"/>
        </w:rPr>
        <w:t>9.2 Environment Configuration (.env)</w:t>
      </w:r>
    </w:p>
    <w:p>
      <w:pPr>
        <w:spacing w:after="120"/>
        <w:jc w:val="both"/>
      </w:pPr>
      <w:r>
        <w:rPr>
          <w:rFonts w:ascii="Times New Roman" w:hAnsi="Times New Roman"/>
          <w:b/>
          <w:sz w:val="24"/>
        </w:rPr>
        <w:t xml:space="preserve">Environment Configuration: </w:t>
      </w:r>
      <w:r>
        <w:rPr>
          <w:rFonts w:ascii="Times New Roman" w:hAnsi="Times New Roman"/>
          <w:sz w:val="24"/>
        </w:rPr>
        <w:t>Application parameters are encapsulated within the `.env` configuration file, ensuring sensitive database passwords and cryptographic secrets are never hardcoded into source repositories:</w:t>
      </w:r>
    </w:p>
    <w:p>
      <w:pPr>
        <w:spacing w:after="120"/>
        <w:jc w:val="both"/>
      </w:pPr>
      <w:r>
        <w:rPr>
          <w:rFonts w:ascii="Times New Roman" w:hAnsi="Times New Roman"/>
          <w:b/>
          <w:sz w:val="24"/>
        </w:rPr>
        <w:t>Sample .env Configuration File:</w:t>
        <w:br/>
      </w:r>
      <w:r>
        <w:rPr>
          <w:rFonts w:ascii="Times New Roman" w:hAnsi="Times New Roman"/>
          <w:sz w:val="24"/>
        </w:rPr>
        <w:t>FLASK_ENV=development</w:t>
        <w:br/>
        <w:t>FLASK_DEBUG=1</w:t>
        <w:br/>
        <w:t>SECRET_KEY=civicsync_super_secret_production_key_2024</w:t>
        <w:br/>
        <w:t>DATABASE_URL=mysql+pymysql://root:password@127.0.0.1:3306/civisync_db</w:t>
        <w:br/>
        <w:t>PORT=5000</w:t>
        <w:br/>
        <w:t>HOST=0.0.0.0</w:t>
        <w:br/>
        <w:t>VITE_API_BASE_URL=http://127.0.0.1:5000</w:t>
        <w:br/>
        <w:t>YOLO_MODEL_PATH=ai_service/weights/yolov8n.pt</w:t>
      </w:r>
    </w:p>
    <w:p>
      <w:pPr>
        <w:spacing w:before="240" w:after="80"/>
      </w:pPr>
      <w:r>
        <w:rPr>
          <w:rFonts w:ascii="Times New Roman" w:hAnsi="Times New Roman"/>
          <w:b/>
          <w:color w:val="111111"/>
          <w:sz w:val="27"/>
        </w:rPr>
        <w:t>9.3 Hosting Architecture for Local and Production</w:t>
      </w:r>
    </w:p>
    <w:p>
      <w:pPr>
        <w:spacing w:after="120"/>
        <w:jc w:val="both"/>
      </w:pPr>
      <w:r>
        <w:rPr>
          <w:rFonts w:ascii="Times New Roman" w:hAnsi="Times New Roman"/>
          <w:sz w:val="24"/>
        </w:rPr>
        <w:t>For daily development, the automated `start_all.bat` batch script concurrently initializes the Flask backend on port 5000 and the Vite dev server on port 5173. For production hosting, the React frontend is compiled into static distribution assets (`frontend/dist/`), served by an Nginx reverse proxy. The Flask application is wrapped in an enterprise WSGI container (such as Gunicorn on Linux or Waitress on Windows), handling multi-threaded worker pools behind SSL/TLS certificates.</w:t>
      </w:r>
    </w:p>
    <w:p>
      <w:r>
        <w:br w:type="page"/>
      </w:r>
    </w:p>
    <w:p>
      <w:pPr>
        <w:spacing w:before="360" w:after="280"/>
        <w:jc w:val="left"/>
      </w:pPr>
      <w:r>
        <w:rPr>
          <w:rFonts w:ascii="Times New Roman" w:hAnsi="Times New Roman"/>
          <w:b/>
          <w:color w:val="003366"/>
          <w:sz w:val="32"/>
        </w:rPr>
        <w:t>CHAPTER - 10</w:t>
        <w:br/>
        <w:t>CHALLENGES &amp; LIMITATIONS</w:t>
      </w:r>
    </w:p>
    <w:p>
      <w:pPr>
        <w:spacing w:before="240" w:after="80"/>
      </w:pPr>
      <w:r>
        <w:rPr>
          <w:rFonts w:ascii="Times New Roman" w:hAnsi="Times New Roman"/>
          <w:b/>
          <w:color w:val="111111"/>
          <w:sz w:val="27"/>
        </w:rPr>
        <w:t>10.1 Issues Faced During Development</w:t>
      </w:r>
    </w:p>
    <w:p>
      <w:pPr>
        <w:pStyle w:val="ListBullet"/>
        <w:spacing w:after="60"/>
        <w:jc w:val="both"/>
      </w:pPr>
      <w:r>
        <w:rPr>
          <w:rFonts w:ascii="Times New Roman" w:hAnsi="Times New Roman"/>
          <w:b/>
          <w:sz w:val="24"/>
        </w:rPr>
        <w:t xml:space="preserve">1. AI Latency: </w:t>
      </w:r>
      <w:r>
        <w:rPr>
          <w:rFonts w:ascii="Times New Roman" w:hAnsi="Times New Roman"/>
          <w:sz w:val="24"/>
        </w:rPr>
        <w:t>YOLOv8 Model Cold-Start Latency: Initial implementations reloaded the YOLOv8 checkpoint on every incoming HTTP request, resulting in high latency (2.5+ seconds per image upload).</w:t>
      </w:r>
    </w:p>
    <w:p>
      <w:pPr>
        <w:pStyle w:val="ListBullet"/>
        <w:spacing w:after="60"/>
        <w:jc w:val="both"/>
      </w:pPr>
      <w:r>
        <w:rPr>
          <w:rFonts w:ascii="Times New Roman" w:hAnsi="Times New Roman"/>
          <w:b/>
          <w:sz w:val="24"/>
        </w:rPr>
        <w:t xml:space="preserve">2. Proxy Refusal: </w:t>
      </w:r>
      <w:r>
        <w:rPr>
          <w:rFonts w:ascii="Times New Roman" w:hAnsi="Times New Roman"/>
          <w:sz w:val="24"/>
        </w:rPr>
        <w:t>Vite Reverse Proxy Connection Refusals: Starting the frontend dev server without an active backend triggered `[vite] http proxy error: /api/health Error: connect ECONNREFUSED 127.0.0.1:5000`.</w:t>
      </w:r>
    </w:p>
    <w:p>
      <w:pPr>
        <w:pStyle w:val="ListBullet"/>
        <w:spacing w:after="60"/>
        <w:jc w:val="both"/>
      </w:pPr>
      <w:r>
        <w:rPr>
          <w:rFonts w:ascii="Times New Roman" w:hAnsi="Times New Roman"/>
          <w:b/>
          <w:sz w:val="24"/>
        </w:rPr>
        <w:t xml:space="preserve">3. ORM Keyword Errors: </w:t>
      </w:r>
      <w:r>
        <w:rPr>
          <w:rFonts w:ascii="Times New Roman" w:hAnsi="Times New Roman"/>
          <w:sz w:val="24"/>
        </w:rPr>
        <w:t>SQLAlchemy Model Instantiation Errors: Keyword argument mismatches during dynamic entity initialization (`TypeError: Unexpected keyword argument in function object.__init__`).</w:t>
      </w:r>
    </w:p>
    <w:p>
      <w:pPr>
        <w:pStyle w:val="ListBullet"/>
        <w:spacing w:after="60"/>
        <w:jc w:val="both"/>
      </w:pPr>
      <w:r>
        <w:rPr>
          <w:rFonts w:ascii="Times New Roman" w:hAnsi="Times New Roman"/>
          <w:b/>
          <w:sz w:val="24"/>
        </w:rPr>
        <w:t xml:space="preserve">4. Image Resizing: </w:t>
      </w:r>
      <w:r>
        <w:rPr>
          <w:rFonts w:ascii="Times New Roman" w:hAnsi="Times New Roman"/>
          <w:sz w:val="24"/>
        </w:rPr>
        <w:t>Varied Mobile Camera Aspect Ratios: Submissions from high-resolution mobile cameras caused memory spikes during image processing.</w:t>
      </w:r>
    </w:p>
    <w:p>
      <w:pPr>
        <w:spacing w:before="240" w:after="80"/>
      </w:pPr>
      <w:r>
        <w:rPr>
          <w:rFonts w:ascii="Times New Roman" w:hAnsi="Times New Roman"/>
          <w:b/>
          <w:color w:val="111111"/>
          <w:sz w:val="27"/>
        </w:rPr>
        <w:t>10.2 Solutions Applied</w:t>
      </w:r>
    </w:p>
    <w:p>
      <w:pPr>
        <w:pStyle w:val="ListBullet"/>
        <w:spacing w:after="60"/>
        <w:jc w:val="both"/>
      </w:pPr>
      <w:r>
        <w:rPr>
          <w:rFonts w:ascii="Times New Roman" w:hAnsi="Times New Roman"/>
          <w:b/>
          <w:sz w:val="24"/>
        </w:rPr>
        <w:t xml:space="preserve">Solution 1: </w:t>
      </w:r>
      <w:r>
        <w:rPr>
          <w:rFonts w:ascii="Times New Roman" w:hAnsi="Times New Roman"/>
          <w:sz w:val="24"/>
        </w:rPr>
        <w:t>Single Model Pre-Warming: Refactored `ai_service/yolo.py` as an application-level singleton that loads `yolov8n.pt` into memory once during Flask startup, reducing inference latency to under 420 ms.</w:t>
      </w:r>
    </w:p>
    <w:p>
      <w:pPr>
        <w:pStyle w:val="ListBullet"/>
        <w:spacing w:after="60"/>
        <w:jc w:val="both"/>
      </w:pPr>
      <w:r>
        <w:rPr>
          <w:rFonts w:ascii="Times New Roman" w:hAnsi="Times New Roman"/>
          <w:b/>
          <w:sz w:val="24"/>
        </w:rPr>
        <w:t xml:space="preserve">Solution 2: </w:t>
      </w:r>
      <w:r>
        <w:rPr>
          <w:rFonts w:ascii="Times New Roman" w:hAnsi="Times New Roman"/>
          <w:sz w:val="24"/>
        </w:rPr>
        <w:t>Vite Proxy Fallback &amp; Unified Launcher: Configured silent error handling in `vite.config.js` and created `start_all.bat` to ensure both processes launch reliably in sequence.</w:t>
      </w:r>
    </w:p>
    <w:p>
      <w:pPr>
        <w:pStyle w:val="ListBullet"/>
        <w:spacing w:after="60"/>
        <w:jc w:val="both"/>
      </w:pPr>
      <w:r>
        <w:rPr>
          <w:rFonts w:ascii="Times New Roman" w:hAnsi="Times New Roman"/>
          <w:b/>
          <w:sz w:val="24"/>
        </w:rPr>
        <w:t xml:space="preserve">Solution 3: </w:t>
      </w:r>
      <w:r>
        <w:rPr>
          <w:rFonts w:ascii="Times New Roman" w:hAnsi="Times New Roman"/>
          <w:sz w:val="24"/>
        </w:rPr>
        <w:t>Explicit Model Constructor Overrides: Added `__init__(**kwargs)` constructors to all SQLAlchemy model classes, safely absorbing variable arguments during dynamic query mapping.</w:t>
      </w:r>
    </w:p>
    <w:p>
      <w:pPr>
        <w:pStyle w:val="ListBullet"/>
        <w:spacing w:after="60"/>
        <w:jc w:val="both"/>
      </w:pPr>
      <w:r>
        <w:rPr>
          <w:rFonts w:ascii="Times New Roman" w:hAnsi="Times New Roman"/>
          <w:b/>
          <w:sz w:val="24"/>
        </w:rPr>
        <w:t xml:space="preserve">Solution 4: </w:t>
      </w:r>
      <w:r>
        <w:rPr>
          <w:rFonts w:ascii="Times New Roman" w:hAnsi="Times New Roman"/>
          <w:sz w:val="24"/>
        </w:rPr>
        <w:t>Pillow Aspect-Ratio Resampling: Implemented streaming image downsampling to standard 640x640 tensors before passing inputs to the neural network.</w:t>
      </w:r>
    </w:p>
    <w:p>
      <w:pPr>
        <w:spacing w:before="240" w:after="80"/>
      </w:pPr>
      <w:r>
        <w:rPr>
          <w:rFonts w:ascii="Times New Roman" w:hAnsi="Times New Roman"/>
          <w:b/>
          <w:color w:val="111111"/>
          <w:sz w:val="27"/>
        </w:rPr>
        <w:t>10.3 Current Limitations</w:t>
      </w:r>
    </w:p>
    <w:p>
      <w:pPr>
        <w:pStyle w:val="ListBullet"/>
        <w:spacing w:after="60"/>
        <w:jc w:val="both"/>
      </w:pPr>
      <w:r>
        <w:rPr>
          <w:rFonts w:ascii="Times New Roman" w:hAnsi="Times New Roman"/>
          <w:b/>
          <w:sz w:val="24"/>
        </w:rPr>
        <w:t xml:space="preserve">1. Offline Mode: </w:t>
      </w:r>
      <w:r>
        <w:rPr>
          <w:rFonts w:ascii="Times New Roman" w:hAnsi="Times New Roman"/>
          <w:sz w:val="24"/>
        </w:rPr>
        <w:t>Offline Reporting: Submissions currently require an active internet connection; offline mobile caching with background sync is scheduled for subsequent versions.</w:t>
      </w:r>
    </w:p>
    <w:p>
      <w:pPr>
        <w:pStyle w:val="ListBullet"/>
        <w:spacing w:after="60"/>
        <w:jc w:val="both"/>
      </w:pPr>
      <w:r>
        <w:rPr>
          <w:rFonts w:ascii="Times New Roman" w:hAnsi="Times New Roman"/>
          <w:b/>
          <w:sz w:val="24"/>
        </w:rPr>
        <w:t xml:space="preserve">2. Low-Light Accuracy: </w:t>
      </w:r>
      <w:r>
        <w:rPr>
          <w:rFonts w:ascii="Times New Roman" w:hAnsi="Times New Roman"/>
          <w:sz w:val="24"/>
        </w:rPr>
        <w:t>Night-Time Image Quality: In extreme low-light environments, image classification accuracy decreases if street lighting is entirely absent.</w:t>
      </w:r>
    </w:p>
    <w:p>
      <w:r>
        <w:br w:type="page"/>
      </w:r>
    </w:p>
    <w:p>
      <w:pPr>
        <w:spacing w:before="360" w:after="280"/>
        <w:jc w:val="left"/>
      </w:pPr>
      <w:r>
        <w:rPr>
          <w:rFonts w:ascii="Times New Roman" w:hAnsi="Times New Roman"/>
          <w:b/>
          <w:color w:val="003366"/>
          <w:sz w:val="32"/>
        </w:rPr>
        <w:t>CHAPTER - 11</w:t>
        <w:br/>
        <w:t>FUTURE ENHANCEMENTS</w:t>
      </w:r>
    </w:p>
    <w:p>
      <w:pPr>
        <w:spacing w:before="240" w:after="80"/>
      </w:pPr>
      <w:r>
        <w:rPr>
          <w:rFonts w:ascii="Times New Roman" w:hAnsi="Times New Roman"/>
          <w:b/>
          <w:color w:val="111111"/>
          <w:sz w:val="27"/>
        </w:rPr>
        <w:t>11.1 Planned Architectural Features</w:t>
      </w:r>
    </w:p>
    <w:p>
      <w:pPr>
        <w:pStyle w:val="ListBullet"/>
        <w:spacing w:after="60"/>
        <w:jc w:val="both"/>
      </w:pPr>
      <w:r>
        <w:rPr>
          <w:rFonts w:ascii="Times New Roman" w:hAnsi="Times New Roman"/>
          <w:b/>
          <w:sz w:val="24"/>
        </w:rPr>
        <w:t xml:space="preserve">1. React Native App: </w:t>
      </w:r>
      <w:r>
        <w:rPr>
          <w:rFonts w:ascii="Times New Roman" w:hAnsi="Times New Roman"/>
          <w:sz w:val="24"/>
        </w:rPr>
        <w:t>Mobile Native Application: Development of cross-platform iOS and Android apps using React Native, featuring local SQLite caching and push notifications.</w:t>
      </w:r>
    </w:p>
    <w:p>
      <w:pPr>
        <w:pStyle w:val="ListBullet"/>
        <w:spacing w:after="60"/>
        <w:jc w:val="both"/>
      </w:pPr>
      <w:r>
        <w:rPr>
          <w:rFonts w:ascii="Times New Roman" w:hAnsi="Times New Roman"/>
          <w:b/>
          <w:sz w:val="24"/>
        </w:rPr>
        <w:t xml:space="preserve">2. Autonomous Drones: </w:t>
      </w:r>
      <w:r>
        <w:rPr>
          <w:rFonts w:ascii="Times New Roman" w:hAnsi="Times New Roman"/>
          <w:sz w:val="24"/>
        </w:rPr>
        <w:t>Aerial Drone AI Surveys: Equipping municipal drone swarms with edge-deployed YOLOv8 models to autonomously survey arterial highways and city roads every morning.</w:t>
      </w:r>
    </w:p>
    <w:p>
      <w:pPr>
        <w:pStyle w:val="ListBullet"/>
        <w:spacing w:after="60"/>
        <w:jc w:val="both"/>
      </w:pPr>
      <w:r>
        <w:rPr>
          <w:rFonts w:ascii="Times New Roman" w:hAnsi="Times New Roman"/>
          <w:b/>
          <w:sz w:val="24"/>
        </w:rPr>
        <w:t xml:space="preserve">3. Vernacular Chatbot: </w:t>
      </w:r>
      <w:r>
        <w:rPr>
          <w:rFonts w:ascii="Times New Roman" w:hAnsi="Times New Roman"/>
          <w:sz w:val="24"/>
        </w:rPr>
        <w:t>WhatsApp &amp; Telegram Chatbot Integration: Allowing citizens to submit complaints via a simple WhatsApp voice note or photo message without opening a browser.</w:t>
      </w:r>
    </w:p>
    <w:p>
      <w:pPr>
        <w:spacing w:before="240" w:after="80"/>
      </w:pPr>
      <w:r>
        <w:rPr>
          <w:rFonts w:ascii="Times New Roman" w:hAnsi="Times New Roman"/>
          <w:b/>
          <w:color w:val="111111"/>
          <w:sz w:val="27"/>
        </w:rPr>
        <w:t>11.2 Possible Integrations and Optimizations</w:t>
      </w:r>
    </w:p>
    <w:p>
      <w:pPr>
        <w:pStyle w:val="ListBullet"/>
        <w:spacing w:after="60"/>
        <w:jc w:val="both"/>
      </w:pPr>
      <w:r>
        <w:rPr>
          <w:rFonts w:ascii="Times New Roman" w:hAnsi="Times New Roman"/>
          <w:b/>
          <w:sz w:val="24"/>
        </w:rPr>
        <w:t xml:space="preserve">1. Route Optimization: </w:t>
      </w:r>
      <w:r>
        <w:rPr>
          <w:rFonts w:ascii="Times New Roman" w:hAnsi="Times New Roman"/>
          <w:sz w:val="24"/>
        </w:rPr>
        <w:t>Automated Garbage Truck Route Optimization: Using Dijkstra's algorithm to compute shortest paths for municipal collection vehicles based on real-time bin overflow detections.</w:t>
      </w:r>
    </w:p>
    <w:p>
      <w:pPr>
        <w:pStyle w:val="ListBullet"/>
        <w:spacing w:after="60"/>
        <w:jc w:val="both"/>
      </w:pPr>
      <w:r>
        <w:rPr>
          <w:rFonts w:ascii="Times New Roman" w:hAnsi="Times New Roman"/>
          <w:b/>
          <w:sz w:val="24"/>
        </w:rPr>
        <w:t xml:space="preserve">2. ERP Integration: </w:t>
      </w:r>
      <w:r>
        <w:rPr>
          <w:rFonts w:ascii="Times New Roman" w:hAnsi="Times New Roman"/>
          <w:sz w:val="24"/>
        </w:rPr>
        <w:t>Municipal ERP Integration: Connecting CivicSync directly with government finance and contractor payment gateways (SAP / Oracle Public Sector) for automated milestone disbursements.</w:t>
      </w:r>
    </w:p>
    <w:p>
      <w:r>
        <w:br w:type="page"/>
      </w:r>
    </w:p>
    <w:p>
      <w:pPr>
        <w:spacing w:before="360" w:after="280"/>
        <w:jc w:val="left"/>
      </w:pPr>
      <w:r>
        <w:rPr>
          <w:rFonts w:ascii="Times New Roman" w:hAnsi="Times New Roman"/>
          <w:b/>
          <w:color w:val="003366"/>
          <w:sz w:val="32"/>
        </w:rPr>
        <w:t>CHAPTER - 12</w:t>
        <w:br/>
        <w:t>CONCLUSION</w:t>
      </w:r>
    </w:p>
    <w:p>
      <w:pPr>
        <w:spacing w:before="240" w:after="80"/>
      </w:pPr>
      <w:r>
        <w:rPr>
          <w:rFonts w:ascii="Times New Roman" w:hAnsi="Times New Roman"/>
          <w:b/>
          <w:color w:val="111111"/>
          <w:sz w:val="27"/>
        </w:rPr>
        <w:t>12.1 Project Summary</w:t>
      </w:r>
    </w:p>
    <w:p>
      <w:pPr>
        <w:spacing w:after="120"/>
        <w:jc w:val="both"/>
      </w:pPr>
      <w:r>
        <w:rPr>
          <w:rFonts w:ascii="Times New Roman" w:hAnsi="Times New Roman"/>
          <w:sz w:val="24"/>
        </w:rPr>
        <w:t>CivicSync (Nagarmitra) demonstrates the transformative potential of combining modern deep learning computer vision with reactive web engineering to solve pressing urban infrastructure challenges. By replacing fragmented, manual, and slow grievance channels with an automated, AI-triaged, and transparent platform, CivicSync establishes a new standard for smart municipal governance.</w:t>
      </w:r>
    </w:p>
    <w:p>
      <w:pPr>
        <w:spacing w:before="240" w:after="80"/>
      </w:pPr>
      <w:r>
        <w:rPr>
          <w:rFonts w:ascii="Times New Roman" w:hAnsi="Times New Roman"/>
          <w:b/>
          <w:color w:val="111111"/>
          <w:sz w:val="27"/>
        </w:rPr>
        <w:t>12.2 What Was Achieved</w:t>
      </w:r>
    </w:p>
    <w:p>
      <w:pPr>
        <w:pStyle w:val="ListBullet"/>
        <w:spacing w:after="60"/>
        <w:jc w:val="both"/>
      </w:pPr>
      <w:r>
        <w:rPr>
          <w:rFonts w:ascii="Times New Roman" w:hAnsi="Times New Roman"/>
          <w:b/>
          <w:sz w:val="24"/>
        </w:rPr>
        <w:t xml:space="preserve">Achievement 1: </w:t>
      </w:r>
      <w:r>
        <w:rPr>
          <w:rFonts w:ascii="Times New Roman" w:hAnsi="Times New Roman"/>
          <w:sz w:val="24"/>
        </w:rPr>
        <w:t>Sub-500ms automated computer vision triage using YOLOv8, classifying potholes, garbage, and civic defects with 94.2% mAP.</w:t>
      </w:r>
    </w:p>
    <w:p>
      <w:pPr>
        <w:pStyle w:val="ListBullet"/>
        <w:spacing w:after="60"/>
        <w:jc w:val="both"/>
      </w:pPr>
      <w:r>
        <w:rPr>
          <w:rFonts w:ascii="Times New Roman" w:hAnsi="Times New Roman"/>
          <w:b/>
          <w:sz w:val="24"/>
        </w:rPr>
        <w:t xml:space="preserve">Achievement 2: </w:t>
      </w:r>
      <w:r>
        <w:rPr>
          <w:rFonts w:ascii="Times New Roman" w:hAnsi="Times New Roman"/>
          <w:sz w:val="24"/>
        </w:rPr>
        <w:t>Complete, tamper-proof Proof-of-Resolution verification engine enforcing visual photographic accountability.</w:t>
      </w:r>
    </w:p>
    <w:p>
      <w:pPr>
        <w:pStyle w:val="ListBullet"/>
        <w:spacing w:after="60"/>
        <w:jc w:val="both"/>
      </w:pPr>
      <w:r>
        <w:rPr>
          <w:rFonts w:ascii="Times New Roman" w:hAnsi="Times New Roman"/>
          <w:b/>
          <w:sz w:val="24"/>
        </w:rPr>
        <w:t xml:space="preserve">Achievement 3: </w:t>
      </w:r>
      <w:r>
        <w:rPr>
          <w:rFonts w:ascii="Times New Roman" w:hAnsi="Times New Roman"/>
          <w:sz w:val="24"/>
        </w:rPr>
        <w:t>Interactive GIS mapping subsystem with dynamic SLA timers and multi-window state synchronization.</w:t>
      </w:r>
    </w:p>
    <w:p>
      <w:pPr>
        <w:pStyle w:val="ListBullet"/>
        <w:spacing w:after="60"/>
        <w:jc w:val="both"/>
      </w:pPr>
      <w:r>
        <w:rPr>
          <w:rFonts w:ascii="Times New Roman" w:hAnsi="Times New Roman"/>
          <w:b/>
          <w:sz w:val="24"/>
        </w:rPr>
        <w:t xml:space="preserve">Achievement 4: </w:t>
      </w:r>
      <w:r>
        <w:rPr>
          <w:rFonts w:ascii="Times New Roman" w:hAnsi="Times New Roman"/>
          <w:sz w:val="24"/>
        </w:rPr>
        <w:t>High-throughput, fully documented RESTful API backend with ACID-compliant MySQL persistence.</w:t>
      </w:r>
    </w:p>
    <w:p>
      <w:pPr>
        <w:spacing w:before="240" w:after="80"/>
      </w:pPr>
      <w:r>
        <w:rPr>
          <w:rFonts w:ascii="Times New Roman" w:hAnsi="Times New Roman"/>
          <w:b/>
          <w:color w:val="111111"/>
          <w:sz w:val="27"/>
        </w:rPr>
        <w:t>12.3 Skills Learned During Development</w:t>
      </w:r>
    </w:p>
    <w:p>
      <w:pPr>
        <w:pStyle w:val="ListBullet"/>
        <w:spacing w:after="60"/>
        <w:jc w:val="both"/>
      </w:pPr>
      <w:r>
        <w:rPr>
          <w:rFonts w:ascii="Times New Roman" w:hAnsi="Times New Roman"/>
          <w:b/>
          <w:sz w:val="24"/>
        </w:rPr>
        <w:t xml:space="preserve">Skill 1: </w:t>
      </w:r>
      <w:r>
        <w:rPr>
          <w:rFonts w:ascii="Times New Roman" w:hAnsi="Times New Roman"/>
          <w:sz w:val="24"/>
        </w:rPr>
        <w:t>Deep Learning &amp; Computer Vision: Training, exporting, and serving Ultralytics YOLOv8 models within production web environments.</w:t>
      </w:r>
    </w:p>
    <w:p>
      <w:pPr>
        <w:pStyle w:val="ListBullet"/>
        <w:spacing w:after="60"/>
        <w:jc w:val="both"/>
      </w:pPr>
      <w:r>
        <w:rPr>
          <w:rFonts w:ascii="Times New Roman" w:hAnsi="Times New Roman"/>
          <w:b/>
          <w:sz w:val="24"/>
        </w:rPr>
        <w:t xml:space="preserve">Skill 2: </w:t>
      </w:r>
      <w:r>
        <w:rPr>
          <w:rFonts w:ascii="Times New Roman" w:hAnsi="Times New Roman"/>
          <w:sz w:val="24"/>
        </w:rPr>
        <w:t>Full-Stack Software Architecture: Architecting decoupled React 18 single-page applications and Python Flask RESTful backends.</w:t>
      </w:r>
    </w:p>
    <w:p>
      <w:pPr>
        <w:pStyle w:val="ListBullet"/>
        <w:spacing w:after="60"/>
        <w:jc w:val="both"/>
      </w:pPr>
      <w:r>
        <w:rPr>
          <w:rFonts w:ascii="Times New Roman" w:hAnsi="Times New Roman"/>
          <w:b/>
          <w:sz w:val="24"/>
        </w:rPr>
        <w:t xml:space="preserve">Skill 3: </w:t>
      </w:r>
      <w:r>
        <w:rPr>
          <w:rFonts w:ascii="Times New Roman" w:hAnsi="Times New Roman"/>
          <w:sz w:val="24"/>
        </w:rPr>
        <w:t>Relational Database Engineering: Designing normalized schemas, foreign key cascading, and SQLAlchemy ORM query optimizations.</w:t>
      </w:r>
    </w:p>
    <w:p>
      <w:pPr>
        <w:pStyle w:val="ListBullet"/>
        <w:spacing w:after="60"/>
        <w:jc w:val="both"/>
      </w:pPr>
      <w:r>
        <w:rPr>
          <w:rFonts w:ascii="Times New Roman" w:hAnsi="Times New Roman"/>
          <w:b/>
          <w:sz w:val="24"/>
        </w:rPr>
        <w:t xml:space="preserve">Skill 4: </w:t>
      </w:r>
      <w:r>
        <w:rPr>
          <w:rFonts w:ascii="Times New Roman" w:hAnsi="Times New Roman"/>
          <w:sz w:val="24"/>
        </w:rPr>
        <w:t>DevOps &amp; System Integration: Managing cross-origin security, dual-process orchestration scripts, and end-to-end API testing.</w:t>
      </w:r>
    </w:p>
    <w:p>
      <w:r>
        <w:br w:type="page"/>
      </w:r>
    </w:p>
    <w:p>
      <w:pPr>
        <w:spacing w:before="360" w:after="280"/>
        <w:jc w:val="left"/>
      </w:pPr>
      <w:r>
        <w:rPr>
          <w:rFonts w:ascii="Times New Roman" w:hAnsi="Times New Roman"/>
          <w:b/>
          <w:color w:val="003366"/>
          <w:sz w:val="32"/>
        </w:rPr>
        <w:t>CHAPTER - 13</w:t>
        <w:br/>
        <w:t>REFERENCES</w:t>
      </w:r>
    </w:p>
    <w:p>
      <w:pPr>
        <w:spacing w:before="240" w:after="80"/>
      </w:pPr>
      <w:r>
        <w:rPr>
          <w:rFonts w:ascii="Times New Roman" w:hAnsi="Times New Roman"/>
          <w:b/>
          <w:color w:val="111111"/>
          <w:sz w:val="27"/>
        </w:rPr>
        <w:t>13.1 Academic Research Papers &amp; Books</w:t>
      </w:r>
    </w:p>
    <w:p>
      <w:pPr>
        <w:pStyle w:val="ListBullet"/>
        <w:spacing w:after="60"/>
        <w:jc w:val="both"/>
      </w:pPr>
      <w:r>
        <w:rPr>
          <w:rFonts w:ascii="Times New Roman" w:hAnsi="Times New Roman"/>
          <w:sz w:val="24"/>
        </w:rPr>
        <w:t>Jocher, G., Chaurasia, A., &amp; Qiu, J. (2023). 'Ultralytics YOLOv8: Real-time Object Detection and Semantic Segmentation.' GitHub repository, https://github.com/ultralytics/ultralytics.</w:t>
      </w:r>
    </w:p>
    <w:p>
      <w:pPr>
        <w:pStyle w:val="ListBullet"/>
        <w:spacing w:after="60"/>
        <w:jc w:val="both"/>
      </w:pPr>
      <w:r>
        <w:rPr>
          <w:rFonts w:ascii="Times New Roman" w:hAnsi="Times New Roman"/>
          <w:sz w:val="24"/>
        </w:rPr>
        <w:t>Redmon, J., Divvala, S., Girshick, R., &amp; Farhadi, A. (2016). 'You Only Look Once: Unified, Real-Time Object Detection.' IEEE Conference on Computer Vision and Pattern Recognition (CVPR), pp. 779-788.</w:t>
      </w:r>
    </w:p>
    <w:p>
      <w:pPr>
        <w:pStyle w:val="ListBullet"/>
        <w:spacing w:after="60"/>
        <w:jc w:val="both"/>
      </w:pPr>
      <w:r>
        <w:rPr>
          <w:rFonts w:ascii="Times New Roman" w:hAnsi="Times New Roman"/>
          <w:sz w:val="24"/>
        </w:rPr>
        <w:t>Batty, M. et al. (2012). 'Smart Cities of the Future.' The European Physical Journal Special Topics, 214(1), pp. 481-518.</w:t>
      </w:r>
    </w:p>
    <w:p>
      <w:pPr>
        <w:pStyle w:val="ListBullet"/>
        <w:spacing w:after="60"/>
        <w:jc w:val="both"/>
      </w:pPr>
      <w:r>
        <w:rPr>
          <w:rFonts w:ascii="Times New Roman" w:hAnsi="Times New Roman"/>
          <w:sz w:val="24"/>
        </w:rPr>
        <w:t>Grinberg, M. (2018). 'Flask Web Development: Developing Web Applications with Python.' O'Reilly Media, 2nd Edition.</w:t>
      </w:r>
    </w:p>
    <w:p>
      <w:pPr>
        <w:spacing w:before="240" w:after="80"/>
      </w:pPr>
      <w:r>
        <w:rPr>
          <w:rFonts w:ascii="Times New Roman" w:hAnsi="Times New Roman"/>
          <w:b/>
          <w:color w:val="111111"/>
          <w:sz w:val="27"/>
        </w:rPr>
        <w:t>13.2 Technical Documentation &amp; Standards</w:t>
      </w:r>
    </w:p>
    <w:p>
      <w:pPr>
        <w:pStyle w:val="ListBullet"/>
        <w:spacing w:after="60"/>
        <w:jc w:val="both"/>
      </w:pPr>
      <w:r>
        <w:rPr>
          <w:rFonts w:ascii="Times New Roman" w:hAnsi="Times New Roman"/>
          <w:sz w:val="24"/>
        </w:rPr>
        <w:t>Flask Documentation: https://flask.palletsprojects.com/en/3.0.x/</w:t>
      </w:r>
    </w:p>
    <w:p>
      <w:pPr>
        <w:pStyle w:val="ListBullet"/>
        <w:spacing w:after="60"/>
        <w:jc w:val="both"/>
      </w:pPr>
      <w:r>
        <w:rPr>
          <w:rFonts w:ascii="Times New Roman" w:hAnsi="Times New Roman"/>
          <w:sz w:val="24"/>
        </w:rPr>
        <w:t>React 18 Architecture Guide: https://react.dev/</w:t>
      </w:r>
    </w:p>
    <w:p>
      <w:pPr>
        <w:pStyle w:val="ListBullet"/>
        <w:spacing w:after="60"/>
        <w:jc w:val="both"/>
      </w:pPr>
      <w:r>
        <w:rPr>
          <w:rFonts w:ascii="Times New Roman" w:hAnsi="Times New Roman"/>
          <w:sz w:val="24"/>
        </w:rPr>
        <w:t>SQLAlchemy 2.0 Unified Documentation: https://docs.sqlalchemy.org/en/20/</w:t>
      </w:r>
    </w:p>
    <w:p>
      <w:pPr>
        <w:pStyle w:val="ListBullet"/>
        <w:spacing w:after="60"/>
        <w:jc w:val="both"/>
      </w:pPr>
      <w:r>
        <w:rPr>
          <w:rFonts w:ascii="Times New Roman" w:hAnsi="Times New Roman"/>
          <w:sz w:val="24"/>
        </w:rPr>
        <w:t>Leaflet.js Mapping Library: https://leafletjs.com/</w:t>
      </w:r>
    </w:p>
    <w:p>
      <w:pPr>
        <w:pStyle w:val="ListBullet"/>
        <w:spacing w:after="60"/>
        <w:jc w:val="both"/>
      </w:pPr>
      <w:r>
        <w:rPr>
          <w:rFonts w:ascii="Times New Roman" w:hAnsi="Times New Roman"/>
          <w:sz w:val="24"/>
        </w:rPr>
        <w:t>OpenStreetMap Foundation: https://www.openstreetmap.org/</w:t>
      </w:r>
    </w:p>
    <w:p>
      <w:r>
        <w:br w:type="page"/>
      </w:r>
    </w:p>
    <w:p>
      <w:pPr>
        <w:spacing w:before="360" w:after="280"/>
        <w:jc w:val="left"/>
      </w:pPr>
      <w:r>
        <w:rPr>
          <w:rFonts w:ascii="Times New Roman" w:hAnsi="Times New Roman"/>
          <w:b/>
          <w:color w:val="003366"/>
          <w:sz w:val="32"/>
        </w:rPr>
        <w:t>CHAPTER - 14</w:t>
        <w:br/>
        <w:t>APPENDICES</w:t>
      </w:r>
    </w:p>
    <w:p>
      <w:pPr>
        <w:spacing w:before="240" w:after="80"/>
      </w:pPr>
      <w:r>
        <w:rPr>
          <w:rFonts w:ascii="Times New Roman" w:hAnsi="Times New Roman"/>
          <w:b/>
          <w:color w:val="111111"/>
          <w:sz w:val="27"/>
        </w:rPr>
        <w:t>14.1 Key Source Code Snippets</w:t>
      </w:r>
    </w:p>
    <w:p>
      <w:pPr>
        <w:spacing w:before="160" w:after="40"/>
      </w:pPr>
      <w:r>
        <w:rPr>
          <w:rFonts w:ascii="Times New Roman" w:hAnsi="Times New Roman"/>
          <w:b/>
          <w:i/>
          <w:color w:val="222222"/>
          <w:sz w:val="24"/>
        </w:rPr>
        <w:t>Snippet 1: YOLOv8 AI Inference Triage Engine (ai_service/yolo.py)</w:t>
      </w:r>
    </w:p>
    <w:p>
      <w:pPr>
        <w:spacing w:after="120"/>
        <w:jc w:val="both"/>
      </w:pPr>
      <w:r>
        <w:rPr>
          <w:rFonts w:ascii="Times New Roman" w:hAnsi="Times New Roman"/>
          <w:b/>
          <w:sz w:val="24"/>
        </w:rPr>
        <w:t>Python Implementation:</w:t>
        <w:br/>
      </w:r>
      <w:r>
        <w:rPr>
          <w:rFonts w:ascii="Times New Roman" w:hAnsi="Times New Roman"/>
          <w:sz w:val="24"/>
        </w:rPr>
        <w:t>class YOLOTriageEngine:</w:t>
        <w:br/>
        <w:t xml:space="preserve">    def __init__(self, weights_path='ai_service/weights/yolov8n.pt'):</w:t>
        <w:br/>
        <w:t xml:space="preserve">        self.model = YOLO(weights_path)</w:t>
        <w:br/>
        <w:t xml:space="preserve">        logger.info('YOLOv8 Deep Learning Tensor Engine active.')</w:t>
        <w:br/>
        <w:br/>
        <w:t xml:space="preserve">    def classify_image(self, image_path):</w:t>
        <w:br/>
        <w:t xml:space="preserve">        results = self.model.predict(source=image_path, conf=0.40, verbose=False)</w:t>
        <w:br/>
        <w:t xml:space="preserve">        detections = []</w:t>
        <w:br/>
        <w:t xml:space="preserve">        for box in results[0].boxes:</w:t>
        <w:br/>
        <w:t xml:space="preserve">            cls_id = int(box.cls[0].item())</w:t>
        <w:br/>
        <w:t xml:space="preserve">            conf = float(box.conf[0].item())</w:t>
        <w:br/>
        <w:t xml:space="preserve">            detections.append({'class': self.model.names[cls_id], 'confidence': round(conf, 4)})</w:t>
        <w:br/>
        <w:t xml:space="preserve">        severity = self._compute_severity(detections)</w:t>
        <w:br/>
        <w:t xml:space="preserve">        return {'status': 'success', 'detections': detections, 'severity': severity}</w:t>
      </w:r>
    </w:p>
    <w:p>
      <w:pPr>
        <w:spacing w:before="160" w:after="40"/>
      </w:pPr>
      <w:r>
        <w:rPr>
          <w:rFonts w:ascii="Times New Roman" w:hAnsi="Times New Roman"/>
          <w:b/>
          <w:i/>
          <w:color w:val="222222"/>
          <w:sz w:val="24"/>
        </w:rPr>
        <w:t>Snippet 2: Cross-Tab State Synchronization Hook (frontend/src/utils/tabSync.js)</w:t>
      </w:r>
    </w:p>
    <w:p>
      <w:pPr>
        <w:spacing w:after="120"/>
        <w:jc w:val="both"/>
      </w:pPr>
      <w:r>
        <w:rPr>
          <w:rFonts w:ascii="Times New Roman" w:hAnsi="Times New Roman"/>
          <w:b/>
          <w:sz w:val="24"/>
        </w:rPr>
        <w:t>JavaScript Implementation:</w:t>
        <w:br/>
      </w:r>
      <w:r>
        <w:rPr>
          <w:rFonts w:ascii="Times New Roman" w:hAnsi="Times New Roman"/>
          <w:sz w:val="24"/>
        </w:rPr>
        <w:t>const channel = new BroadcastChannel('civicsync_event_bus');</w:t>
        <w:br/>
        <w:br/>
        <w:t>export function broadcastEvent(eventType, payload) {</w:t>
        <w:br/>
        <w:t xml:space="preserve">  channel.postMessage({ type: eventType, payload, timestamp: Date.now() });</w:t>
        <w:br/>
        <w:t>}</w:t>
        <w:br/>
        <w:br/>
        <w:t>export function useTabSync(onEventReceived) {</w:t>
        <w:br/>
        <w:t xml:space="preserve">  useEffect(() =&gt; {</w:t>
        <w:br/>
        <w:t xml:space="preserve">    const handler = (event) =&gt; onEventReceived(event.data);</w:t>
        <w:br/>
        <w:t xml:space="preserve">    channel.addEventListener('message', handler);</w:t>
        <w:br/>
        <w:t xml:space="preserve">    return () =&gt; channel.removeEventListener('message', handler);</w:t>
        <w:br/>
        <w:t xml:space="preserve">  }, [onEventReceived]);</w:t>
        <w:br/>
        <w:t>}</w:t>
      </w:r>
    </w:p>
    <w:p>
      <w:pPr>
        <w:spacing w:before="240" w:after="80"/>
      </w:pPr>
      <w:r>
        <w:rPr>
          <w:rFonts w:ascii="Times New Roman" w:hAnsi="Times New Roman"/>
          <w:b/>
          <w:color w:val="111111"/>
          <w:sz w:val="27"/>
        </w:rPr>
        <w:t>14.2 Screenshots of the CivicSync Application</w:t>
      </w:r>
    </w:p>
    <w:p>
      <w:pPr>
        <w:spacing w:after="120"/>
        <w:jc w:val="both"/>
      </w:pPr>
      <w:r>
        <w:rPr>
          <w:rFonts w:ascii="Times New Roman" w:hAnsi="Times New Roman"/>
          <w:sz w:val="24"/>
        </w:rPr>
        <w:t>The following figures showcase the live user interfaces across Citizen, Administrator, and Field Operations roles:</w:t>
      </w:r>
    </w:p>
    <w:p>
      <w:pPr>
        <w:spacing w:before="160"/>
        <w:jc w:val="center"/>
      </w:pPr>
      <w:r>
        <w:drawing>
          <wp:inline xmlns:a="http://schemas.openxmlformats.org/drawingml/2006/main" xmlns:pic="http://schemas.openxmlformats.org/drawingml/2006/picture">
            <wp:extent cx="4572000" cy="5086618"/>
            <wp:docPr id="2" name="Picture 2"/>
            <wp:cNvGraphicFramePr>
              <a:graphicFrameLocks noChangeAspect="1"/>
            </wp:cNvGraphicFramePr>
            <a:graphic>
              <a:graphicData uri="http://schemas.openxmlformats.org/drawingml/2006/picture">
                <pic:pic>
                  <pic:nvPicPr>
                    <pic:cNvPr id="0" name="image_4.png"/>
                    <pic:cNvPicPr/>
                  </pic:nvPicPr>
                  <pic:blipFill>
                    <a:blip r:embed="rId10"/>
                    <a:stretch>
                      <a:fillRect/>
                    </a:stretch>
                  </pic:blipFill>
                  <pic:spPr>
                    <a:xfrm>
                      <a:off x="0" y="0"/>
                      <a:ext cx="4572000" cy="5086618"/>
                    </a:xfrm>
                    <a:prstGeom prst="rect"/>
                  </pic:spPr>
                </pic:pic>
              </a:graphicData>
            </a:graphic>
          </wp:inline>
        </w:drawing>
      </w:r>
    </w:p>
    <w:p>
      <w:pPr>
        <w:spacing w:after="240"/>
        <w:jc w:val="center"/>
      </w:pPr>
      <w:r>
        <w:rPr>
          <w:b/>
          <w:i/>
          <w:sz w:val="20"/>
        </w:rPr>
        <w:t>Figure 14.1: Citizen Grievance Reporting Modal with AI Triage Preview</w:t>
      </w:r>
    </w:p>
    <w:p>
      <w:pPr>
        <w:spacing w:before="160"/>
        <w:jc w:val="center"/>
      </w:pPr>
      <w:r>
        <w:drawing>
          <wp:inline xmlns:a="http://schemas.openxmlformats.org/drawingml/2006/main" xmlns:pic="http://schemas.openxmlformats.org/drawingml/2006/picture">
            <wp:extent cx="4572000" cy="5539291"/>
            <wp:docPr id="3" name="Picture 3"/>
            <wp:cNvGraphicFramePr>
              <a:graphicFrameLocks noChangeAspect="1"/>
            </wp:cNvGraphicFramePr>
            <a:graphic>
              <a:graphicData uri="http://schemas.openxmlformats.org/drawingml/2006/picture">
                <pic:pic>
                  <pic:nvPicPr>
                    <pic:cNvPr id="0" name="image_5.png"/>
                    <pic:cNvPicPr/>
                  </pic:nvPicPr>
                  <pic:blipFill>
                    <a:blip r:embed="rId11"/>
                    <a:stretch>
                      <a:fillRect/>
                    </a:stretch>
                  </pic:blipFill>
                  <pic:spPr>
                    <a:xfrm>
                      <a:off x="0" y="0"/>
                      <a:ext cx="4572000" cy="5539291"/>
                    </a:xfrm>
                    <a:prstGeom prst="rect"/>
                  </pic:spPr>
                </pic:pic>
              </a:graphicData>
            </a:graphic>
          </wp:inline>
        </w:drawing>
      </w:r>
    </w:p>
    <w:p>
      <w:pPr>
        <w:spacing w:after="240"/>
        <w:jc w:val="center"/>
      </w:pPr>
      <w:r>
        <w:rPr>
          <w:b/>
          <w:i/>
          <w:sz w:val="20"/>
        </w:rPr>
        <w:t>Figure 14.2: Municipal Command Center Analytics Dashboard</w:t>
      </w:r>
    </w:p>
    <w:p>
      <w:pPr>
        <w:spacing w:before="160"/>
        <w:jc w:val="center"/>
      </w:pPr>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pothole_sample.jpg"/>
                    <pic:cNvPicPr/>
                  </pic:nvPicPr>
                  <pic:blipFill>
                    <a:blip r:embed="rId12"/>
                    <a:stretch>
                      <a:fillRect/>
                    </a:stretch>
                  </pic:blipFill>
                  <pic:spPr>
                    <a:xfrm>
                      <a:off x="0" y="0"/>
                      <a:ext cx="4572000" cy="3429000"/>
                    </a:xfrm>
                    <a:prstGeom prst="rect"/>
                  </pic:spPr>
                </pic:pic>
              </a:graphicData>
            </a:graphic>
          </wp:inline>
        </w:drawing>
      </w:r>
    </w:p>
    <w:p>
      <w:pPr>
        <w:spacing w:after="240"/>
        <w:jc w:val="center"/>
      </w:pPr>
      <w:r>
        <w:rPr>
          <w:b/>
          <w:i/>
          <w:sz w:val="20"/>
        </w:rPr>
        <w:t>Figure 14.3: Leaflet Geo-Spatial Defect Map &amp; Proof-of-Resolution Comparison</w:t>
      </w:r>
    </w:p>
    <w:p>
      <w:pPr>
        <w:spacing w:before="240" w:after="80"/>
      </w:pPr>
      <w:r>
        <w:rPr>
          <w:rFonts w:ascii="Times New Roman" w:hAnsi="Times New Roman"/>
          <w:b/>
          <w:color w:val="111111"/>
          <w:sz w:val="27"/>
        </w:rPr>
        <w:t>14.3 Step-by-Step Operator User Manual</w:t>
      </w:r>
    </w:p>
    <w:p>
      <w:pPr>
        <w:spacing w:after="120"/>
        <w:jc w:val="both"/>
      </w:pPr>
      <w:r>
        <w:rPr>
          <w:rFonts w:ascii="Times New Roman" w:hAnsi="Times New Roman"/>
          <w:b/>
          <w:sz w:val="24"/>
        </w:rPr>
        <w:t xml:space="preserve">Operator Guide: </w:t>
      </w:r>
      <w:r>
        <w:rPr>
          <w:rFonts w:ascii="Times New Roman" w:hAnsi="Times New Roman"/>
          <w:sz w:val="24"/>
        </w:rPr>
        <w:t>1. Citizen User Guide: Open `http://localhost:5173`. Click 'Report Issue'. Choose an image of a municipal problem. Observe the real-time AI classification. Check the auto-tagged location pin on the map. Enter a brief title and click 'Submit Grievance'. Use the generated Tracking ID to monitor the repair timeline.</w:t>
      </w:r>
    </w:p>
    <w:p>
      <w:pPr>
        <w:spacing w:after="120"/>
        <w:jc w:val="both"/>
      </w:pPr>
      <w:r>
        <w:rPr>
          <w:rFonts w:ascii="Times New Roman" w:hAnsi="Times New Roman"/>
          <w:b/>
          <w:sz w:val="24"/>
        </w:rPr>
        <w:t xml:space="preserve">Field Operations Guide: </w:t>
      </w:r>
      <w:r>
        <w:rPr>
          <w:rFonts w:ascii="Times New Roman" w:hAnsi="Times New Roman"/>
          <w:sz w:val="24"/>
        </w:rPr>
        <w:t>2. Field Worker Guide: Access the Field Ops view. Review active work orders arranged by distance. Travel to the site, perform maintenance, and click 'Upload Resolution Proof'. Take an after-repair photo. Submit to officially close the ticket.</w:t>
      </w:r>
    </w:p>
    <w:p>
      <w:pPr>
        <w:spacing w:after="120"/>
        <w:jc w:val="both"/>
      </w:pPr>
      <w:r>
        <w:rPr>
          <w:rFonts w:ascii="Times New Roman" w:hAnsi="Times New Roman"/>
          <w:b/>
          <w:sz w:val="24"/>
        </w:rPr>
        <w:t xml:space="preserve">Administration Guide: </w:t>
      </w:r>
      <w:r>
        <w:rPr>
          <w:rFonts w:ascii="Times New Roman" w:hAnsi="Times New Roman"/>
          <w:sz w:val="24"/>
        </w:rPr>
        <w:t>3. Administrator Guide: Access the Admin Command Center to observe city-wide SLA health, view ward defect heatmaps, and manually reassign emergency complaints to available field teams.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