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1071C" w:rsidRDefault="00A1071C" w:rsidP="00A1071C">
      <w:pPr>
        <w:spacing w:after="0" w:line="360" w:lineRule="auto"/>
        <w:jc w:val="center"/>
        <w:rPr>
          <w:rFonts w:ascii="Times New Roman" w:hAnsi="Times New Roman" w:cs="Times New Roman"/>
          <w:b/>
          <w:bCs/>
          <w:sz w:val="28"/>
          <w:szCs w:val="28"/>
        </w:rPr>
      </w:pPr>
      <w:r>
        <w:rPr>
          <w:rFonts w:ascii="Times New Roman" w:hAnsi="Times New Roman" w:cs="Times New Roman"/>
          <w:b/>
          <w:bCs/>
          <w:sz w:val="28"/>
          <w:szCs w:val="28"/>
        </w:rPr>
        <w:t>LITERATURE SURVEY</w:t>
      </w:r>
    </w:p>
    <w:p w:rsidR="00A1071C" w:rsidRDefault="00A1071C" w:rsidP="00A1071C">
      <w:pPr>
        <w:spacing w:after="0" w:line="360" w:lineRule="auto"/>
        <w:rPr>
          <w:rFonts w:ascii="Times New Roman" w:hAnsi="Times New Roman" w:cs="Times New Roman"/>
          <w:b/>
          <w:bCs/>
          <w:sz w:val="28"/>
          <w:szCs w:val="28"/>
        </w:rPr>
      </w:pPr>
    </w:p>
    <w:p w:rsidR="00A1071C" w:rsidRPr="002E1073" w:rsidRDefault="00A1071C" w:rsidP="00A1071C">
      <w:pPr>
        <w:autoSpaceDE w:val="0"/>
        <w:autoSpaceDN w:val="0"/>
        <w:adjustRightInd w:val="0"/>
        <w:jc w:val="both"/>
        <w:rPr>
          <w:rFonts w:ascii="Times New Roman" w:hAnsi="Times New Roman" w:cs="Times New Roman"/>
          <w:b/>
          <w:bCs/>
          <w:sz w:val="28"/>
          <w:szCs w:val="28"/>
        </w:rPr>
      </w:pPr>
      <w:r w:rsidRPr="002E1073">
        <w:rPr>
          <w:rFonts w:ascii="Times New Roman" w:hAnsi="Times New Roman" w:cs="Times New Roman"/>
          <w:b/>
          <w:sz w:val="28"/>
          <w:szCs w:val="28"/>
        </w:rPr>
        <w:t xml:space="preserve">1)  </w:t>
      </w:r>
      <w:r w:rsidR="005007AF" w:rsidRPr="005007AF">
        <w:rPr>
          <w:rFonts w:ascii="Times New Roman" w:hAnsi="Times New Roman" w:cs="Times New Roman"/>
          <w:b/>
          <w:sz w:val="28"/>
          <w:szCs w:val="28"/>
        </w:rPr>
        <w:t xml:space="preserve">Matrix </w:t>
      </w:r>
      <w:proofErr w:type="spellStart"/>
      <w:r w:rsidR="005007AF" w:rsidRPr="005007AF">
        <w:rPr>
          <w:rFonts w:ascii="Times New Roman" w:hAnsi="Times New Roman" w:cs="Times New Roman"/>
          <w:b/>
          <w:sz w:val="28"/>
          <w:szCs w:val="28"/>
        </w:rPr>
        <w:t>metallo</w:t>
      </w:r>
      <w:proofErr w:type="spellEnd"/>
      <w:r w:rsidR="005007AF" w:rsidRPr="005007AF">
        <w:rPr>
          <w:rFonts w:ascii="Times New Roman" w:hAnsi="Times New Roman" w:cs="Times New Roman"/>
          <w:b/>
          <w:sz w:val="28"/>
          <w:szCs w:val="28"/>
        </w:rPr>
        <w:t xml:space="preserve"> proteinases: Regulators of the tumor micro environment</w:t>
      </w:r>
    </w:p>
    <w:p w:rsidR="00A1071C" w:rsidRPr="002E1073" w:rsidRDefault="00A1071C" w:rsidP="00A1071C">
      <w:pPr>
        <w:spacing w:after="0" w:line="360" w:lineRule="auto"/>
        <w:jc w:val="both"/>
        <w:rPr>
          <w:rFonts w:ascii="Times New Roman" w:hAnsi="Times New Roman" w:cs="Times New Roman"/>
          <w:sz w:val="28"/>
          <w:szCs w:val="28"/>
        </w:rPr>
      </w:pPr>
    </w:p>
    <w:p w:rsidR="00A1071C" w:rsidRDefault="00A1071C" w:rsidP="00E06657">
      <w:pPr>
        <w:jc w:val="both"/>
        <w:rPr>
          <w:rFonts w:ascii="Times New Roman" w:hAnsi="Times New Roman" w:cs="Times New Roman"/>
          <w:sz w:val="28"/>
          <w:szCs w:val="28"/>
        </w:rPr>
      </w:pPr>
      <w:r w:rsidRPr="002E1073">
        <w:rPr>
          <w:rFonts w:ascii="Times New Roman" w:hAnsi="Times New Roman" w:cs="Times New Roman"/>
          <w:b/>
          <w:sz w:val="28"/>
          <w:szCs w:val="28"/>
        </w:rPr>
        <w:t xml:space="preserve">AUTHORS: </w:t>
      </w:r>
      <w:r w:rsidRPr="002E1073">
        <w:rPr>
          <w:rFonts w:ascii="Times New Roman" w:hAnsi="Times New Roman" w:cs="Times New Roman"/>
          <w:sz w:val="28"/>
          <w:szCs w:val="28"/>
        </w:rPr>
        <w:t xml:space="preserve"> </w:t>
      </w:r>
      <w:r w:rsidR="00550DB4" w:rsidRPr="00002D74">
        <w:rPr>
          <w:rFonts w:ascii="Times New Roman" w:hAnsi="Times New Roman" w:cs="Times New Roman"/>
          <w:bCs/>
          <w:sz w:val="28"/>
          <w:szCs w:val="28"/>
        </w:rPr>
        <w:t xml:space="preserve">K. </w:t>
      </w:r>
      <w:proofErr w:type="spellStart"/>
      <w:r w:rsidR="00550DB4" w:rsidRPr="00002D74">
        <w:rPr>
          <w:rFonts w:ascii="Times New Roman" w:hAnsi="Times New Roman" w:cs="Times New Roman"/>
          <w:bCs/>
          <w:sz w:val="28"/>
          <w:szCs w:val="28"/>
        </w:rPr>
        <w:t>Kessenbrock</w:t>
      </w:r>
      <w:proofErr w:type="spellEnd"/>
      <w:r w:rsidR="00550DB4" w:rsidRPr="00002D74">
        <w:rPr>
          <w:rFonts w:ascii="Times New Roman" w:hAnsi="Times New Roman" w:cs="Times New Roman"/>
          <w:bCs/>
          <w:sz w:val="28"/>
          <w:szCs w:val="28"/>
        </w:rPr>
        <w:t xml:space="preserve">, V. P </w:t>
      </w:r>
      <w:proofErr w:type="spellStart"/>
      <w:r w:rsidR="00550DB4" w:rsidRPr="00002D74">
        <w:rPr>
          <w:rFonts w:ascii="Times New Roman" w:hAnsi="Times New Roman" w:cs="Times New Roman"/>
          <w:bCs/>
          <w:sz w:val="28"/>
          <w:szCs w:val="28"/>
        </w:rPr>
        <w:t>laks</w:t>
      </w:r>
      <w:proofErr w:type="spellEnd"/>
      <w:r w:rsidR="00550DB4" w:rsidRPr="00002D74">
        <w:rPr>
          <w:rFonts w:ascii="Times New Roman" w:hAnsi="Times New Roman" w:cs="Times New Roman"/>
          <w:bCs/>
          <w:sz w:val="28"/>
          <w:szCs w:val="28"/>
        </w:rPr>
        <w:t xml:space="preserve">, and Z. </w:t>
      </w:r>
      <w:proofErr w:type="spellStart"/>
      <w:r w:rsidR="00550DB4" w:rsidRPr="00002D74">
        <w:rPr>
          <w:rFonts w:ascii="Times New Roman" w:hAnsi="Times New Roman" w:cs="Times New Roman"/>
          <w:bCs/>
          <w:sz w:val="28"/>
          <w:szCs w:val="28"/>
        </w:rPr>
        <w:t>Werb</w:t>
      </w:r>
      <w:proofErr w:type="spellEnd"/>
    </w:p>
    <w:p w:rsidR="00A1071C" w:rsidRPr="002E1073" w:rsidRDefault="00A1071C" w:rsidP="00A1071C">
      <w:pPr>
        <w:spacing w:after="0" w:line="360" w:lineRule="auto"/>
        <w:jc w:val="both"/>
        <w:rPr>
          <w:rFonts w:ascii="Times New Roman" w:hAnsi="Times New Roman" w:cs="Times New Roman"/>
          <w:sz w:val="28"/>
          <w:szCs w:val="28"/>
        </w:rPr>
      </w:pPr>
    </w:p>
    <w:p w:rsidR="00A1071C" w:rsidRDefault="00314484" w:rsidP="00A1071C">
      <w:pPr>
        <w:autoSpaceDE w:val="0"/>
        <w:autoSpaceDN w:val="0"/>
        <w:adjustRightInd w:val="0"/>
        <w:spacing w:after="0" w:line="360" w:lineRule="auto"/>
        <w:jc w:val="both"/>
        <w:rPr>
          <w:rFonts w:ascii="Times New Roman" w:hAnsi="Times New Roman" w:cs="Times New Roman"/>
          <w:sz w:val="28"/>
          <w:szCs w:val="28"/>
        </w:rPr>
      </w:pPr>
      <w:r w:rsidRPr="00314484">
        <w:rPr>
          <w:rFonts w:ascii="Times New Roman" w:hAnsi="Times New Roman" w:cs="Times New Roman"/>
          <w:sz w:val="28"/>
          <w:szCs w:val="28"/>
        </w:rPr>
        <w:t xml:space="preserve">Extracellular proteolysis mediates tissue homeostasis. In cancer, altered proteolysis leads to unregulated tumor growth, tissue remodeling, inflammation, tissue invasion, and metastasis. The matrix </w:t>
      </w:r>
      <w:proofErr w:type="spellStart"/>
      <w:r w:rsidRPr="00314484">
        <w:rPr>
          <w:rFonts w:ascii="Times New Roman" w:hAnsi="Times New Roman" w:cs="Times New Roman"/>
          <w:sz w:val="28"/>
          <w:szCs w:val="28"/>
        </w:rPr>
        <w:t>metalloproteinases</w:t>
      </w:r>
      <w:proofErr w:type="spellEnd"/>
      <w:r w:rsidRPr="00314484">
        <w:rPr>
          <w:rFonts w:ascii="Times New Roman" w:hAnsi="Times New Roman" w:cs="Times New Roman"/>
          <w:sz w:val="28"/>
          <w:szCs w:val="28"/>
        </w:rPr>
        <w:t xml:space="preserve"> (MMPs) represent the most prominent family of proteinases associated with </w:t>
      </w:r>
      <w:proofErr w:type="spellStart"/>
      <w:r w:rsidRPr="00314484">
        <w:rPr>
          <w:rFonts w:ascii="Times New Roman" w:hAnsi="Times New Roman" w:cs="Times New Roman"/>
          <w:sz w:val="28"/>
          <w:szCs w:val="28"/>
        </w:rPr>
        <w:t>tumorigenesis</w:t>
      </w:r>
      <w:proofErr w:type="spellEnd"/>
      <w:r w:rsidRPr="00314484">
        <w:rPr>
          <w:rFonts w:ascii="Times New Roman" w:hAnsi="Times New Roman" w:cs="Times New Roman"/>
          <w:sz w:val="28"/>
          <w:szCs w:val="28"/>
        </w:rPr>
        <w:t xml:space="preserve">. Recent technological developments have markedly advanced our understanding of MMPs as modulators of the tumor microenvironment. In addition to their role in extracellular matrix turnover and cancer cell migration, MMPs regulate signaling pathways that control cell growth, inflammation, or angiogenesis and may even work in a </w:t>
      </w:r>
      <w:proofErr w:type="spellStart"/>
      <w:r w:rsidRPr="00314484">
        <w:rPr>
          <w:rFonts w:ascii="Times New Roman" w:hAnsi="Times New Roman" w:cs="Times New Roman"/>
          <w:sz w:val="28"/>
          <w:szCs w:val="28"/>
        </w:rPr>
        <w:t>nonproteolytic</w:t>
      </w:r>
      <w:proofErr w:type="spellEnd"/>
      <w:r w:rsidRPr="00314484">
        <w:rPr>
          <w:rFonts w:ascii="Times New Roman" w:hAnsi="Times New Roman" w:cs="Times New Roman"/>
          <w:sz w:val="28"/>
          <w:szCs w:val="28"/>
        </w:rPr>
        <w:t xml:space="preserve"> manner. These aspects of MMP function are reorienting our approaches to cancer therapy.</w:t>
      </w:r>
    </w:p>
    <w:p w:rsidR="00A1071C" w:rsidRDefault="00A1071C" w:rsidP="00A1071C">
      <w:pPr>
        <w:autoSpaceDE w:val="0"/>
        <w:autoSpaceDN w:val="0"/>
        <w:adjustRightInd w:val="0"/>
        <w:spacing w:after="0" w:line="360" w:lineRule="auto"/>
        <w:jc w:val="both"/>
        <w:rPr>
          <w:rFonts w:ascii="Times New Roman" w:hAnsi="Times New Roman" w:cs="Times New Roman"/>
          <w:sz w:val="28"/>
          <w:szCs w:val="28"/>
        </w:rPr>
      </w:pPr>
    </w:p>
    <w:p w:rsidR="000D058D" w:rsidRDefault="000D058D" w:rsidP="00B90C7A">
      <w:pPr>
        <w:autoSpaceDE w:val="0"/>
        <w:autoSpaceDN w:val="0"/>
        <w:adjustRightInd w:val="0"/>
        <w:jc w:val="both"/>
        <w:rPr>
          <w:rFonts w:ascii="Times New Roman" w:hAnsi="Times New Roman" w:cs="Times New Roman"/>
          <w:b/>
          <w:sz w:val="28"/>
          <w:szCs w:val="28"/>
        </w:rPr>
      </w:pPr>
    </w:p>
    <w:p w:rsidR="000D058D" w:rsidRDefault="000D058D" w:rsidP="00B90C7A">
      <w:pPr>
        <w:autoSpaceDE w:val="0"/>
        <w:autoSpaceDN w:val="0"/>
        <w:adjustRightInd w:val="0"/>
        <w:jc w:val="both"/>
        <w:rPr>
          <w:rFonts w:ascii="Times New Roman" w:hAnsi="Times New Roman" w:cs="Times New Roman"/>
          <w:b/>
          <w:sz w:val="28"/>
          <w:szCs w:val="28"/>
        </w:rPr>
      </w:pPr>
    </w:p>
    <w:p w:rsidR="000D058D" w:rsidRDefault="000D058D" w:rsidP="00B90C7A">
      <w:pPr>
        <w:autoSpaceDE w:val="0"/>
        <w:autoSpaceDN w:val="0"/>
        <w:adjustRightInd w:val="0"/>
        <w:jc w:val="both"/>
        <w:rPr>
          <w:rFonts w:ascii="Times New Roman" w:hAnsi="Times New Roman" w:cs="Times New Roman"/>
          <w:b/>
          <w:sz w:val="28"/>
          <w:szCs w:val="28"/>
        </w:rPr>
      </w:pPr>
    </w:p>
    <w:p w:rsidR="000D058D" w:rsidRDefault="000D058D" w:rsidP="00B90C7A">
      <w:pPr>
        <w:autoSpaceDE w:val="0"/>
        <w:autoSpaceDN w:val="0"/>
        <w:adjustRightInd w:val="0"/>
        <w:jc w:val="both"/>
        <w:rPr>
          <w:rFonts w:ascii="Times New Roman" w:hAnsi="Times New Roman" w:cs="Times New Roman"/>
          <w:b/>
          <w:sz w:val="28"/>
          <w:szCs w:val="28"/>
        </w:rPr>
      </w:pPr>
    </w:p>
    <w:p w:rsidR="000D058D" w:rsidRDefault="000D058D" w:rsidP="00B90C7A">
      <w:pPr>
        <w:autoSpaceDE w:val="0"/>
        <w:autoSpaceDN w:val="0"/>
        <w:adjustRightInd w:val="0"/>
        <w:jc w:val="both"/>
        <w:rPr>
          <w:rFonts w:ascii="Times New Roman" w:hAnsi="Times New Roman" w:cs="Times New Roman"/>
          <w:b/>
          <w:sz w:val="28"/>
          <w:szCs w:val="28"/>
        </w:rPr>
      </w:pPr>
    </w:p>
    <w:p w:rsidR="000D058D" w:rsidRDefault="000D058D" w:rsidP="00B90C7A">
      <w:pPr>
        <w:autoSpaceDE w:val="0"/>
        <w:autoSpaceDN w:val="0"/>
        <w:adjustRightInd w:val="0"/>
        <w:jc w:val="both"/>
        <w:rPr>
          <w:rFonts w:ascii="Times New Roman" w:hAnsi="Times New Roman" w:cs="Times New Roman"/>
          <w:b/>
          <w:sz w:val="28"/>
          <w:szCs w:val="28"/>
        </w:rPr>
      </w:pPr>
    </w:p>
    <w:p w:rsidR="000D058D" w:rsidRDefault="000D058D" w:rsidP="00B90C7A">
      <w:pPr>
        <w:autoSpaceDE w:val="0"/>
        <w:autoSpaceDN w:val="0"/>
        <w:adjustRightInd w:val="0"/>
        <w:jc w:val="both"/>
        <w:rPr>
          <w:rFonts w:ascii="Times New Roman" w:hAnsi="Times New Roman" w:cs="Times New Roman"/>
          <w:b/>
          <w:sz w:val="28"/>
          <w:szCs w:val="28"/>
        </w:rPr>
      </w:pPr>
    </w:p>
    <w:p w:rsidR="000D058D" w:rsidRDefault="000D058D" w:rsidP="00B90C7A">
      <w:pPr>
        <w:autoSpaceDE w:val="0"/>
        <w:autoSpaceDN w:val="0"/>
        <w:adjustRightInd w:val="0"/>
        <w:jc w:val="both"/>
        <w:rPr>
          <w:rFonts w:ascii="Times New Roman" w:hAnsi="Times New Roman" w:cs="Times New Roman"/>
          <w:b/>
          <w:sz w:val="28"/>
          <w:szCs w:val="28"/>
        </w:rPr>
      </w:pPr>
    </w:p>
    <w:p w:rsidR="00A1071C" w:rsidRPr="008971FF" w:rsidRDefault="00A1071C" w:rsidP="00B90C7A">
      <w:pPr>
        <w:autoSpaceDE w:val="0"/>
        <w:autoSpaceDN w:val="0"/>
        <w:adjustRightInd w:val="0"/>
        <w:jc w:val="both"/>
        <w:rPr>
          <w:rFonts w:ascii="Times New Roman" w:hAnsi="Times New Roman" w:cs="Times New Roman"/>
          <w:b/>
          <w:bCs/>
          <w:sz w:val="28"/>
          <w:szCs w:val="28"/>
        </w:rPr>
      </w:pPr>
      <w:r w:rsidRPr="008971FF">
        <w:rPr>
          <w:rFonts w:ascii="Times New Roman" w:hAnsi="Times New Roman" w:cs="Times New Roman"/>
          <w:b/>
          <w:sz w:val="28"/>
          <w:szCs w:val="28"/>
        </w:rPr>
        <w:lastRenderedPageBreak/>
        <w:t xml:space="preserve">2) </w:t>
      </w:r>
      <w:r w:rsidR="00BC085A" w:rsidRPr="00BC085A">
        <w:rPr>
          <w:rFonts w:ascii="Times New Roman" w:hAnsi="Times New Roman" w:cs="Times New Roman"/>
          <w:b/>
          <w:sz w:val="28"/>
          <w:szCs w:val="28"/>
        </w:rPr>
        <w:t>Classification of acute</w:t>
      </w:r>
      <w:r w:rsidR="00BC085A">
        <w:rPr>
          <w:rFonts w:ascii="Times New Roman" w:hAnsi="Times New Roman" w:cs="Times New Roman"/>
          <w:b/>
          <w:sz w:val="28"/>
          <w:szCs w:val="28"/>
        </w:rPr>
        <w:t xml:space="preserve"> </w:t>
      </w:r>
      <w:r w:rsidR="00BC085A" w:rsidRPr="00BC085A">
        <w:rPr>
          <w:rFonts w:ascii="Times New Roman" w:hAnsi="Times New Roman" w:cs="Times New Roman"/>
          <w:b/>
          <w:sz w:val="28"/>
          <w:szCs w:val="28"/>
        </w:rPr>
        <w:t>lymphoblastic leukemia using deep learning</w:t>
      </w:r>
    </w:p>
    <w:p w:rsidR="00A1071C" w:rsidRPr="008971FF" w:rsidRDefault="00A1071C" w:rsidP="00A1071C">
      <w:pPr>
        <w:autoSpaceDE w:val="0"/>
        <w:autoSpaceDN w:val="0"/>
        <w:adjustRightInd w:val="0"/>
        <w:spacing w:after="0" w:line="360" w:lineRule="auto"/>
        <w:rPr>
          <w:rFonts w:ascii="Times New Roman" w:hAnsi="Times New Roman" w:cs="Times New Roman"/>
          <w:b/>
          <w:sz w:val="28"/>
          <w:szCs w:val="28"/>
        </w:rPr>
      </w:pPr>
    </w:p>
    <w:p w:rsidR="00A1071C" w:rsidRDefault="00A1071C" w:rsidP="00B90C7A">
      <w:pPr>
        <w:autoSpaceDE w:val="0"/>
        <w:autoSpaceDN w:val="0"/>
        <w:adjustRightInd w:val="0"/>
        <w:spacing w:after="0" w:line="360" w:lineRule="auto"/>
        <w:jc w:val="both"/>
        <w:rPr>
          <w:rFonts w:ascii="Times New Roman" w:hAnsi="Times New Roman" w:cs="Times New Roman"/>
          <w:bCs/>
          <w:sz w:val="28"/>
          <w:szCs w:val="28"/>
        </w:rPr>
      </w:pPr>
      <w:r w:rsidRPr="008971FF">
        <w:rPr>
          <w:rFonts w:ascii="Times New Roman" w:hAnsi="Times New Roman" w:cs="Times New Roman"/>
          <w:b/>
          <w:sz w:val="28"/>
          <w:szCs w:val="28"/>
        </w:rPr>
        <w:t>AUTHORS:</w:t>
      </w:r>
      <w:r w:rsidRPr="008971FF">
        <w:rPr>
          <w:rFonts w:ascii="Times New Roman" w:hAnsi="Times New Roman" w:cs="Times New Roman"/>
          <w:sz w:val="28"/>
          <w:szCs w:val="28"/>
        </w:rPr>
        <w:t xml:space="preserve"> </w:t>
      </w:r>
      <w:r w:rsidR="00745055" w:rsidRPr="00002D74">
        <w:rPr>
          <w:rFonts w:ascii="Times New Roman" w:hAnsi="Times New Roman" w:cs="Times New Roman"/>
          <w:bCs/>
          <w:sz w:val="28"/>
          <w:szCs w:val="28"/>
        </w:rPr>
        <w:t xml:space="preserve">A. </w:t>
      </w:r>
      <w:proofErr w:type="spellStart"/>
      <w:r w:rsidR="00745055" w:rsidRPr="00002D74">
        <w:rPr>
          <w:rFonts w:ascii="Times New Roman" w:hAnsi="Times New Roman" w:cs="Times New Roman"/>
          <w:bCs/>
          <w:sz w:val="28"/>
          <w:szCs w:val="28"/>
        </w:rPr>
        <w:t>Rehman</w:t>
      </w:r>
      <w:proofErr w:type="spellEnd"/>
      <w:r w:rsidR="00745055" w:rsidRPr="00002D74">
        <w:rPr>
          <w:rFonts w:ascii="Times New Roman" w:hAnsi="Times New Roman" w:cs="Times New Roman"/>
          <w:bCs/>
          <w:sz w:val="28"/>
          <w:szCs w:val="28"/>
        </w:rPr>
        <w:t xml:space="preserve">, N. Abbas, T. Saba, S. I. U. </w:t>
      </w:r>
      <w:proofErr w:type="spellStart"/>
      <w:r w:rsidR="00745055" w:rsidRPr="00002D74">
        <w:rPr>
          <w:rFonts w:ascii="Times New Roman" w:hAnsi="Times New Roman" w:cs="Times New Roman"/>
          <w:bCs/>
          <w:sz w:val="28"/>
          <w:szCs w:val="28"/>
        </w:rPr>
        <w:t>Rahman</w:t>
      </w:r>
      <w:proofErr w:type="spellEnd"/>
      <w:r w:rsidR="00745055" w:rsidRPr="00002D74">
        <w:rPr>
          <w:rFonts w:ascii="Times New Roman" w:hAnsi="Times New Roman" w:cs="Times New Roman"/>
          <w:bCs/>
          <w:sz w:val="28"/>
          <w:szCs w:val="28"/>
        </w:rPr>
        <w:t xml:space="preserve">, Z. </w:t>
      </w:r>
      <w:proofErr w:type="spellStart"/>
      <w:r w:rsidR="00745055" w:rsidRPr="00002D74">
        <w:rPr>
          <w:rFonts w:ascii="Times New Roman" w:hAnsi="Times New Roman" w:cs="Times New Roman"/>
          <w:bCs/>
          <w:sz w:val="28"/>
          <w:szCs w:val="28"/>
        </w:rPr>
        <w:t>Mehmood</w:t>
      </w:r>
      <w:proofErr w:type="spellEnd"/>
      <w:r w:rsidR="00745055" w:rsidRPr="00002D74">
        <w:rPr>
          <w:rFonts w:ascii="Times New Roman" w:hAnsi="Times New Roman" w:cs="Times New Roman"/>
          <w:bCs/>
          <w:sz w:val="28"/>
          <w:szCs w:val="28"/>
        </w:rPr>
        <w:t>,</w:t>
      </w:r>
      <w:r w:rsidR="00745055">
        <w:rPr>
          <w:rFonts w:ascii="Times New Roman" w:hAnsi="Times New Roman" w:cs="Times New Roman"/>
          <w:bCs/>
          <w:sz w:val="28"/>
          <w:szCs w:val="28"/>
        </w:rPr>
        <w:t xml:space="preserve"> </w:t>
      </w:r>
      <w:r w:rsidR="00745055" w:rsidRPr="00002D74">
        <w:rPr>
          <w:rFonts w:ascii="Times New Roman" w:hAnsi="Times New Roman" w:cs="Times New Roman"/>
          <w:bCs/>
          <w:sz w:val="28"/>
          <w:szCs w:val="28"/>
        </w:rPr>
        <w:t xml:space="preserve">and H. </w:t>
      </w:r>
      <w:proofErr w:type="spellStart"/>
      <w:r w:rsidR="00745055" w:rsidRPr="00002D74">
        <w:rPr>
          <w:rFonts w:ascii="Times New Roman" w:hAnsi="Times New Roman" w:cs="Times New Roman"/>
          <w:bCs/>
          <w:sz w:val="28"/>
          <w:szCs w:val="28"/>
        </w:rPr>
        <w:t>Kolivand</w:t>
      </w:r>
      <w:proofErr w:type="spellEnd"/>
    </w:p>
    <w:p w:rsidR="00C6117B" w:rsidRDefault="00C6117B" w:rsidP="00B90C7A">
      <w:pPr>
        <w:autoSpaceDE w:val="0"/>
        <w:autoSpaceDN w:val="0"/>
        <w:adjustRightInd w:val="0"/>
        <w:spacing w:after="0" w:line="360" w:lineRule="auto"/>
        <w:jc w:val="both"/>
        <w:rPr>
          <w:rFonts w:ascii="Times New Roman" w:hAnsi="Times New Roman" w:cs="Times New Roman"/>
          <w:bCs/>
          <w:sz w:val="28"/>
          <w:szCs w:val="28"/>
        </w:rPr>
      </w:pPr>
    </w:p>
    <w:p w:rsidR="00C6117B" w:rsidRDefault="00C6117B" w:rsidP="00B90C7A">
      <w:pPr>
        <w:autoSpaceDE w:val="0"/>
        <w:autoSpaceDN w:val="0"/>
        <w:adjustRightInd w:val="0"/>
        <w:spacing w:after="0" w:line="360" w:lineRule="auto"/>
        <w:jc w:val="both"/>
        <w:rPr>
          <w:rFonts w:ascii="Times New Roman" w:hAnsi="Times New Roman" w:cs="Times New Roman"/>
          <w:sz w:val="28"/>
          <w:szCs w:val="28"/>
        </w:rPr>
      </w:pPr>
      <w:r w:rsidRPr="00C6117B">
        <w:rPr>
          <w:rFonts w:ascii="Times New Roman" w:hAnsi="Times New Roman" w:cs="Times New Roman"/>
          <w:sz w:val="28"/>
          <w:szCs w:val="28"/>
        </w:rPr>
        <w:t>Acute Leukemia is a life-threatening disease common both in children and adults that can lead to death if left untreated. Acute Lymphoblastic Leukemia (ALL) spreads out in children's bodies rapidly and takes the life within a few weeks. To diagnose ALL, the hematologists perform blood and bone marrow examination. Manual blood testing techniques that have been used since long time are often slow and come out with the less accurate diagnosis. This work improves the diagnosis of ALL with a computer-aided system, which yields accurate result by using image processing and deep learning techniques. This research proposed a method for the classification of ALL into its subtypes and reactive bone marrow (normal) in stained bone marrow images. A robust segmentation and deep learning techniques with the convolutional neural network are used to train the model on the bone marrow images to achieve accurate classification results. Experimental results thus obtained and compared with the results of other classifiers Naïve Bayesian, KNN, and SVM. Experimental results reveal that the proposed method achieved 97.78% accuracy. The obtained results exhibit that the proposed approach could be used as a tool to diagnose Acute Lymphoblastic Leukemia and its sub-types that will definitely assist pathologists.</w:t>
      </w:r>
    </w:p>
    <w:p w:rsidR="00A1071C" w:rsidRPr="008971FF" w:rsidRDefault="00A1071C" w:rsidP="00A1071C">
      <w:pPr>
        <w:autoSpaceDE w:val="0"/>
        <w:autoSpaceDN w:val="0"/>
        <w:adjustRightInd w:val="0"/>
        <w:spacing w:after="0" w:line="360" w:lineRule="auto"/>
        <w:rPr>
          <w:rFonts w:ascii="Times New Roman" w:hAnsi="Times New Roman" w:cs="Times New Roman"/>
          <w:sz w:val="28"/>
          <w:szCs w:val="28"/>
        </w:rPr>
      </w:pPr>
    </w:p>
    <w:p w:rsidR="00A1071C" w:rsidRDefault="00A1071C" w:rsidP="00A1071C">
      <w:pPr>
        <w:autoSpaceDE w:val="0"/>
        <w:autoSpaceDN w:val="0"/>
        <w:adjustRightInd w:val="0"/>
        <w:spacing w:after="0" w:line="360" w:lineRule="auto"/>
        <w:jc w:val="both"/>
        <w:rPr>
          <w:rFonts w:ascii="Times New Roman" w:hAnsi="Times New Roman" w:cs="Times New Roman"/>
          <w:sz w:val="28"/>
          <w:szCs w:val="28"/>
        </w:rPr>
      </w:pPr>
    </w:p>
    <w:p w:rsidR="00A1071C" w:rsidRDefault="00A1071C" w:rsidP="00A1071C">
      <w:pPr>
        <w:autoSpaceDE w:val="0"/>
        <w:autoSpaceDN w:val="0"/>
        <w:adjustRightInd w:val="0"/>
        <w:spacing w:after="0" w:line="360" w:lineRule="auto"/>
        <w:jc w:val="both"/>
        <w:rPr>
          <w:rFonts w:ascii="Times New Roman" w:hAnsi="Times New Roman" w:cs="Times New Roman"/>
          <w:sz w:val="28"/>
          <w:szCs w:val="28"/>
        </w:rPr>
      </w:pPr>
    </w:p>
    <w:p w:rsidR="00A1071C" w:rsidRDefault="00A1071C" w:rsidP="00A1071C">
      <w:pPr>
        <w:autoSpaceDE w:val="0"/>
        <w:autoSpaceDN w:val="0"/>
        <w:adjustRightInd w:val="0"/>
        <w:spacing w:after="0" w:line="360" w:lineRule="auto"/>
        <w:jc w:val="both"/>
        <w:rPr>
          <w:rFonts w:ascii="Times New Roman" w:hAnsi="Times New Roman" w:cs="Times New Roman"/>
          <w:b/>
          <w:sz w:val="28"/>
          <w:szCs w:val="28"/>
        </w:rPr>
      </w:pPr>
    </w:p>
    <w:p w:rsidR="00A1071C" w:rsidRPr="005D7139" w:rsidRDefault="00A1071C" w:rsidP="00A1071C">
      <w:pPr>
        <w:autoSpaceDE w:val="0"/>
        <w:autoSpaceDN w:val="0"/>
        <w:adjustRightInd w:val="0"/>
        <w:spacing w:after="0" w:line="360" w:lineRule="auto"/>
        <w:jc w:val="both"/>
        <w:rPr>
          <w:rFonts w:ascii="Times New Roman" w:hAnsi="Times New Roman" w:cs="Times New Roman"/>
          <w:b/>
          <w:sz w:val="28"/>
          <w:szCs w:val="28"/>
        </w:rPr>
      </w:pPr>
      <w:r w:rsidRPr="005D7139">
        <w:rPr>
          <w:rFonts w:ascii="Times New Roman" w:hAnsi="Times New Roman" w:cs="Times New Roman"/>
          <w:b/>
          <w:sz w:val="28"/>
          <w:szCs w:val="28"/>
        </w:rPr>
        <w:lastRenderedPageBreak/>
        <w:t xml:space="preserve">3)  </w:t>
      </w:r>
      <w:r w:rsidR="00036222" w:rsidRPr="00036222">
        <w:rPr>
          <w:rFonts w:ascii="Times New Roman" w:hAnsi="Times New Roman" w:cs="Times New Roman"/>
          <w:b/>
          <w:sz w:val="28"/>
          <w:szCs w:val="28"/>
        </w:rPr>
        <w:t>Acute lymphoblastic leukemia detection and classification of its subtypes using pre-trained deep convolutional neural networks</w:t>
      </w:r>
    </w:p>
    <w:p w:rsidR="00A1071C" w:rsidRPr="005D7139" w:rsidRDefault="00A1071C" w:rsidP="00A1071C">
      <w:pPr>
        <w:autoSpaceDE w:val="0"/>
        <w:autoSpaceDN w:val="0"/>
        <w:adjustRightInd w:val="0"/>
        <w:spacing w:after="0" w:line="360" w:lineRule="auto"/>
        <w:jc w:val="both"/>
        <w:rPr>
          <w:rFonts w:ascii="Times New Roman" w:hAnsi="Times New Roman" w:cs="Times New Roman"/>
          <w:b/>
          <w:sz w:val="28"/>
          <w:szCs w:val="28"/>
        </w:rPr>
      </w:pPr>
    </w:p>
    <w:p w:rsidR="00A1071C" w:rsidRDefault="00A1071C" w:rsidP="00A1071C">
      <w:pPr>
        <w:autoSpaceDE w:val="0"/>
        <w:autoSpaceDN w:val="0"/>
        <w:adjustRightInd w:val="0"/>
        <w:spacing w:after="0" w:line="360" w:lineRule="auto"/>
        <w:jc w:val="both"/>
        <w:rPr>
          <w:rFonts w:ascii="Times New Roman" w:hAnsi="Times New Roman" w:cs="Times New Roman"/>
          <w:bCs/>
          <w:sz w:val="28"/>
          <w:szCs w:val="28"/>
        </w:rPr>
      </w:pPr>
      <w:r w:rsidRPr="005D7139">
        <w:rPr>
          <w:rFonts w:ascii="Times New Roman" w:hAnsi="Times New Roman" w:cs="Times New Roman"/>
          <w:b/>
          <w:sz w:val="28"/>
          <w:szCs w:val="28"/>
        </w:rPr>
        <w:t>AUTHORS:</w:t>
      </w:r>
      <w:r w:rsidRPr="005D7139">
        <w:rPr>
          <w:rFonts w:ascii="Times New Roman" w:hAnsi="Times New Roman" w:cs="Times New Roman"/>
          <w:sz w:val="28"/>
          <w:szCs w:val="28"/>
        </w:rPr>
        <w:t xml:space="preserve">  </w:t>
      </w:r>
      <w:r w:rsidR="003A2ECE" w:rsidRPr="00002D74">
        <w:rPr>
          <w:rFonts w:ascii="Times New Roman" w:hAnsi="Times New Roman" w:cs="Times New Roman"/>
          <w:bCs/>
          <w:sz w:val="28"/>
          <w:szCs w:val="28"/>
        </w:rPr>
        <w:t xml:space="preserve">S. </w:t>
      </w:r>
      <w:proofErr w:type="spellStart"/>
      <w:r w:rsidR="003A2ECE" w:rsidRPr="00002D74">
        <w:rPr>
          <w:rFonts w:ascii="Times New Roman" w:hAnsi="Times New Roman" w:cs="Times New Roman"/>
          <w:bCs/>
          <w:sz w:val="28"/>
          <w:szCs w:val="28"/>
        </w:rPr>
        <w:t>Shafique</w:t>
      </w:r>
      <w:proofErr w:type="spellEnd"/>
      <w:r w:rsidR="003A2ECE" w:rsidRPr="00002D74">
        <w:rPr>
          <w:rFonts w:ascii="Times New Roman" w:hAnsi="Times New Roman" w:cs="Times New Roman"/>
          <w:bCs/>
          <w:sz w:val="28"/>
          <w:szCs w:val="28"/>
        </w:rPr>
        <w:t xml:space="preserve"> and S. </w:t>
      </w:r>
      <w:proofErr w:type="spellStart"/>
      <w:r w:rsidR="003A2ECE" w:rsidRPr="00002D74">
        <w:rPr>
          <w:rFonts w:ascii="Times New Roman" w:hAnsi="Times New Roman" w:cs="Times New Roman"/>
          <w:bCs/>
          <w:sz w:val="28"/>
          <w:szCs w:val="28"/>
        </w:rPr>
        <w:t>Tehsin</w:t>
      </w:r>
      <w:proofErr w:type="spellEnd"/>
    </w:p>
    <w:p w:rsidR="00E9677D" w:rsidRDefault="00E9677D" w:rsidP="00A1071C">
      <w:pPr>
        <w:autoSpaceDE w:val="0"/>
        <w:autoSpaceDN w:val="0"/>
        <w:adjustRightInd w:val="0"/>
        <w:spacing w:after="0" w:line="360" w:lineRule="auto"/>
        <w:jc w:val="both"/>
        <w:rPr>
          <w:rFonts w:ascii="Times New Roman" w:hAnsi="Times New Roman" w:cs="Times New Roman"/>
          <w:bCs/>
          <w:sz w:val="28"/>
          <w:szCs w:val="28"/>
        </w:rPr>
      </w:pPr>
    </w:p>
    <w:p w:rsidR="00E9677D" w:rsidRPr="005D7139" w:rsidRDefault="00E9677D" w:rsidP="00A1071C">
      <w:pPr>
        <w:autoSpaceDE w:val="0"/>
        <w:autoSpaceDN w:val="0"/>
        <w:adjustRightInd w:val="0"/>
        <w:spacing w:after="0" w:line="360" w:lineRule="auto"/>
        <w:jc w:val="both"/>
        <w:rPr>
          <w:rFonts w:ascii="Times New Roman" w:hAnsi="Times New Roman" w:cs="Times New Roman"/>
          <w:sz w:val="28"/>
          <w:szCs w:val="28"/>
        </w:rPr>
      </w:pPr>
      <w:r w:rsidRPr="00E9677D">
        <w:rPr>
          <w:rFonts w:ascii="Times New Roman" w:hAnsi="Times New Roman" w:cs="Times New Roman"/>
          <w:sz w:val="28"/>
          <w:szCs w:val="28"/>
        </w:rPr>
        <w:t xml:space="preserve">Leukemia is a fatal disease of white blood cells which affects the blood and bone marrow in human body. We deployed deep convolutional neural network for automated detection of acute lymphoblastic leukemia and classification of its subtypes into 4 classes, that is, L1, L2, L3, and Normal which were mostly neglected in previous literature. In contrary to the training from scratch, we deployed </w:t>
      </w:r>
      <w:proofErr w:type="spellStart"/>
      <w:r w:rsidRPr="00E9677D">
        <w:rPr>
          <w:rFonts w:ascii="Times New Roman" w:hAnsi="Times New Roman" w:cs="Times New Roman"/>
          <w:sz w:val="28"/>
          <w:szCs w:val="28"/>
        </w:rPr>
        <w:t>pretrained</w:t>
      </w:r>
      <w:proofErr w:type="spellEnd"/>
      <w:r w:rsidRPr="00E9677D">
        <w:rPr>
          <w:rFonts w:ascii="Times New Roman" w:hAnsi="Times New Roman" w:cs="Times New Roman"/>
          <w:sz w:val="28"/>
          <w:szCs w:val="28"/>
        </w:rPr>
        <w:t xml:space="preserve"> </w:t>
      </w:r>
      <w:proofErr w:type="spellStart"/>
      <w:r w:rsidRPr="00E9677D">
        <w:rPr>
          <w:rFonts w:ascii="Times New Roman" w:hAnsi="Times New Roman" w:cs="Times New Roman"/>
          <w:sz w:val="28"/>
          <w:szCs w:val="28"/>
        </w:rPr>
        <w:t>AlexNet</w:t>
      </w:r>
      <w:proofErr w:type="spellEnd"/>
      <w:r w:rsidRPr="00E9677D">
        <w:rPr>
          <w:rFonts w:ascii="Times New Roman" w:hAnsi="Times New Roman" w:cs="Times New Roman"/>
          <w:sz w:val="28"/>
          <w:szCs w:val="28"/>
        </w:rPr>
        <w:t xml:space="preserve"> which was fine-tuned on our data set. Last layers of the </w:t>
      </w:r>
      <w:proofErr w:type="spellStart"/>
      <w:r w:rsidRPr="00E9677D">
        <w:rPr>
          <w:rFonts w:ascii="Times New Roman" w:hAnsi="Times New Roman" w:cs="Times New Roman"/>
          <w:sz w:val="28"/>
          <w:szCs w:val="28"/>
        </w:rPr>
        <w:t>pretrained</w:t>
      </w:r>
      <w:proofErr w:type="spellEnd"/>
      <w:r w:rsidRPr="00E9677D">
        <w:rPr>
          <w:rFonts w:ascii="Times New Roman" w:hAnsi="Times New Roman" w:cs="Times New Roman"/>
          <w:sz w:val="28"/>
          <w:szCs w:val="28"/>
        </w:rPr>
        <w:t xml:space="preserve"> network were replaced with new layers which can classify the input images into 4 classes. To reduce overtraining, data augmentation technique was used. We also compared the data sets with different color models to check the performance over different color images. For acute lymphoblastic leukemia detection, we achieved a sensitivity of 100%, specificity of 98.11%, and accuracy of 99.50%; and for acute lymphoblastic leukemia subtype classification the sensitivity was 96.74%, specificity was 99.03%, and accuracy was 96.06%. Unlike the standard methods, our proposed method was able to achieve high accuracy without any need of microscopic image segmentation.</w:t>
      </w:r>
    </w:p>
    <w:p w:rsidR="00A1071C" w:rsidRPr="005D7139" w:rsidRDefault="00A1071C" w:rsidP="00A1071C">
      <w:pPr>
        <w:autoSpaceDE w:val="0"/>
        <w:autoSpaceDN w:val="0"/>
        <w:adjustRightInd w:val="0"/>
        <w:spacing w:after="0" w:line="360" w:lineRule="auto"/>
        <w:jc w:val="both"/>
        <w:rPr>
          <w:rFonts w:ascii="Times New Roman" w:hAnsi="Times New Roman" w:cs="Times New Roman"/>
          <w:sz w:val="28"/>
          <w:szCs w:val="28"/>
        </w:rPr>
      </w:pPr>
    </w:p>
    <w:p w:rsidR="00A1071C" w:rsidRPr="004B50A9" w:rsidRDefault="00A1071C" w:rsidP="004B50A9">
      <w:pPr>
        <w:autoSpaceDE w:val="0"/>
        <w:autoSpaceDN w:val="0"/>
        <w:adjustRightInd w:val="0"/>
        <w:spacing w:after="0" w:line="360" w:lineRule="auto"/>
        <w:jc w:val="both"/>
        <w:rPr>
          <w:rFonts w:ascii="Times New Roman" w:hAnsi="Times New Roman" w:cs="Times New Roman"/>
          <w:sz w:val="28"/>
          <w:szCs w:val="28"/>
        </w:rPr>
      </w:pPr>
    </w:p>
    <w:p w:rsidR="00A1071C" w:rsidRDefault="00A1071C" w:rsidP="00A1071C">
      <w:pPr>
        <w:autoSpaceDE w:val="0"/>
        <w:autoSpaceDN w:val="0"/>
        <w:adjustRightInd w:val="0"/>
        <w:spacing w:after="0" w:line="360" w:lineRule="auto"/>
        <w:rPr>
          <w:rFonts w:ascii="Times New Roman" w:hAnsi="Times New Roman" w:cs="Times New Roman"/>
          <w:b/>
          <w:sz w:val="28"/>
          <w:szCs w:val="28"/>
        </w:rPr>
      </w:pPr>
    </w:p>
    <w:p w:rsidR="00A1071C" w:rsidRDefault="00A1071C" w:rsidP="00A1071C">
      <w:pPr>
        <w:autoSpaceDE w:val="0"/>
        <w:autoSpaceDN w:val="0"/>
        <w:adjustRightInd w:val="0"/>
        <w:spacing w:after="0" w:line="360" w:lineRule="auto"/>
        <w:rPr>
          <w:rFonts w:ascii="Times New Roman" w:hAnsi="Times New Roman" w:cs="Times New Roman"/>
          <w:b/>
          <w:sz w:val="28"/>
          <w:szCs w:val="28"/>
        </w:rPr>
      </w:pPr>
    </w:p>
    <w:p w:rsidR="00E85FBD" w:rsidRDefault="00E85FBD" w:rsidP="00A1071C">
      <w:pPr>
        <w:autoSpaceDE w:val="0"/>
        <w:autoSpaceDN w:val="0"/>
        <w:adjustRightInd w:val="0"/>
        <w:spacing w:after="0" w:line="360" w:lineRule="auto"/>
        <w:rPr>
          <w:rFonts w:ascii="Times New Roman" w:hAnsi="Times New Roman" w:cs="Times New Roman"/>
          <w:b/>
          <w:sz w:val="28"/>
          <w:szCs w:val="28"/>
        </w:rPr>
      </w:pPr>
    </w:p>
    <w:p w:rsidR="00E85FBD" w:rsidRDefault="00E85FBD" w:rsidP="00A1071C">
      <w:pPr>
        <w:autoSpaceDE w:val="0"/>
        <w:autoSpaceDN w:val="0"/>
        <w:adjustRightInd w:val="0"/>
        <w:spacing w:after="0" w:line="360" w:lineRule="auto"/>
        <w:rPr>
          <w:rFonts w:ascii="Times New Roman" w:hAnsi="Times New Roman" w:cs="Times New Roman"/>
          <w:b/>
          <w:sz w:val="28"/>
          <w:szCs w:val="28"/>
        </w:rPr>
      </w:pPr>
    </w:p>
    <w:p w:rsidR="00E85FBD" w:rsidRDefault="00E85FBD" w:rsidP="00A1071C">
      <w:pPr>
        <w:autoSpaceDE w:val="0"/>
        <w:autoSpaceDN w:val="0"/>
        <w:adjustRightInd w:val="0"/>
        <w:spacing w:after="0" w:line="360" w:lineRule="auto"/>
        <w:rPr>
          <w:rFonts w:ascii="Times New Roman" w:hAnsi="Times New Roman" w:cs="Times New Roman"/>
          <w:b/>
          <w:sz w:val="28"/>
          <w:szCs w:val="28"/>
        </w:rPr>
      </w:pPr>
    </w:p>
    <w:p w:rsidR="00A1071C" w:rsidRPr="00CA5FD5" w:rsidRDefault="00A1071C" w:rsidP="00A1071C">
      <w:pPr>
        <w:autoSpaceDE w:val="0"/>
        <w:autoSpaceDN w:val="0"/>
        <w:adjustRightInd w:val="0"/>
        <w:spacing w:after="0" w:line="360" w:lineRule="auto"/>
        <w:rPr>
          <w:rFonts w:ascii="Times New Roman" w:hAnsi="Times New Roman" w:cs="Times New Roman"/>
          <w:b/>
          <w:sz w:val="28"/>
          <w:szCs w:val="28"/>
        </w:rPr>
      </w:pPr>
      <w:r w:rsidRPr="00CA5FD5">
        <w:rPr>
          <w:rFonts w:ascii="Times New Roman" w:hAnsi="Times New Roman" w:cs="Times New Roman"/>
          <w:b/>
          <w:sz w:val="28"/>
          <w:szCs w:val="28"/>
        </w:rPr>
        <w:lastRenderedPageBreak/>
        <w:t xml:space="preserve">4) </w:t>
      </w:r>
      <w:r>
        <w:rPr>
          <w:rFonts w:ascii="Times New Roman" w:hAnsi="Times New Roman" w:cs="Times New Roman"/>
          <w:b/>
          <w:sz w:val="28"/>
          <w:szCs w:val="28"/>
        </w:rPr>
        <w:t xml:space="preserve"> </w:t>
      </w:r>
      <w:r w:rsidR="00E261C5" w:rsidRPr="00E261C5">
        <w:rPr>
          <w:rFonts w:ascii="Times New Roman" w:hAnsi="Times New Roman" w:cs="Times New Roman"/>
          <w:b/>
          <w:sz w:val="28"/>
          <w:szCs w:val="28"/>
        </w:rPr>
        <w:t>Multiple myeloma: Increasing evidence for a multistep transformation process</w:t>
      </w:r>
    </w:p>
    <w:p w:rsidR="00A1071C" w:rsidRPr="00937549" w:rsidRDefault="00A1071C" w:rsidP="00A1071C">
      <w:pPr>
        <w:autoSpaceDE w:val="0"/>
        <w:autoSpaceDN w:val="0"/>
        <w:adjustRightInd w:val="0"/>
        <w:spacing w:after="0" w:line="360" w:lineRule="auto"/>
        <w:rPr>
          <w:rFonts w:ascii="Times New Roman" w:hAnsi="Times New Roman" w:cs="Times New Roman"/>
          <w:sz w:val="28"/>
          <w:szCs w:val="28"/>
        </w:rPr>
      </w:pPr>
    </w:p>
    <w:p w:rsidR="00A1071C" w:rsidRDefault="00A1071C" w:rsidP="00A1071C">
      <w:pPr>
        <w:autoSpaceDE w:val="0"/>
        <w:autoSpaceDN w:val="0"/>
        <w:adjustRightInd w:val="0"/>
        <w:spacing w:after="0" w:line="360" w:lineRule="auto"/>
        <w:jc w:val="both"/>
        <w:rPr>
          <w:rFonts w:ascii="Times New Roman" w:hAnsi="Times New Roman" w:cs="Times New Roman"/>
          <w:sz w:val="28"/>
          <w:szCs w:val="28"/>
        </w:rPr>
      </w:pPr>
      <w:r w:rsidRPr="00BF77BB">
        <w:rPr>
          <w:rFonts w:ascii="Times New Roman" w:hAnsi="Times New Roman" w:cs="Times New Roman"/>
          <w:b/>
          <w:sz w:val="28"/>
          <w:szCs w:val="28"/>
        </w:rPr>
        <w:t>AUTHORS:</w:t>
      </w:r>
      <w:r>
        <w:rPr>
          <w:rFonts w:ascii="Times New Roman" w:hAnsi="Times New Roman" w:cs="Times New Roman"/>
          <w:sz w:val="28"/>
          <w:szCs w:val="28"/>
        </w:rPr>
        <w:t xml:space="preserve">  </w:t>
      </w:r>
      <w:r w:rsidR="00133126" w:rsidRPr="00133126">
        <w:rPr>
          <w:rFonts w:ascii="Times New Roman" w:hAnsi="Times New Roman" w:cs="Times New Roman"/>
          <w:sz w:val="28"/>
          <w:szCs w:val="28"/>
        </w:rPr>
        <w:t xml:space="preserve">M. </w:t>
      </w:r>
      <w:proofErr w:type="spellStart"/>
      <w:r w:rsidR="00133126" w:rsidRPr="00133126">
        <w:rPr>
          <w:rFonts w:ascii="Times New Roman" w:hAnsi="Times New Roman" w:cs="Times New Roman"/>
          <w:sz w:val="28"/>
          <w:szCs w:val="28"/>
        </w:rPr>
        <w:t>Hallek</w:t>
      </w:r>
      <w:proofErr w:type="spellEnd"/>
      <w:r w:rsidR="00133126" w:rsidRPr="00133126">
        <w:rPr>
          <w:rFonts w:ascii="Times New Roman" w:hAnsi="Times New Roman" w:cs="Times New Roman"/>
          <w:sz w:val="28"/>
          <w:szCs w:val="28"/>
        </w:rPr>
        <w:t xml:space="preserve">, </w:t>
      </w:r>
      <w:proofErr w:type="gramStart"/>
      <w:r w:rsidR="00133126" w:rsidRPr="00133126">
        <w:rPr>
          <w:rFonts w:ascii="Times New Roman" w:hAnsi="Times New Roman" w:cs="Times New Roman"/>
          <w:sz w:val="28"/>
          <w:szCs w:val="28"/>
        </w:rPr>
        <w:t>P .</w:t>
      </w:r>
      <w:proofErr w:type="gramEnd"/>
      <w:r w:rsidR="00133126" w:rsidRPr="00133126">
        <w:rPr>
          <w:rFonts w:ascii="Times New Roman" w:hAnsi="Times New Roman" w:cs="Times New Roman"/>
          <w:sz w:val="28"/>
          <w:szCs w:val="28"/>
        </w:rPr>
        <w:t xml:space="preserve"> Leif </w:t>
      </w:r>
      <w:proofErr w:type="spellStart"/>
      <w:proofErr w:type="gramStart"/>
      <w:r w:rsidR="00133126" w:rsidRPr="00133126">
        <w:rPr>
          <w:rFonts w:ascii="Times New Roman" w:hAnsi="Times New Roman" w:cs="Times New Roman"/>
          <w:sz w:val="28"/>
          <w:szCs w:val="28"/>
        </w:rPr>
        <w:t>Bergsagel</w:t>
      </w:r>
      <w:proofErr w:type="spellEnd"/>
      <w:r w:rsidR="00133126" w:rsidRPr="00133126">
        <w:rPr>
          <w:rFonts w:ascii="Times New Roman" w:hAnsi="Times New Roman" w:cs="Times New Roman"/>
          <w:sz w:val="28"/>
          <w:szCs w:val="28"/>
        </w:rPr>
        <w:t>,</w:t>
      </w:r>
      <w:proofErr w:type="gramEnd"/>
      <w:r w:rsidR="00133126" w:rsidRPr="00133126">
        <w:rPr>
          <w:rFonts w:ascii="Times New Roman" w:hAnsi="Times New Roman" w:cs="Times New Roman"/>
          <w:sz w:val="28"/>
          <w:szCs w:val="28"/>
        </w:rPr>
        <w:t xml:space="preserve"> and K. C. Anderson</w:t>
      </w:r>
    </w:p>
    <w:p w:rsidR="005E0FDF" w:rsidRDefault="005E0FDF" w:rsidP="00A1071C">
      <w:pPr>
        <w:autoSpaceDE w:val="0"/>
        <w:autoSpaceDN w:val="0"/>
        <w:adjustRightInd w:val="0"/>
        <w:spacing w:after="0" w:line="360" w:lineRule="auto"/>
        <w:jc w:val="both"/>
        <w:rPr>
          <w:rFonts w:ascii="Times New Roman" w:hAnsi="Times New Roman" w:cs="Times New Roman"/>
          <w:sz w:val="28"/>
          <w:szCs w:val="28"/>
        </w:rPr>
      </w:pPr>
    </w:p>
    <w:p w:rsidR="005E0FDF" w:rsidRDefault="00195E48" w:rsidP="00A1071C">
      <w:pPr>
        <w:autoSpaceDE w:val="0"/>
        <w:autoSpaceDN w:val="0"/>
        <w:adjustRightInd w:val="0"/>
        <w:spacing w:after="0" w:line="360" w:lineRule="auto"/>
        <w:jc w:val="both"/>
        <w:rPr>
          <w:rFonts w:ascii="Times New Roman" w:hAnsi="Times New Roman" w:cs="Times New Roman"/>
          <w:sz w:val="28"/>
          <w:szCs w:val="28"/>
        </w:rPr>
      </w:pPr>
      <w:r w:rsidRPr="00195E48">
        <w:rPr>
          <w:rFonts w:ascii="Times New Roman" w:hAnsi="Times New Roman" w:cs="Times New Roman"/>
          <w:sz w:val="28"/>
          <w:szCs w:val="28"/>
        </w:rPr>
        <w:t>Multiple Myeloma (Mm) is a clonal B-cell neoplasm that affects terminally differentiated B cells (</w:t>
      </w:r>
      <w:proofErr w:type="spellStart"/>
      <w:r w:rsidRPr="00195E48">
        <w:rPr>
          <w:rFonts w:ascii="Times New Roman" w:hAnsi="Times New Roman" w:cs="Times New Roman"/>
          <w:sz w:val="28"/>
          <w:szCs w:val="28"/>
        </w:rPr>
        <w:t>ie</w:t>
      </w:r>
      <w:proofErr w:type="spellEnd"/>
      <w:r w:rsidRPr="00195E48">
        <w:rPr>
          <w:rFonts w:ascii="Times New Roman" w:hAnsi="Times New Roman" w:cs="Times New Roman"/>
          <w:sz w:val="28"/>
          <w:szCs w:val="28"/>
        </w:rPr>
        <w:t xml:space="preserve">, plasma cells) and may proceed through different phases: an inactive phase in which tumor cells are </w:t>
      </w:r>
      <w:proofErr w:type="spellStart"/>
      <w:r w:rsidRPr="00195E48">
        <w:rPr>
          <w:rFonts w:ascii="Times New Roman" w:hAnsi="Times New Roman" w:cs="Times New Roman"/>
          <w:sz w:val="28"/>
          <w:szCs w:val="28"/>
        </w:rPr>
        <w:t>nonproliferating</w:t>
      </w:r>
      <w:proofErr w:type="spellEnd"/>
      <w:r w:rsidRPr="00195E48">
        <w:rPr>
          <w:rFonts w:ascii="Times New Roman" w:hAnsi="Times New Roman" w:cs="Times New Roman"/>
          <w:sz w:val="28"/>
          <w:szCs w:val="28"/>
        </w:rPr>
        <w:t xml:space="preserve"> mature plasma cells, an active phase with a small percentage (&lt;1%) of proliferating </w:t>
      </w:r>
      <w:proofErr w:type="spellStart"/>
      <w:r w:rsidRPr="00195E48">
        <w:rPr>
          <w:rFonts w:ascii="Times New Roman" w:hAnsi="Times New Roman" w:cs="Times New Roman"/>
          <w:sz w:val="28"/>
          <w:szCs w:val="28"/>
        </w:rPr>
        <w:t>plasmablastic</w:t>
      </w:r>
      <w:proofErr w:type="spellEnd"/>
      <w:r w:rsidRPr="00195E48">
        <w:rPr>
          <w:rFonts w:ascii="Times New Roman" w:hAnsi="Times New Roman" w:cs="Times New Roman"/>
          <w:sz w:val="28"/>
          <w:szCs w:val="28"/>
        </w:rPr>
        <w:t xml:space="preserve"> cells, and a fulminant phase with the frequent occurrence of </w:t>
      </w:r>
      <w:proofErr w:type="spellStart"/>
      <w:r w:rsidRPr="00195E48">
        <w:rPr>
          <w:rFonts w:ascii="Times New Roman" w:hAnsi="Times New Roman" w:cs="Times New Roman"/>
          <w:sz w:val="28"/>
          <w:szCs w:val="28"/>
        </w:rPr>
        <w:t>extramedullary</w:t>
      </w:r>
      <w:proofErr w:type="spellEnd"/>
      <w:r w:rsidRPr="00195E48">
        <w:rPr>
          <w:rFonts w:ascii="Times New Roman" w:hAnsi="Times New Roman" w:cs="Times New Roman"/>
          <w:sz w:val="28"/>
          <w:szCs w:val="28"/>
        </w:rPr>
        <w:t xml:space="preserve"> proliferation and an increase in </w:t>
      </w:r>
      <w:proofErr w:type="spellStart"/>
      <w:r w:rsidRPr="00195E48">
        <w:rPr>
          <w:rFonts w:ascii="Times New Roman" w:hAnsi="Times New Roman" w:cs="Times New Roman"/>
          <w:sz w:val="28"/>
          <w:szCs w:val="28"/>
        </w:rPr>
        <w:t>plasmablastic</w:t>
      </w:r>
      <w:proofErr w:type="spellEnd"/>
      <w:r w:rsidRPr="00195E48">
        <w:rPr>
          <w:rFonts w:ascii="Times New Roman" w:hAnsi="Times New Roman" w:cs="Times New Roman"/>
          <w:sz w:val="28"/>
          <w:szCs w:val="28"/>
        </w:rPr>
        <w:t xml:space="preserve"> cells. During the past years, considerable progress has been made in identifying some of the critical components of neoplastic transformation in MM. This review intends to propose a model of a stepwise malignant transformation during MM pathogenesis. Both diagnostic and therapeutic implications of this model will be discussed.</w:t>
      </w:r>
    </w:p>
    <w:p w:rsidR="00A1071C" w:rsidRPr="00937549" w:rsidRDefault="00A1071C" w:rsidP="00A1071C">
      <w:pPr>
        <w:autoSpaceDE w:val="0"/>
        <w:autoSpaceDN w:val="0"/>
        <w:adjustRightInd w:val="0"/>
        <w:spacing w:after="0" w:line="360" w:lineRule="auto"/>
        <w:jc w:val="both"/>
        <w:rPr>
          <w:rFonts w:ascii="Times New Roman" w:hAnsi="Times New Roman" w:cs="Times New Roman"/>
          <w:sz w:val="28"/>
          <w:szCs w:val="28"/>
        </w:rPr>
      </w:pPr>
    </w:p>
    <w:p w:rsidR="00FD7CC1" w:rsidRDefault="00FD7CC1" w:rsidP="00A1071C">
      <w:pPr>
        <w:autoSpaceDE w:val="0"/>
        <w:autoSpaceDN w:val="0"/>
        <w:adjustRightInd w:val="0"/>
        <w:spacing w:after="0" w:line="360" w:lineRule="auto"/>
        <w:jc w:val="both"/>
        <w:rPr>
          <w:rFonts w:ascii="Times New Roman" w:hAnsi="Times New Roman" w:cs="Times New Roman"/>
          <w:b/>
          <w:sz w:val="28"/>
          <w:szCs w:val="28"/>
        </w:rPr>
      </w:pPr>
    </w:p>
    <w:p w:rsidR="00FD7CC1" w:rsidRDefault="00FD7CC1" w:rsidP="00A1071C">
      <w:pPr>
        <w:autoSpaceDE w:val="0"/>
        <w:autoSpaceDN w:val="0"/>
        <w:adjustRightInd w:val="0"/>
        <w:spacing w:after="0" w:line="360" w:lineRule="auto"/>
        <w:jc w:val="both"/>
        <w:rPr>
          <w:rFonts w:ascii="Times New Roman" w:hAnsi="Times New Roman" w:cs="Times New Roman"/>
          <w:b/>
          <w:sz w:val="28"/>
          <w:szCs w:val="28"/>
        </w:rPr>
      </w:pPr>
    </w:p>
    <w:p w:rsidR="00FD7CC1" w:rsidRDefault="00FD7CC1" w:rsidP="00A1071C">
      <w:pPr>
        <w:autoSpaceDE w:val="0"/>
        <w:autoSpaceDN w:val="0"/>
        <w:adjustRightInd w:val="0"/>
        <w:spacing w:after="0" w:line="360" w:lineRule="auto"/>
        <w:jc w:val="both"/>
        <w:rPr>
          <w:rFonts w:ascii="Times New Roman" w:hAnsi="Times New Roman" w:cs="Times New Roman"/>
          <w:b/>
          <w:sz w:val="28"/>
          <w:szCs w:val="28"/>
        </w:rPr>
      </w:pPr>
    </w:p>
    <w:p w:rsidR="00FD7CC1" w:rsidRDefault="00FD7CC1" w:rsidP="00A1071C">
      <w:pPr>
        <w:autoSpaceDE w:val="0"/>
        <w:autoSpaceDN w:val="0"/>
        <w:adjustRightInd w:val="0"/>
        <w:spacing w:after="0" w:line="360" w:lineRule="auto"/>
        <w:jc w:val="both"/>
        <w:rPr>
          <w:rFonts w:ascii="Times New Roman" w:hAnsi="Times New Roman" w:cs="Times New Roman"/>
          <w:b/>
          <w:sz w:val="28"/>
          <w:szCs w:val="28"/>
        </w:rPr>
      </w:pPr>
    </w:p>
    <w:p w:rsidR="00FD7CC1" w:rsidRDefault="00FD7CC1" w:rsidP="00A1071C">
      <w:pPr>
        <w:autoSpaceDE w:val="0"/>
        <w:autoSpaceDN w:val="0"/>
        <w:adjustRightInd w:val="0"/>
        <w:spacing w:after="0" w:line="360" w:lineRule="auto"/>
        <w:jc w:val="both"/>
        <w:rPr>
          <w:rFonts w:ascii="Times New Roman" w:hAnsi="Times New Roman" w:cs="Times New Roman"/>
          <w:b/>
          <w:sz w:val="28"/>
          <w:szCs w:val="28"/>
        </w:rPr>
      </w:pPr>
    </w:p>
    <w:p w:rsidR="00FD7CC1" w:rsidRDefault="00FD7CC1" w:rsidP="00A1071C">
      <w:pPr>
        <w:autoSpaceDE w:val="0"/>
        <w:autoSpaceDN w:val="0"/>
        <w:adjustRightInd w:val="0"/>
        <w:spacing w:after="0" w:line="360" w:lineRule="auto"/>
        <w:jc w:val="both"/>
        <w:rPr>
          <w:rFonts w:ascii="Times New Roman" w:hAnsi="Times New Roman" w:cs="Times New Roman"/>
          <w:b/>
          <w:sz w:val="28"/>
          <w:szCs w:val="28"/>
        </w:rPr>
      </w:pPr>
    </w:p>
    <w:p w:rsidR="00FD7CC1" w:rsidRDefault="00FD7CC1" w:rsidP="00A1071C">
      <w:pPr>
        <w:autoSpaceDE w:val="0"/>
        <w:autoSpaceDN w:val="0"/>
        <w:adjustRightInd w:val="0"/>
        <w:spacing w:after="0" w:line="360" w:lineRule="auto"/>
        <w:jc w:val="both"/>
        <w:rPr>
          <w:rFonts w:ascii="Times New Roman" w:hAnsi="Times New Roman" w:cs="Times New Roman"/>
          <w:b/>
          <w:sz w:val="28"/>
          <w:szCs w:val="28"/>
        </w:rPr>
      </w:pPr>
    </w:p>
    <w:p w:rsidR="00FD7CC1" w:rsidRDefault="00FD7CC1" w:rsidP="00A1071C">
      <w:pPr>
        <w:autoSpaceDE w:val="0"/>
        <w:autoSpaceDN w:val="0"/>
        <w:adjustRightInd w:val="0"/>
        <w:spacing w:after="0" w:line="360" w:lineRule="auto"/>
        <w:jc w:val="both"/>
        <w:rPr>
          <w:rFonts w:ascii="Times New Roman" w:hAnsi="Times New Roman" w:cs="Times New Roman"/>
          <w:b/>
          <w:sz w:val="28"/>
          <w:szCs w:val="28"/>
        </w:rPr>
      </w:pPr>
    </w:p>
    <w:p w:rsidR="00FD7CC1" w:rsidRDefault="00FD7CC1" w:rsidP="00A1071C">
      <w:pPr>
        <w:autoSpaceDE w:val="0"/>
        <w:autoSpaceDN w:val="0"/>
        <w:adjustRightInd w:val="0"/>
        <w:spacing w:after="0" w:line="360" w:lineRule="auto"/>
        <w:jc w:val="both"/>
        <w:rPr>
          <w:rFonts w:ascii="Times New Roman" w:hAnsi="Times New Roman" w:cs="Times New Roman"/>
          <w:b/>
          <w:sz w:val="28"/>
          <w:szCs w:val="28"/>
        </w:rPr>
      </w:pPr>
    </w:p>
    <w:p w:rsidR="00FD7CC1" w:rsidRDefault="00FD7CC1" w:rsidP="00A1071C">
      <w:pPr>
        <w:autoSpaceDE w:val="0"/>
        <w:autoSpaceDN w:val="0"/>
        <w:adjustRightInd w:val="0"/>
        <w:spacing w:after="0" w:line="360" w:lineRule="auto"/>
        <w:jc w:val="both"/>
        <w:rPr>
          <w:rFonts w:ascii="Times New Roman" w:hAnsi="Times New Roman" w:cs="Times New Roman"/>
          <w:b/>
          <w:sz w:val="28"/>
          <w:szCs w:val="28"/>
        </w:rPr>
      </w:pPr>
    </w:p>
    <w:p w:rsidR="00FD7CC1" w:rsidRDefault="00FD7CC1" w:rsidP="00A1071C">
      <w:pPr>
        <w:autoSpaceDE w:val="0"/>
        <w:autoSpaceDN w:val="0"/>
        <w:adjustRightInd w:val="0"/>
        <w:spacing w:after="0" w:line="360" w:lineRule="auto"/>
        <w:jc w:val="both"/>
        <w:rPr>
          <w:rFonts w:ascii="Times New Roman" w:hAnsi="Times New Roman" w:cs="Times New Roman"/>
          <w:b/>
          <w:sz w:val="28"/>
          <w:szCs w:val="28"/>
        </w:rPr>
      </w:pPr>
    </w:p>
    <w:p w:rsidR="00A1071C" w:rsidRPr="00035736" w:rsidRDefault="00A1071C" w:rsidP="00A1071C">
      <w:pPr>
        <w:autoSpaceDE w:val="0"/>
        <w:autoSpaceDN w:val="0"/>
        <w:adjustRightInd w:val="0"/>
        <w:spacing w:after="0" w:line="360" w:lineRule="auto"/>
        <w:jc w:val="both"/>
        <w:rPr>
          <w:rFonts w:ascii="Times New Roman" w:hAnsi="Times New Roman" w:cs="Times New Roman"/>
          <w:b/>
          <w:sz w:val="28"/>
          <w:szCs w:val="28"/>
        </w:rPr>
      </w:pPr>
      <w:r w:rsidRPr="00035736">
        <w:rPr>
          <w:rFonts w:ascii="Times New Roman" w:hAnsi="Times New Roman" w:cs="Times New Roman"/>
          <w:b/>
          <w:sz w:val="28"/>
          <w:szCs w:val="28"/>
        </w:rPr>
        <w:lastRenderedPageBreak/>
        <w:t xml:space="preserve">5) </w:t>
      </w:r>
      <w:r w:rsidR="00441A19" w:rsidRPr="00441A19">
        <w:rPr>
          <w:rFonts w:ascii="Times New Roman" w:hAnsi="Times New Roman" w:cs="Times New Roman"/>
          <w:b/>
          <w:sz w:val="28"/>
          <w:szCs w:val="28"/>
        </w:rPr>
        <w:t>Comparison of two direct assays for platelet-associated IGG (</w:t>
      </w:r>
      <w:proofErr w:type="spellStart"/>
      <w:r w:rsidR="00441A19" w:rsidRPr="00441A19">
        <w:rPr>
          <w:rFonts w:ascii="Times New Roman" w:hAnsi="Times New Roman" w:cs="Times New Roman"/>
          <w:b/>
          <w:sz w:val="28"/>
          <w:szCs w:val="28"/>
        </w:rPr>
        <w:t>Paigg</w:t>
      </w:r>
      <w:proofErr w:type="spellEnd"/>
      <w:r w:rsidR="00441A19" w:rsidRPr="00441A19">
        <w:rPr>
          <w:rFonts w:ascii="Times New Roman" w:hAnsi="Times New Roman" w:cs="Times New Roman"/>
          <w:b/>
          <w:sz w:val="28"/>
          <w:szCs w:val="28"/>
        </w:rPr>
        <w:t xml:space="preserve">) in </w:t>
      </w:r>
      <w:proofErr w:type="spellStart"/>
      <w:r w:rsidR="00441A19" w:rsidRPr="00441A19">
        <w:rPr>
          <w:rFonts w:ascii="Times New Roman" w:hAnsi="Times New Roman" w:cs="Times New Roman"/>
          <w:b/>
          <w:sz w:val="28"/>
          <w:szCs w:val="28"/>
        </w:rPr>
        <w:t>assessement</w:t>
      </w:r>
      <w:proofErr w:type="spellEnd"/>
      <w:r w:rsidR="00441A19" w:rsidRPr="00441A19">
        <w:rPr>
          <w:rFonts w:ascii="Times New Roman" w:hAnsi="Times New Roman" w:cs="Times New Roman"/>
          <w:b/>
          <w:sz w:val="28"/>
          <w:szCs w:val="28"/>
        </w:rPr>
        <w:t xml:space="preserve"> of immune and non-immune thrombocytopenia</w:t>
      </w:r>
    </w:p>
    <w:p w:rsidR="00A1071C" w:rsidRPr="00035736" w:rsidRDefault="00A1071C" w:rsidP="00A1071C">
      <w:pPr>
        <w:autoSpaceDE w:val="0"/>
        <w:autoSpaceDN w:val="0"/>
        <w:adjustRightInd w:val="0"/>
        <w:spacing w:after="0" w:line="360" w:lineRule="auto"/>
        <w:jc w:val="both"/>
        <w:rPr>
          <w:rFonts w:ascii="Times New Roman" w:hAnsi="Times New Roman" w:cs="Times New Roman"/>
          <w:sz w:val="28"/>
          <w:szCs w:val="28"/>
        </w:rPr>
      </w:pPr>
    </w:p>
    <w:p w:rsidR="00A1071C" w:rsidRPr="00035736" w:rsidRDefault="00A1071C" w:rsidP="00A1071C">
      <w:pPr>
        <w:autoSpaceDE w:val="0"/>
        <w:autoSpaceDN w:val="0"/>
        <w:adjustRightInd w:val="0"/>
        <w:spacing w:after="0" w:line="360" w:lineRule="auto"/>
        <w:jc w:val="both"/>
        <w:rPr>
          <w:rFonts w:ascii="Times New Roman" w:hAnsi="Times New Roman" w:cs="Times New Roman"/>
          <w:sz w:val="28"/>
          <w:szCs w:val="28"/>
        </w:rPr>
      </w:pPr>
      <w:r w:rsidRPr="00035736">
        <w:rPr>
          <w:rFonts w:ascii="Times New Roman" w:hAnsi="Times New Roman" w:cs="Times New Roman"/>
          <w:b/>
          <w:sz w:val="28"/>
          <w:szCs w:val="28"/>
        </w:rPr>
        <w:t>AUTHORS:</w:t>
      </w:r>
      <w:r w:rsidRPr="00035736">
        <w:rPr>
          <w:rFonts w:ascii="Times New Roman" w:hAnsi="Times New Roman" w:cs="Times New Roman"/>
          <w:sz w:val="28"/>
          <w:szCs w:val="28"/>
        </w:rPr>
        <w:t xml:space="preserve"> </w:t>
      </w:r>
      <w:r w:rsidR="00007242" w:rsidRPr="00002D74">
        <w:rPr>
          <w:rFonts w:ascii="Times New Roman" w:hAnsi="Times New Roman" w:cs="Times New Roman"/>
          <w:bCs/>
          <w:sz w:val="28"/>
          <w:szCs w:val="28"/>
        </w:rPr>
        <w:t xml:space="preserve">J. G. </w:t>
      </w:r>
      <w:proofErr w:type="spellStart"/>
      <w:r w:rsidR="00007242" w:rsidRPr="00002D74">
        <w:rPr>
          <w:rFonts w:ascii="Times New Roman" w:hAnsi="Times New Roman" w:cs="Times New Roman"/>
          <w:bCs/>
          <w:sz w:val="28"/>
          <w:szCs w:val="28"/>
        </w:rPr>
        <w:t>Kelton</w:t>
      </w:r>
      <w:proofErr w:type="spellEnd"/>
      <w:r w:rsidR="00007242" w:rsidRPr="00002D74">
        <w:rPr>
          <w:rFonts w:ascii="Times New Roman" w:hAnsi="Times New Roman" w:cs="Times New Roman"/>
          <w:bCs/>
          <w:sz w:val="28"/>
          <w:szCs w:val="28"/>
        </w:rPr>
        <w:t xml:space="preserve">, A. R. Giles, P. B. </w:t>
      </w:r>
      <w:proofErr w:type="spellStart"/>
      <w:r w:rsidR="00007242" w:rsidRPr="00002D74">
        <w:rPr>
          <w:rFonts w:ascii="Times New Roman" w:hAnsi="Times New Roman" w:cs="Times New Roman"/>
          <w:bCs/>
          <w:sz w:val="28"/>
          <w:szCs w:val="28"/>
        </w:rPr>
        <w:t>Neame</w:t>
      </w:r>
      <w:proofErr w:type="spellEnd"/>
      <w:r w:rsidR="00007242" w:rsidRPr="00002D74">
        <w:rPr>
          <w:rFonts w:ascii="Times New Roman" w:hAnsi="Times New Roman" w:cs="Times New Roman"/>
          <w:bCs/>
          <w:sz w:val="28"/>
          <w:szCs w:val="28"/>
        </w:rPr>
        <w:t>, P. Powers, N. Hageman,</w:t>
      </w:r>
      <w:r w:rsidR="00007242">
        <w:rPr>
          <w:rFonts w:ascii="Times New Roman" w:hAnsi="Times New Roman" w:cs="Times New Roman"/>
          <w:bCs/>
          <w:sz w:val="28"/>
          <w:szCs w:val="28"/>
        </w:rPr>
        <w:t xml:space="preserve"> </w:t>
      </w:r>
      <w:r w:rsidR="00007242" w:rsidRPr="00002D74">
        <w:rPr>
          <w:rFonts w:ascii="Times New Roman" w:hAnsi="Times New Roman" w:cs="Times New Roman"/>
          <w:bCs/>
          <w:sz w:val="28"/>
          <w:szCs w:val="28"/>
        </w:rPr>
        <w:t>and J. Hirsch</w:t>
      </w:r>
    </w:p>
    <w:p w:rsidR="00A1071C" w:rsidRDefault="00A1071C" w:rsidP="00A1071C">
      <w:pPr>
        <w:autoSpaceDE w:val="0"/>
        <w:autoSpaceDN w:val="0"/>
        <w:adjustRightInd w:val="0"/>
        <w:spacing w:after="0" w:line="360" w:lineRule="auto"/>
        <w:jc w:val="both"/>
      </w:pPr>
    </w:p>
    <w:p w:rsidR="00A1071C" w:rsidRDefault="00F734E6" w:rsidP="001E5574">
      <w:pPr>
        <w:autoSpaceDE w:val="0"/>
        <w:autoSpaceDN w:val="0"/>
        <w:adjustRightInd w:val="0"/>
        <w:spacing w:after="0" w:line="360" w:lineRule="auto"/>
        <w:jc w:val="both"/>
        <w:rPr>
          <w:rFonts w:ascii="Times New Roman" w:hAnsi="Times New Roman" w:cs="Times New Roman"/>
          <w:b/>
          <w:bCs/>
          <w:sz w:val="28"/>
          <w:szCs w:val="28"/>
        </w:rPr>
      </w:pPr>
      <w:r w:rsidRPr="00F734E6">
        <w:rPr>
          <w:rFonts w:ascii="Times New Roman" w:hAnsi="Times New Roman" w:cs="Times New Roman"/>
          <w:sz w:val="28"/>
          <w:szCs w:val="28"/>
        </w:rPr>
        <w:t xml:space="preserve">A number of methods have been developed to measure platelet-associated </w:t>
      </w:r>
      <w:proofErr w:type="spellStart"/>
      <w:r w:rsidRPr="00F734E6">
        <w:rPr>
          <w:rFonts w:ascii="Times New Roman" w:hAnsi="Times New Roman" w:cs="Times New Roman"/>
          <w:sz w:val="28"/>
          <w:szCs w:val="28"/>
        </w:rPr>
        <w:t>IgG</w:t>
      </w:r>
      <w:proofErr w:type="spellEnd"/>
      <w:r w:rsidRPr="00F734E6">
        <w:rPr>
          <w:rFonts w:ascii="Times New Roman" w:hAnsi="Times New Roman" w:cs="Times New Roman"/>
          <w:sz w:val="28"/>
          <w:szCs w:val="28"/>
        </w:rPr>
        <w:t xml:space="preserve"> (</w:t>
      </w:r>
      <w:proofErr w:type="spellStart"/>
      <w:r w:rsidRPr="00F734E6">
        <w:rPr>
          <w:rFonts w:ascii="Times New Roman" w:hAnsi="Times New Roman" w:cs="Times New Roman"/>
          <w:sz w:val="28"/>
          <w:szCs w:val="28"/>
        </w:rPr>
        <w:t>PAIgG</w:t>
      </w:r>
      <w:proofErr w:type="spellEnd"/>
      <w:r w:rsidRPr="00F734E6">
        <w:rPr>
          <w:rFonts w:ascii="Times New Roman" w:hAnsi="Times New Roman" w:cs="Times New Roman"/>
          <w:sz w:val="28"/>
          <w:szCs w:val="28"/>
        </w:rPr>
        <w:t xml:space="preserve">). The </w:t>
      </w:r>
      <w:proofErr w:type="spellStart"/>
      <w:r w:rsidRPr="00F734E6">
        <w:rPr>
          <w:rFonts w:ascii="Times New Roman" w:hAnsi="Times New Roman" w:cs="Times New Roman"/>
          <w:sz w:val="28"/>
          <w:szCs w:val="28"/>
        </w:rPr>
        <w:t>antiglobulin</w:t>
      </w:r>
      <w:proofErr w:type="spellEnd"/>
      <w:r w:rsidRPr="00F734E6">
        <w:rPr>
          <w:rFonts w:ascii="Times New Roman" w:hAnsi="Times New Roman" w:cs="Times New Roman"/>
          <w:sz w:val="28"/>
          <w:szCs w:val="28"/>
        </w:rPr>
        <w:t xml:space="preserve"> consumption assay directly quantitates </w:t>
      </w:r>
      <w:proofErr w:type="spellStart"/>
      <w:r w:rsidRPr="00F734E6">
        <w:rPr>
          <w:rFonts w:ascii="Times New Roman" w:hAnsi="Times New Roman" w:cs="Times New Roman"/>
          <w:sz w:val="28"/>
          <w:szCs w:val="28"/>
        </w:rPr>
        <w:t>IgG</w:t>
      </w:r>
      <w:proofErr w:type="spellEnd"/>
      <w:r w:rsidRPr="00F734E6">
        <w:rPr>
          <w:rFonts w:ascii="Times New Roman" w:hAnsi="Times New Roman" w:cs="Times New Roman"/>
          <w:sz w:val="28"/>
          <w:szCs w:val="28"/>
        </w:rPr>
        <w:t xml:space="preserve"> on the platelet and is sensitive and specific. A fluorescent anti-</w:t>
      </w:r>
      <w:proofErr w:type="spellStart"/>
      <w:r w:rsidRPr="00F734E6">
        <w:rPr>
          <w:rFonts w:ascii="Times New Roman" w:hAnsi="Times New Roman" w:cs="Times New Roman"/>
          <w:sz w:val="28"/>
          <w:szCs w:val="28"/>
        </w:rPr>
        <w:t>IgG</w:t>
      </w:r>
      <w:proofErr w:type="spellEnd"/>
      <w:r w:rsidRPr="00F734E6">
        <w:rPr>
          <w:rFonts w:ascii="Times New Roman" w:hAnsi="Times New Roman" w:cs="Times New Roman"/>
          <w:sz w:val="28"/>
          <w:szCs w:val="28"/>
        </w:rPr>
        <w:t xml:space="preserve"> assay has recently been described and has the advantage of simplicity. We compared the results of these two </w:t>
      </w:r>
      <w:proofErr w:type="spellStart"/>
      <w:r w:rsidRPr="00F734E6">
        <w:rPr>
          <w:rFonts w:ascii="Times New Roman" w:hAnsi="Times New Roman" w:cs="Times New Roman"/>
          <w:sz w:val="28"/>
          <w:szCs w:val="28"/>
        </w:rPr>
        <w:t>PAIgG</w:t>
      </w:r>
      <w:proofErr w:type="spellEnd"/>
      <w:r w:rsidRPr="00F734E6">
        <w:rPr>
          <w:rFonts w:ascii="Times New Roman" w:hAnsi="Times New Roman" w:cs="Times New Roman"/>
          <w:sz w:val="28"/>
          <w:szCs w:val="28"/>
        </w:rPr>
        <w:t xml:space="preserve"> assays in immune and </w:t>
      </w:r>
      <w:proofErr w:type="spellStart"/>
      <w:r w:rsidRPr="00F734E6">
        <w:rPr>
          <w:rFonts w:ascii="Times New Roman" w:hAnsi="Times New Roman" w:cs="Times New Roman"/>
          <w:sz w:val="28"/>
          <w:szCs w:val="28"/>
        </w:rPr>
        <w:t>nonimmune</w:t>
      </w:r>
      <w:proofErr w:type="spellEnd"/>
      <w:r w:rsidRPr="00F734E6">
        <w:rPr>
          <w:rFonts w:ascii="Times New Roman" w:hAnsi="Times New Roman" w:cs="Times New Roman"/>
          <w:sz w:val="28"/>
          <w:szCs w:val="28"/>
        </w:rPr>
        <w:t xml:space="preserve"> thrombocytopenia and non</w:t>
      </w:r>
      <w:r w:rsidR="00C0299B">
        <w:rPr>
          <w:rFonts w:ascii="Times New Roman" w:hAnsi="Times New Roman" w:cs="Times New Roman"/>
          <w:sz w:val="28"/>
          <w:szCs w:val="28"/>
        </w:rPr>
        <w:t>-</w:t>
      </w:r>
      <w:bookmarkStart w:id="0" w:name="_GoBack"/>
      <w:bookmarkEnd w:id="0"/>
      <w:r w:rsidRPr="00F734E6">
        <w:rPr>
          <w:rFonts w:ascii="Times New Roman" w:hAnsi="Times New Roman" w:cs="Times New Roman"/>
          <w:sz w:val="28"/>
          <w:szCs w:val="28"/>
        </w:rPr>
        <w:t xml:space="preserve">thrombocytopenic controls. The </w:t>
      </w:r>
      <w:proofErr w:type="spellStart"/>
      <w:r w:rsidRPr="00F734E6">
        <w:rPr>
          <w:rFonts w:ascii="Times New Roman" w:hAnsi="Times New Roman" w:cs="Times New Roman"/>
          <w:sz w:val="28"/>
          <w:szCs w:val="28"/>
        </w:rPr>
        <w:t>antiglobulin</w:t>
      </w:r>
      <w:proofErr w:type="spellEnd"/>
      <w:r w:rsidRPr="00F734E6">
        <w:rPr>
          <w:rFonts w:ascii="Times New Roman" w:hAnsi="Times New Roman" w:cs="Times New Roman"/>
          <w:sz w:val="28"/>
          <w:szCs w:val="28"/>
        </w:rPr>
        <w:t xml:space="preserve"> consumption assay was negative in 61 of 62 and the fluorescent negative in 54 of 62 assays in </w:t>
      </w:r>
      <w:proofErr w:type="spellStart"/>
      <w:r w:rsidRPr="00F734E6">
        <w:rPr>
          <w:rFonts w:ascii="Times New Roman" w:hAnsi="Times New Roman" w:cs="Times New Roman"/>
          <w:sz w:val="28"/>
          <w:szCs w:val="28"/>
        </w:rPr>
        <w:t>nonthrombocytopenic</w:t>
      </w:r>
      <w:proofErr w:type="spellEnd"/>
      <w:r w:rsidRPr="00F734E6">
        <w:rPr>
          <w:rFonts w:ascii="Times New Roman" w:hAnsi="Times New Roman" w:cs="Times New Roman"/>
          <w:sz w:val="28"/>
          <w:szCs w:val="28"/>
        </w:rPr>
        <w:t xml:space="preserve"> controls, and they were negative in 11 of 13 and 8 of 13 assays, respectively, in </w:t>
      </w:r>
      <w:proofErr w:type="spellStart"/>
      <w:r w:rsidRPr="00F734E6">
        <w:rPr>
          <w:rFonts w:ascii="Times New Roman" w:hAnsi="Times New Roman" w:cs="Times New Roman"/>
          <w:sz w:val="28"/>
          <w:szCs w:val="28"/>
        </w:rPr>
        <w:t>nonimmune</w:t>
      </w:r>
      <w:proofErr w:type="spellEnd"/>
      <w:r w:rsidRPr="00F734E6">
        <w:rPr>
          <w:rFonts w:ascii="Times New Roman" w:hAnsi="Times New Roman" w:cs="Times New Roman"/>
          <w:sz w:val="28"/>
          <w:szCs w:val="28"/>
        </w:rPr>
        <w:t xml:space="preserve"> thrombocytopenic patients. The </w:t>
      </w:r>
      <w:proofErr w:type="spellStart"/>
      <w:r w:rsidRPr="00F734E6">
        <w:rPr>
          <w:rFonts w:ascii="Times New Roman" w:hAnsi="Times New Roman" w:cs="Times New Roman"/>
          <w:sz w:val="28"/>
          <w:szCs w:val="28"/>
        </w:rPr>
        <w:t>antiglobulin</w:t>
      </w:r>
      <w:proofErr w:type="spellEnd"/>
      <w:r w:rsidRPr="00F734E6">
        <w:rPr>
          <w:rFonts w:ascii="Times New Roman" w:hAnsi="Times New Roman" w:cs="Times New Roman"/>
          <w:sz w:val="28"/>
          <w:szCs w:val="28"/>
        </w:rPr>
        <w:t xml:space="preserve"> consumption assay was positive in 54 of 58 and the fluorescent positive in 24 of 58 assays of patients with immune thrombocytopenia (ITP and SLE). The overall sensitivity and specificity of the </w:t>
      </w:r>
      <w:proofErr w:type="spellStart"/>
      <w:r w:rsidRPr="00F734E6">
        <w:rPr>
          <w:rFonts w:ascii="Times New Roman" w:hAnsi="Times New Roman" w:cs="Times New Roman"/>
          <w:sz w:val="28"/>
          <w:szCs w:val="28"/>
        </w:rPr>
        <w:t>antiglobulin</w:t>
      </w:r>
      <w:proofErr w:type="spellEnd"/>
      <w:r w:rsidRPr="00F734E6">
        <w:rPr>
          <w:rFonts w:ascii="Times New Roman" w:hAnsi="Times New Roman" w:cs="Times New Roman"/>
          <w:sz w:val="28"/>
          <w:szCs w:val="28"/>
        </w:rPr>
        <w:t xml:space="preserve"> consumption assay was 94% and 95% and of the fluorescent assay was 44% and 82%.</w:t>
      </w:r>
    </w:p>
    <w:p w:rsidR="00936906" w:rsidRDefault="00936906"/>
    <w:sectPr w:rsidR="00936906" w:rsidSect="00BA6B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2"/>
  </w:compat>
  <w:rsids>
    <w:rsidRoot w:val="00A1071C"/>
    <w:rsid w:val="00007242"/>
    <w:rsid w:val="00036222"/>
    <w:rsid w:val="000D058D"/>
    <w:rsid w:val="00133126"/>
    <w:rsid w:val="00170BC6"/>
    <w:rsid w:val="00195E48"/>
    <w:rsid w:val="001E5574"/>
    <w:rsid w:val="00311A0A"/>
    <w:rsid w:val="00314484"/>
    <w:rsid w:val="003A2ECE"/>
    <w:rsid w:val="00441A19"/>
    <w:rsid w:val="004B50A9"/>
    <w:rsid w:val="005007AF"/>
    <w:rsid w:val="00550DB4"/>
    <w:rsid w:val="005B02F1"/>
    <w:rsid w:val="005E0FDF"/>
    <w:rsid w:val="00643E5B"/>
    <w:rsid w:val="00646C12"/>
    <w:rsid w:val="00654201"/>
    <w:rsid w:val="00745055"/>
    <w:rsid w:val="007F43B8"/>
    <w:rsid w:val="00936906"/>
    <w:rsid w:val="00A1071C"/>
    <w:rsid w:val="00B90C7A"/>
    <w:rsid w:val="00BA6B84"/>
    <w:rsid w:val="00BC085A"/>
    <w:rsid w:val="00C0299B"/>
    <w:rsid w:val="00C36FA9"/>
    <w:rsid w:val="00C6117B"/>
    <w:rsid w:val="00CD5149"/>
    <w:rsid w:val="00E06657"/>
    <w:rsid w:val="00E06FC6"/>
    <w:rsid w:val="00E261C5"/>
    <w:rsid w:val="00E85FBD"/>
    <w:rsid w:val="00E9677D"/>
    <w:rsid w:val="00F27462"/>
    <w:rsid w:val="00F734E6"/>
    <w:rsid w:val="00FD7C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A6B8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5</Pages>
  <Words>862</Words>
  <Characters>4920</Characters>
  <Application>Microsoft Office Word</Application>
  <DocSecurity>0</DocSecurity>
  <Lines>41</Lines>
  <Paragraphs>11</Paragraphs>
  <ScaleCrop>false</ScaleCrop>
  <Company/>
  <LinksUpToDate>false</LinksUpToDate>
  <CharactersWithSpaces>5771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www.jpinfotech.blogspot.com</dc:title>
  <dc:subject>www.jpinfotech.blogspot.com</dc:subject>
  <dc:creator>JP INFOTECH</dc:creator>
  <cp:keywords>www.jpinfotech.blogspot.com</cp:keywords>
  <dc:description>www.jpinfotech.blogspot.com</dc:description>
  <cp:lastModifiedBy>JPINFOTECH</cp:lastModifiedBy>
  <cp:revision>34</cp:revision>
  <dcterms:created xsi:type="dcterms:W3CDTF">2012-10-10T14:10:00Z</dcterms:created>
  <dcterms:modified xsi:type="dcterms:W3CDTF">2023-10-17T16:31:00Z</dcterms:modified>
  <cp:category>www.jpinfotech.blogspot.com</cp:category>
</cp:coreProperties>
</file>

<file path=docProps/custom.xml><?xml version="1.0" encoding="utf-8"?>
<Properties xmlns="http://schemas.openxmlformats.org/officeDocument/2006/custom-properties" xmlns:vt="http://schemas.openxmlformats.org/officeDocument/2006/docPropsVTypes">
  <property fmtid="{64440492-4C8B-11D1-8B70-080036B11A03}" pid="4">
    <vt:lpwstr>www.jpinfotech.blogspot.com</vt:lpwstr>
  </property>
</Properties>
</file>