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05 — Backend Schema</w:t>
      </w:r>
    </w:p>
    <w:p>
      <w:pPr>
        <w:jc w:val="center"/>
      </w:pPr>
      <w:r>
        <w:rPr>
          <w:i/>
          <w:sz w:val="22"/>
        </w:rPr>
        <w:t>Logical Data Model &amp; Persistence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DriveGo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 &amp; Fulfillment Engine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Document Set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Six-Document Architecture Package</w:t>
            </w:r>
          </w:p>
        </w:tc>
      </w:tr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Version / Date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Architecture Package v1.0 / 2 September 2026</w:t>
            </w:r>
          </w:p>
        </w:tc>
      </w:tr>
    </w:tbl>
    <w:p/>
    <w:p>
      <w:pPr>
        <w:pStyle w:val="Heading1"/>
      </w:pPr>
      <w:r>
        <w:t>1. Schema goal</w:t>
      </w:r>
    </w:p>
    <w:p>
      <w:r>
        <w:t>Normalize locations and fulfillment while avoiding duplicate address concepts and preserving historical booking integrity.</w:t>
      </w:r>
    </w:p>
    <w:p>
      <w:pPr>
        <w:pStyle w:val="Heading1"/>
      </w:pPr>
      <w:r>
        <w:t>2. Proposed logical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Key fields / purpose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VendorLocation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id, vendorId, name, type, address, lat, lng, status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LocationHours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locationId, dayOfWeek, open/close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LocationException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locationId, date, status, special hours, reason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LocationCapability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pickup/return/delivery flags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ServiceArea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location/vendor scope, radius or zone, status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VehicleLocationAssignment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vehicleId, locationId, status, validity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FulfillmentRule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mode, constraints, fee policy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FulfillmentQuote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context, version, amounts, expiry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BookingFulfillmentSnapshot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bookingId + immutable operational details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LocationAuditEvent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actor, action, before/after, reason, timestamp</w:t>
            </w:r>
          </w:p>
        </w:tc>
      </w:tr>
    </w:tbl>
    <w:p/>
    <w:p>
      <w:pPr>
        <w:pStyle w:val="Heading1"/>
      </w:pPr>
      <w:r>
        <w:t>3. Relationships</w:t>
      </w:r>
    </w:p>
    <w:p>
      <w:r>
        <w:t>Vendor 1—N VendorLocation; VendorLocation 1—N Hours/Exceptions; VendorLocation 1—N Capabilities/Rules; Vehicle N—N VendorLocation through assignment; Booking 1—1 BookingFulfillmentSnapshot.</w:t>
      </w:r>
    </w:p>
    <w:p>
      <w:pPr>
        <w:pStyle w:val="Heading1"/>
      </w:pPr>
      <w:r>
        <w:t>4. Booking snapshot</w:t>
      </w:r>
    </w:p>
    <w:p>
      <w:r>
        <w:t>Confirmed bookings must preserve the operational details needed to execute and support the booking: location name, address, coordinates, instructions, fulfillment mode, relevant charges and snapshot/version timestamp.</w:t>
      </w:r>
    </w:p>
    <w:p>
      <w:pPr>
        <w:pStyle w:val="Heading1"/>
      </w:pPr>
      <w:r>
        <w:t>5.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Entity</w:t>
            </w:r>
          </w:p>
        </w:tc>
        <w:tc>
          <w:tcPr>
            <w:tcW w:type="dxa" w:w="5112"/>
            <w:shd w:fill="D9E2F3"/>
          </w:tcPr>
          <w:p>
            <w:r/>
            <w:r>
              <w:rPr>
                <w:b/>
                <w:sz w:val="18"/>
              </w:rPr>
              <w:t>Suggested statuses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VendorLocation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DRAFT, PENDING_REVIEW, ACTIVE, PAUSED, SUSPENDED, ARCHIVED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VehicleAssignment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ACTIVE, PAUSED, ENDED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FulfillmentRule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DRAFT, ACTIVE, PAUSED, ARCHIVED</w:t>
            </w:r>
          </w:p>
        </w:tc>
      </w:tr>
      <w:tr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ServiceArea</w:t>
            </w:r>
          </w:p>
        </w:tc>
        <w:tc>
          <w:tcPr>
            <w:tcW w:type="dxa" w:w="5112"/>
          </w:tcPr>
          <w:p>
            <w:r/>
            <w:r>
              <w:rPr>
                <w:b w:val="0"/>
                <w:sz w:val="18"/>
              </w:rPr>
              <w:t>ACTIVE, PAUSED, ARCHIVED</w:t>
            </w:r>
          </w:p>
        </w:tc>
      </w:tr>
    </w:tbl>
    <w:p/>
    <w:p>
      <w:pPr>
        <w:pStyle w:val="Heading1"/>
      </w:pPr>
      <w:r>
        <w:t>6. Integrity rules</w:t>
      </w:r>
    </w:p>
    <w:p>
      <w:pPr>
        <w:pStyle w:val="ListBullet"/>
      </w:pPr>
      <w:r>
        <w:t>Validate coordinate ranges.</w:t>
      </w:r>
    </w:p>
    <w:p>
      <w:pPr>
        <w:pStyle w:val="ListBullet"/>
      </w:pPr>
      <w:r>
        <w:t>Bookable location requires validated address and coordinates.</w:t>
      </w:r>
    </w:p>
    <w:p>
      <w:pPr>
        <w:pStyle w:val="ListBullet"/>
      </w:pPr>
      <w:r>
        <w:t>Archived/suspended locations cannot be newly selected.</w:t>
      </w:r>
    </w:p>
    <w:p>
      <w:pPr>
        <w:pStyle w:val="ListBullet"/>
      </w:pPr>
      <w:r>
        <w:t>Prevent contradictory active vehicle assignments where the business model requires exclusivity.</w:t>
      </w:r>
    </w:p>
    <w:p>
      <w:pPr>
        <w:pStyle w:val="ListBullet"/>
      </w:pPr>
      <w:r>
        <w:t>Booking snapshots are immutable after confirmation except explicit change workflow.</w:t>
      </w:r>
    </w:p>
    <w:p>
      <w:pPr>
        <w:pStyle w:val="ListBullet"/>
      </w:pPr>
      <w:r>
        <w:t>Use repository-approved monetary precision/type.</w:t>
      </w:r>
    </w:p>
    <w:p>
      <w:pPr>
        <w:pStyle w:val="ListBullet"/>
      </w:pPr>
      <w:r>
        <w:t>Archive instead of destructive deletion where history exists.</w:t>
      </w:r>
    </w:p>
    <w:p>
      <w:pPr>
        <w:pStyle w:val="Heading1"/>
      </w:pPr>
      <w:r>
        <w:t>7. Indexing</w:t>
      </w:r>
    </w:p>
    <w:p>
      <w:pPr>
        <w:pStyle w:val="ListBullet"/>
      </w:pPr>
      <w:r>
        <w:t>vendorId + status on locations.</w:t>
      </w:r>
    </w:p>
    <w:p>
      <w:pPr>
        <w:pStyle w:val="ListBullet"/>
      </w:pPr>
      <w:r>
        <w:t>City/locality/status for discovery where needed.</w:t>
      </w:r>
    </w:p>
    <w:p>
      <w:pPr>
        <w:pStyle w:val="ListBullet"/>
      </w:pPr>
      <w:r>
        <w:t>locationId + dayOfWeek for hours.</w:t>
      </w:r>
    </w:p>
    <w:p>
      <w:pPr>
        <w:pStyle w:val="ListBullet"/>
      </w:pPr>
      <w:r>
        <w:t>vehicleId + status for assignments.</w:t>
      </w:r>
    </w:p>
    <w:p>
      <w:pPr>
        <w:pStyle w:val="ListBullet"/>
      </w:pPr>
      <w:r>
        <w:t>bookingId for snapshots.</w:t>
      </w:r>
    </w:p>
    <w:p>
      <w:pPr>
        <w:pStyle w:val="ListBullet"/>
      </w:pPr>
      <w:r>
        <w:t>createdAt/entityId for audit.</w:t>
      </w:r>
    </w:p>
    <w:p>
      <w:pPr>
        <w:pStyle w:val="ListBullet"/>
      </w:pPr>
      <w:r>
        <w:t>Spatial indexing only if justified by actual PostgreSQL deployment.</w:t>
      </w:r>
    </w:p>
    <w:p>
      <w:pPr>
        <w:pStyle w:val="Heading1"/>
      </w:pPr>
      <w:r>
        <w:t>8. Migration strategy</w:t>
      </w:r>
    </w:p>
    <w:p>
      <w:pPr>
        <w:pStyle w:val="ListNumber"/>
      </w:pPr>
      <w:r>
        <w:t>Inspect current Prisma schema first.</w:t>
      </w:r>
    </w:p>
    <w:p>
      <w:pPr>
        <w:pStyle w:val="ListNumber"/>
      </w:pPr>
      <w:r>
        <w:t>Reuse existing canonical location/hub/address concepts.</w:t>
      </w:r>
    </w:p>
    <w:p>
      <w:pPr>
        <w:pStyle w:val="ListNumber"/>
      </w:pPr>
      <w:r>
        <w:t>Add only missing models/fields.</w:t>
      </w:r>
    </w:p>
    <w:p>
      <w:pPr>
        <w:pStyle w:val="ListNumber"/>
      </w:pPr>
      <w:r>
        <w:t>Backfill only verified data.</w:t>
      </w:r>
    </w:p>
    <w:p>
      <w:pPr>
        <w:pStyle w:val="ListNumber"/>
      </w:pPr>
      <w:r>
        <w:t>Add constraints after validation.</w:t>
      </w:r>
    </w:p>
    <w:p>
      <w:pPr>
        <w:pStyle w:val="ListNumber"/>
      </w:pPr>
      <w:r>
        <w:t>Update services/APIs/clients.</w:t>
      </w:r>
    </w:p>
    <w:p>
      <w:pPr>
        <w:pStyle w:val="ListNumber"/>
      </w:pPr>
      <w:r>
        <w:t>Run migration and booking-safety checks.</w:t>
      </w:r>
    </w:p>
    <w:p>
      <w:pPr>
        <w:pStyle w:val="ListNumber"/>
      </w:pPr>
      <w:r>
        <w:t>Review Git state before checkpoint.</w:t>
      </w:r>
    </w:p>
    <w:p>
      <w:pPr>
        <w:pStyle w:val="Heading1"/>
      </w:pPr>
      <w:r>
        <w:t>9. Important non-decision</w:t>
      </w:r>
    </w:p>
    <w:p>
      <w:r>
        <w:t>This is a logical schema contract, not a command to create these exact Prisma models blindly. The implementation agent must inspect the current schema and reuse existing concepts when they already satisfy the requirement.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DriveGo • Location &amp; Fulfillment Engine • Architecture Package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