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06 — Implementation Plan</w:t>
      </w:r>
    </w:p>
    <w:p>
      <w:pPr>
        <w:jc w:val="center"/>
      </w:pPr>
      <w:r>
        <w:rPr>
          <w:i/>
          <w:sz w:val="22"/>
        </w:rPr>
        <w:t>Controlled execution sequence, validation gates &amp; Git checkpoints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DriveGo</w:t>
            </w:r>
          </w:p>
        </w:tc>
      </w:tr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Location &amp; Fulfillment Engine</w:t>
            </w:r>
          </w:p>
        </w:tc>
      </w:tr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Document Set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Six-Document Architecture Package</w:t>
            </w:r>
          </w:p>
        </w:tc>
      </w:tr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Version / Date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Architecture Package v1.0 / 2 September 2026</w:t>
            </w:r>
          </w:p>
        </w:tc>
      </w:tr>
    </w:tbl>
    <w:p/>
    <w:p>
      <w:pPr>
        <w:pStyle w:val="Heading1"/>
      </w:pPr>
      <w:r>
        <w:t>1. Execution rule</w:t>
      </w:r>
    </w:p>
    <w:p>
      <w:r>
        <w:t>Do not start with UI. First inspect the repository, actual 29.11 response, current schema, location/hub/address logic, booking lifecycle, pricing and existing tests. Then classify COMPLETE / PARTIAL / MISSING / BLOCKED / CONFLICTING.</w:t>
      </w:r>
    </w:p>
    <w:p>
      <w:pPr>
        <w:pStyle w:val="Heading1"/>
      </w:pPr>
      <w:r>
        <w:t>2. Phase 0 — Evidence baseline</w:t>
      </w:r>
    </w:p>
    <w:p>
      <w:pPr>
        <w:pStyle w:val="ListNumber"/>
      </w:pPr>
      <w:r>
        <w:t>Read the actual 29.11 response.</w:t>
      </w:r>
    </w:p>
    <w:p>
      <w:pPr>
        <w:pStyle w:val="ListNumber"/>
      </w:pPr>
      <w:r>
        <w:t>Inspect git branch, HEAD, origin/main, status, log and diff.</w:t>
      </w:r>
    </w:p>
    <w:p>
      <w:pPr>
        <w:pStyle w:val="ListNumber"/>
      </w:pPr>
      <w:r>
        <w:t>Inspect Prisma schema/migrations.</w:t>
      </w:r>
    </w:p>
    <w:p>
      <w:pPr>
        <w:pStyle w:val="ListNumber"/>
      </w:pPr>
      <w:r>
        <w:t>Search location, pickup, drop, hub, locality, delivery, fulfillment, handover, return and snapshot concepts.</w:t>
      </w:r>
    </w:p>
    <w:p>
      <w:pPr>
        <w:pStyle w:val="ListNumber"/>
      </w:pPr>
      <w:r>
        <w:t>Map existing implementation against this package.</w:t>
      </w:r>
    </w:p>
    <w:p>
      <w:pPr>
        <w:pStyle w:val="ListNumber"/>
      </w:pPr>
      <w:r>
        <w:t>Produce a gap matrix.</w:t>
      </w:r>
    </w:p>
    <w:p>
      <w:pPr>
        <w:pStyle w:val="Heading1"/>
      </w:pPr>
      <w:r>
        <w:t>3. Phase 1 — Domain/schema</w:t>
      </w:r>
    </w:p>
    <w:p>
      <w:pPr>
        <w:pStyle w:val="ListBullet"/>
      </w:pPr>
      <w:r>
        <w:t>Reuse canonical models.</w:t>
      </w:r>
    </w:p>
    <w:p>
      <w:pPr>
        <w:pStyle w:val="ListBullet"/>
      </w:pPr>
      <w:r>
        <w:t>Add missing normalized entities.</w:t>
      </w:r>
    </w:p>
    <w:p>
      <w:pPr>
        <w:pStyle w:val="ListBullet"/>
      </w:pPr>
      <w:r>
        <w:t>Add constraints/indexes/audit fields.</w:t>
      </w:r>
    </w:p>
    <w:p>
      <w:pPr>
        <w:pStyle w:val="ListBullet"/>
      </w:pPr>
      <w:r>
        <w:t>Create migration and tests.</w:t>
      </w:r>
    </w:p>
    <w:p>
      <w:pPr>
        <w:pStyle w:val="ListBullet"/>
      </w:pPr>
      <w:r>
        <w:t>Verify benchmark booking safety.</w:t>
      </w:r>
    </w:p>
    <w:p>
      <w:pPr>
        <w:pStyle w:val="Heading1"/>
      </w:pPr>
      <w:r>
        <w:t>4. Phase 2 — Backend</w:t>
      </w:r>
    </w:p>
    <w:p>
      <w:pPr>
        <w:pStyle w:val="ListBullet"/>
      </w:pPr>
      <w:r>
        <w:t>Location CRUD and authorization.</w:t>
      </w:r>
    </w:p>
    <w:p>
      <w:pPr>
        <w:pStyle w:val="ListBullet"/>
      </w:pPr>
      <w:r>
        <w:t>Validation.</w:t>
      </w:r>
    </w:p>
    <w:p>
      <w:pPr>
        <w:pStyle w:val="ListBullet"/>
      </w:pPr>
      <w:r>
        <w:t>Hours/exceptions.</w:t>
      </w:r>
    </w:p>
    <w:p>
      <w:pPr>
        <w:pStyle w:val="ListBullet"/>
      </w:pPr>
      <w:r>
        <w:t>Vehicle assignment.</w:t>
      </w:r>
    </w:p>
    <w:p>
      <w:pPr>
        <w:pStyle w:val="ListBullet"/>
      </w:pPr>
      <w:r>
        <w:t>Fulfillment rules.</w:t>
      </w:r>
    </w:p>
    <w:p>
      <w:pPr>
        <w:pStyle w:val="ListBullet"/>
      </w:pPr>
      <w:r>
        <w:t>Service area eligibility.</w:t>
      </w:r>
    </w:p>
    <w:p>
      <w:pPr>
        <w:pStyle w:val="ListBullet"/>
      </w:pPr>
      <w:r>
        <w:t>Central eligibility service.</w:t>
      </w:r>
    </w:p>
    <w:p>
      <w:pPr>
        <w:pStyle w:val="ListBullet"/>
      </w:pPr>
      <w:r>
        <w:t>Quote/pricing integration.</w:t>
      </w:r>
    </w:p>
    <w:p>
      <w:pPr>
        <w:pStyle w:val="ListBullet"/>
      </w:pPr>
      <w:r>
        <w:t>Booking snapshot.</w:t>
      </w:r>
    </w:p>
    <w:p>
      <w:pPr>
        <w:pStyle w:val="ListBullet"/>
      </w:pPr>
      <w:r>
        <w:t>Admin governance/audit.</w:t>
      </w:r>
    </w:p>
    <w:p>
      <w:pPr>
        <w:pStyle w:val="Heading1"/>
      </w:pPr>
      <w:r>
        <w:t>5. Phase 3 — Customer</w:t>
      </w:r>
    </w:p>
    <w:p>
      <w:pPr>
        <w:pStyle w:val="ListBullet"/>
      </w:pPr>
      <w:r>
        <w:t>Pickup selector.</w:t>
      </w:r>
    </w:p>
    <w:p>
      <w:pPr>
        <w:pStyle w:val="ListBullet"/>
      </w:pPr>
      <w:r>
        <w:t>Return selector.</w:t>
      </w:r>
    </w:p>
    <w:p>
      <w:pPr>
        <w:pStyle w:val="ListBullet"/>
      </w:pPr>
      <w:r>
        <w:t>Delivery/meeting option.</w:t>
      </w:r>
    </w:p>
    <w:p>
      <w:pPr>
        <w:pStyle w:val="ListBullet"/>
      </w:pPr>
      <w:r>
        <w:t>Eligibility/error states.</w:t>
      </w:r>
    </w:p>
    <w:p>
      <w:pPr>
        <w:pStyle w:val="ListBullet"/>
      </w:pPr>
      <w:r>
        <w:t>Fee transparency.</w:t>
      </w:r>
    </w:p>
    <w:p>
      <w:pPr>
        <w:pStyle w:val="ListBullet"/>
      </w:pPr>
      <w:r>
        <w:t>Booking summary.</w:t>
      </w:r>
    </w:p>
    <w:p>
      <w:pPr>
        <w:pStyle w:val="ListBullet"/>
      </w:pPr>
      <w:r>
        <w:t>Preserve search/booking state.</w:t>
      </w:r>
    </w:p>
    <w:p>
      <w:pPr>
        <w:pStyle w:val="Heading1"/>
      </w:pPr>
      <w:r>
        <w:t>6. Phase 4 — Vendor</w:t>
      </w:r>
    </w:p>
    <w:p>
      <w:pPr>
        <w:pStyle w:val="ListBullet"/>
      </w:pPr>
      <w:r>
        <w:t>Location dashboard.</w:t>
      </w:r>
    </w:p>
    <w:p>
      <w:pPr>
        <w:pStyle w:val="ListBullet"/>
      </w:pPr>
      <w:r>
        <w:t>Create/edit.</w:t>
      </w:r>
    </w:p>
    <w:p>
      <w:pPr>
        <w:pStyle w:val="ListBullet"/>
      </w:pPr>
      <w:r>
        <w:t>Hours.</w:t>
      </w:r>
    </w:p>
    <w:p>
      <w:pPr>
        <w:pStyle w:val="ListBullet"/>
      </w:pPr>
      <w:r>
        <w:t>Fulfillment rules.</w:t>
      </w:r>
    </w:p>
    <w:p>
      <w:pPr>
        <w:pStyle w:val="ListBullet"/>
      </w:pPr>
      <w:r>
        <w:t>Vehicle assignment.</w:t>
      </w:r>
    </w:p>
    <w:p>
      <w:pPr>
        <w:pStyle w:val="ListBullet"/>
      </w:pPr>
      <w:r>
        <w:t>Customer preview.</w:t>
      </w:r>
    </w:p>
    <w:p>
      <w:pPr>
        <w:pStyle w:val="ListBullet"/>
      </w:pPr>
      <w:r>
        <w:t>Existing handover/return integration.</w:t>
      </w:r>
    </w:p>
    <w:p>
      <w:pPr>
        <w:pStyle w:val="Heading1"/>
      </w:pPr>
      <w:r>
        <w:t>7. Phase 5 — Admin</w:t>
      </w:r>
    </w:p>
    <w:p>
      <w:pPr>
        <w:pStyle w:val="ListBullet"/>
      </w:pPr>
      <w:r>
        <w:t>Search/control tower.</w:t>
      </w:r>
    </w:p>
    <w:p>
      <w:pPr>
        <w:pStyle w:val="ListBullet"/>
      </w:pPr>
      <w:r>
        <w:t>Review/moderation.</w:t>
      </w:r>
    </w:p>
    <w:p>
      <w:pPr>
        <w:pStyle w:val="ListBullet"/>
      </w:pPr>
      <w:r>
        <w:t>Detail drawer.</w:t>
      </w:r>
    </w:p>
    <w:p>
      <w:pPr>
        <w:pStyle w:val="ListBullet"/>
      </w:pPr>
      <w:r>
        <w:t>Audit history.</w:t>
      </w:r>
    </w:p>
    <w:p>
      <w:pPr>
        <w:pStyle w:val="ListBullet"/>
      </w:pPr>
      <w:r>
        <w:t>Booking fulfillment inspection.</w:t>
      </w:r>
    </w:p>
    <w:p>
      <w:pPr>
        <w:pStyle w:val="ListBullet"/>
      </w:pPr>
      <w:r>
        <w:t>RBAC.</w:t>
      </w:r>
    </w:p>
    <w:p>
      <w:pPr>
        <w:pStyle w:val="Heading1"/>
      </w:pPr>
      <w:r>
        <w:t>8. Phase 6 —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Required validation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Schema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Migration, constraints, relations, backfill safety.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Tenant isolation and RBAC.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Eligibility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Hours, status, assignment, service area, combinations.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Pricing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Same-location, one-way, delivery, tax/deposit.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Booking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Revalidation, snapshot, idempotency, conflicts.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Selection, navigation, state preservation.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Vendor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CRUD, validation, preview, assignment.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Admin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Search, drawer, moderation, audit.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E2E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Customer → booking → handover → return → completion.</w:t>
            </w:r>
          </w:p>
        </w:tc>
      </w:tr>
    </w:tbl>
    <w:p/>
    <w:p>
      <w:pPr>
        <w:pStyle w:val="Heading1"/>
      </w:pPr>
      <w:r>
        <w:t>9. Phase 7 — Evidence</w:t>
      </w:r>
    </w:p>
    <w:p>
      <w:pPr>
        <w:pStyle w:val="ListBullet"/>
      </w:pPr>
      <w:r>
        <w:t>Flutter analyze.</w:t>
      </w:r>
    </w:p>
    <w:p>
      <w:pPr>
        <w:pStyle w:val="ListBullet"/>
      </w:pPr>
      <w:r>
        <w:t>Relevant Flutter tests.</w:t>
      </w:r>
    </w:p>
    <w:p>
      <w:pPr>
        <w:pStyle w:val="ListBullet"/>
      </w:pPr>
      <w:r>
        <w:t>Backend tests/build.</w:t>
      </w:r>
    </w:p>
    <w:p>
      <w:pPr>
        <w:pStyle w:val="ListBullet"/>
      </w:pPr>
      <w:r>
        <w:t>Android AVD walkthrough where applicable.</w:t>
      </w:r>
    </w:p>
    <w:p>
      <w:pPr>
        <w:pStyle w:val="ListBullet"/>
      </w:pPr>
      <w:r>
        <w:t>Admin web viewport testing.</w:t>
      </w:r>
    </w:p>
    <w:p>
      <w:pPr>
        <w:pStyle w:val="ListBullet"/>
      </w:pPr>
      <w:r>
        <w:t>Evidence capture for critical flows.</w:t>
      </w:r>
    </w:p>
    <w:p>
      <w:pPr>
        <w:pStyle w:val="ListBullet"/>
      </w:pPr>
      <w:r>
        <w:t>No claims without actual evidence.</w:t>
      </w:r>
    </w:p>
    <w:p>
      <w:pPr>
        <w:pStyle w:val="Heading1"/>
      </w:pPr>
      <w:r>
        <w:t>10. Phase 8 — Git checkpoint</w:t>
      </w:r>
    </w:p>
    <w:p>
      <w:pPr>
        <w:pStyle w:val="ListNumber"/>
      </w:pPr>
      <w:r>
        <w:t>Review git status.</w:t>
      </w:r>
    </w:p>
    <w:p>
      <w:pPr>
        <w:pStyle w:val="ListNumber"/>
      </w:pPr>
      <w:r>
        <w:t>Review git diff and git diff --check.</w:t>
      </w:r>
    </w:p>
    <w:p>
      <w:pPr>
        <w:pStyle w:val="ListNumber"/>
      </w:pPr>
      <w:r>
        <w:t>Review changed files.</w:t>
      </w:r>
    </w:p>
    <w:p>
      <w:pPr>
        <w:pStyle w:val="ListNumber"/>
      </w:pPr>
      <w:r>
        <w:t>Run relevant tests.</w:t>
      </w:r>
    </w:p>
    <w:p>
      <w:pPr>
        <w:pStyle w:val="ListNumber"/>
      </w:pPr>
      <w:r>
        <w:t>Commit precise message.</w:t>
      </w:r>
    </w:p>
    <w:p>
      <w:pPr>
        <w:pStyle w:val="ListNumber"/>
      </w:pPr>
      <w:r>
        <w:t>Push origin/main.</w:t>
      </w:r>
    </w:p>
    <w:p>
      <w:pPr>
        <w:pStyle w:val="ListNumber"/>
      </w:pPr>
      <w:r>
        <w:t>Verify HEAD equals origin/main.</w:t>
      </w:r>
    </w:p>
    <w:p>
      <w:pPr>
        <w:pStyle w:val="ListNumber"/>
      </w:pPr>
      <w:r>
        <w:t>Record commit hash and evidence.</w:t>
      </w:r>
    </w:p>
    <w:p>
      <w:pPr>
        <w:pStyle w:val="Heading1"/>
      </w:pPr>
      <w:r>
        <w:t>11. Stop conditions</w:t>
      </w:r>
    </w:p>
    <w:p>
      <w:pPr>
        <w:pStyle w:val="ListBullet"/>
      </w:pPr>
      <w:r>
        <w:t>Stop on conflicts with established booking/payment invariants.</w:t>
      </w:r>
    </w:p>
    <w:p>
      <w:pPr>
        <w:pStyle w:val="ListBullet"/>
      </w:pPr>
      <w:r>
        <w:t>Do not duplicate canonical location concepts.</w:t>
      </w:r>
    </w:p>
    <w:p>
      <w:pPr>
        <w:pStyle w:val="ListBullet"/>
      </w:pPr>
      <w:r>
        <w:t>Do not call UI-only work complete.</w:t>
      </w:r>
    </w:p>
    <w:p>
      <w:pPr>
        <w:pStyle w:val="ListBullet"/>
      </w:pPr>
      <w:r>
        <w:t>Do not claim production readiness from local tests alone.</w:t>
      </w:r>
    </w:p>
    <w:p>
      <w:pPr>
        <w:pStyle w:val="ListBullet"/>
      </w:pPr>
      <w:r>
        <w:t>Do not modify unrelated features merely for cosmetics.</w:t>
      </w:r>
    </w:p>
    <w:p>
      <w:pPr>
        <w:pStyle w:val="Heading1"/>
      </w:pPr>
      <w:r>
        <w:t>12. Completion definition</w:t>
      </w:r>
    </w:p>
    <w:p>
      <w:r>
        <w:t>Complete means the product contract, technical contract, flows, UI/UX, schema, implementation, tests, device/web evidence and Git checkpoint agree.</w:t>
      </w:r>
    </w:p>
    <w:p>
      <w:pPr>
        <w:pStyle w:val="Heading1"/>
      </w:pPr>
      <w:r>
        <w:t>13. Post-29.11 reconciliation</w:t>
      </w:r>
    </w:p>
    <w:p>
      <w:r>
        <w:t>After the user supplies the actual 29.11 response, this package becomes the comparison baseline. We will produce a matrix of: planned, proven complete, partial, missing, conflicting, blocked, and next required work.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DriveGo • Location &amp; Fulfillment Engine • Architecture Package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