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Software Requirements Specification (SRS)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AI-Based Adaptive Security Gateway for SQL Injection and XSS Detection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Version 1.0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Introduction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1.1 Purpose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specifies the functional and non-functional requirements for the AI-Based Adaptive Security Gateway, a system that inspects incoming web requests and classifies them as benign, SQL Injection (SQLi), or Cross-Site Scripting (XSS) using a deep learning model, then applies risk scoring and policy decisions to allow, monitor, rate-limit, or block the request. This SRS is intended for the development team, project guide, and evaluators as the authoritative reference for what the system must do.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1.2 Scope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operates as a request-inspection gateway deployable in reverse-proxy or middleware mode in front of a protected web application. It covers request parsing, preprocessing, deep learning-based attack detection, contextual enrichment (threat intelligence, session, device), behavioral anomaly scoring, risk-based decisioning, policy enforcement, incident logging, and an analyst-facing dashboard. The system is designed for localhost/single-instance operation at a scale of up to approximately 1,000 users. Continuous model retraining, containerized deployment, and high-availability clustering are explicitly out of scope for this version.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1.3 Definitions, Acronyms, and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SQLi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SQL Injection — an attack that manipulates a database query via malicious input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XSS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Cross-Site Scripting — an attack that injects malicious scripts into pages viewed by other users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Gateway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complete request-inspection system described in this document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SOC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Operations Center — here, the analyst-facing dashboard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CNN / BiLSTM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Convolutional Neural Network / Bidirectional Long Short-Term Memory — deep learning architectures used for the detection model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CUDA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NVIDIA's parallel computing platform enabling GPU-accelerated model training/inference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TTL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 To Live — expiry duration for a cached entry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OWASP Foundation, OWASP Top Ten Web Application Security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 Synopsis: AI-Based Adaptive Security Gateway for SQL Injection and XSS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Complete Gateway Architecture document (internal project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Tech Stack document (internal project reference)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1.5 Overview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Section 2 describes the product at a high level. Section 3 defines detailed functional requirements per pipeline stage. Section 4 covers external interfaces. Section 5 defines non-functional requirements. Section 6 lists data requirements and constraints.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Overall Description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2.1 Product Perspective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Gateway is a standalone system, not a modification of an existing product. It sits logically between a client and a protected web application, either intercepting traffic directly (reverse-proxy mode) or being queried by the application per request (middleware mode). It is composed of a Flask backend (detection and pipeline logic), a PyTorch-based deep learning detection engine, a primary data store (MongoDB or PostgreSQL), and a React-based analyst dashboard.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Classify incoming request input as benign, SQL Injection, or XSS with a confidence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Enrich each request with threat intelligence, session, and device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Score behavioral anomalies and compute a composite risk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Decide and enforce a verdict: ALLOW, MONITOR, RATE_LIMIT, or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 flagged incidents and maintain attacker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analysts a dashboard to review, replay, and override incidents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2.3 User Classes and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 User / Upstream Application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Sends requests through the gateway; not directly aware of the gateway's internal logic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Analyst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Uses the dashboard to review incidents, replay requests, and confirm/override verdicts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Trains and evaluates the detection model offline; maintains the gateway codebase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Flask (Python 3.10+), running on a standard laptop/PC or single server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ML runtime: PyTorch with a CUDA-enabled GPU for training and inference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React dashboard, served via a local Node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store: MongoDB or PostgreSQL, running locally or on a single accessible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containerization (Docker) is used in this version; all services run directly on the host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Detection is limited to SQL Injection and XSS; other attack types are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uses a single PyTorch deep learning model as the sole detection engine — no classical ML baseline is included in the final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Session/rate-limit state must be held server-side (Flask-Caching / SimpleCache) and must never be delegated to client-controlled storage, since this would let a client reset its own tracked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dashboard's local UI cache (node-cache) is for convenience only and must not hold any security-relevant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continuous/automatic model retraining pipeline is included in this version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CUDA-enabled GPU is available on the development/deployment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Labeled SQLi/XSS datasets (e.g., from Kaggle) are accessible for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will not need to support more than approximately 1,000 concurrent users in this version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System Features (Functional Requirements)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Each feature corresponds to a stage in the gateway's 14-stage pipeline. Requirements are numbered FR-&lt;stage&gt;.&lt;n&gt;.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3.1 Request Ingress &amp; Parsing (Stages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FR-1.1: The system shall accept incoming HTTP requests in reverse-proxy or middleware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FR-1.2: The system shall parse method, path, headers, cookies, body, query parameters, and client IP into a normalized internal request object.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3.2 Preprocessing (Stage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FR-3.1: The system shall decode URL- and HTML-encoded characters in all input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FR-3.2: The system shall normalize case and tokenize input text at the character level prior to model inference.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3.3 ML Detection Engine (Stage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FR-4.1: The system shall classify each input field as benign, SQL Injection, or XSS using a PyTorch character-level CNN/BiLSTM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FR-4.2: The system shall output a confidence score (0–1) alongside the predicted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FR-4.3: The model shall be trained and served using a CUDA-enabled GPU; the system shall verify GPU availability (`torch.cuda.is_available()`) at startup.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FR-4.4: Model artifacts (weights, tokenizer/vocabulary) shall be versioned to allow rollback to a previous version.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3.4 Threat Intelligence (Stage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FR-5.1: The system shall enrich each request with IP reputation and GeoIP/ASN information where available.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3.5 Session Manager (Stage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FR-6.1: The system shall track per-session request counts and duration using a server-side in-memory cache (Flask-Caching / SimpleCache).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FR-6.2: Session/rate-limit state shall not be stored in or derived from client-controlled storage.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3.6 Device Profiler (Stage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FR-7.1: The system shall generate a device fingerprint from header combinations (e.g., User-Agent, Accept-*) using a hashing function (SHA-256).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3.7 Behavior Engine (Stage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FR-8.1: The system shall score behavioral anomalies including high request rate, unknown devices, multiple attack types from one source, long sessions, and endpoint enumeration, per the rules in the Architecture document.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3.8 Risk Engine (Stage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FR-9.1: The system shall compute a composite risk score (0–100) as a weighted function of ML confidence, behavior score, and reputation signals.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3.9 Decision Engine (Stage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FR-10.1: The system shall map the risk score to one of four verdicts: ALLOW, MONITOR, RATE_LIMIT, or BLOCK.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3.10 Policy Engine (Stage 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FR-11.1: The system shall apply hard-coded overrides for critical attack types (e.g., high-confidence SQL Injection shall always result in BLOCK) regardless of the computed risk score.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3.11 Incident &amp; Memory Service (Stage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FR-12.1: The system shall persist every flagged request (verdict, risk score, attack type, timestamp, context) to the primary data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FR-12.2: The system shall maintain long-term attacker memory keyed by IP address and/or device fingerprint.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3.12 Analytics &amp; Reporting (Stage 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FR-13.1: The system shall aggregate stored incidents into trend reports and attack-type breakdowns.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3.13 Dashboard / SOC UI (Stage 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FR-14.1: The system shall provide a React-based dashboard for analysts to view incidents.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FR-14.2: The dashboard shall allow analysts to replay a flagged request's details and confirm or override its verdict.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FR-14.3: The dashboard shall use a local, client-side cache (node-cache) for UI convenience only (e.g., last-fetched lists, filter state).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3.14 Offline Model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FR-15.1: The system shall provide a separate, offline training pipeline that loads labeled datasets, preprocesses them, trains the PyTorch model on GPU, and evaluates it using accuracy, precision, recall, F1-score, and a confusion matrix.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External Interface Requirements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4.1 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web-based analyst dashboard (React) for incident review and verdict management.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4.2 API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/predict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Accepts request input, returns classification label and confidence score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/incidents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Returns a list of logged incidents for the dashboard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/incidents/&lt;id&gt;/override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Allows an analyst to confirm or override a verdict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/analytics/summary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Returns aggregated trend and breakdown data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4.3 Hardware Interfaces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CUDA-enabled NVIDIA GPU is required for model training and is recommended for low-latency inference.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4.4 Software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MongoDB or PostgreSQL for persistent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Flask-Caching (SimpleCache) for server-side session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node-cache for client-side dashboard caching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Non-Functional Requirements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NFR-1: The ML Detection Engine shall return a classification within a latency acceptable for real-time request inspection (target: low tens of milliseconds per request on GPU).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5.2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NFR-2: Session and rate-limit state must be authoritative and server-side; it must not be resettable by the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NFR-3: Known-malicious IPs shall always receive a BLOCK verdict regardless of the computed risk score.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5.3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NFR-4: If the ML Detection Engine or GPU is unavailable, the system shall fail closed (reject/flag the request) rather than fail open, when operating in middleware mode.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5.4 Usability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NFR-5: The dashboard shall present incident information in a way that requires no specialized training beyond a short walkthrough for a security analyst.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5.5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NFR-6: Model artifacts shall be versioned so a regression can be rolled back without code changes.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C5AA0"/>
          <w:sz w:val="24"/>
          <w:szCs w:val="24"/>
        </w:rPr>
        <w:t xml:space="preserve">5.6 Scalability (bounded)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NFR-7: The system is designed for a single-instance deployment supporting up to approximately 1,000 users; horizontal scaling is out of scope for this version.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Data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auto" w:w="0"/>
            <w:shd w:fill="2C5A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incidents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flagged request: verdict, risk score, attack type, timestamp, context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sessions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Per-session state: request counts, endpoints visited, duration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devices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Device fingerprints, first/last seen, request counts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security_memory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Long-term attacker memory keyed by IP/device, attack history</w:t>
            </w:r>
          </w:p>
        </w:tc>
      </w:tr>
      <w:tr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model_versions</w:t>
            </w:r>
          </w:p>
        </w:tc>
        <w:tc>
          <w:tcPr>
            <w:tcW w:type="auto" w:w="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Trained model metadata: version, training date, validation metrics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Training data consists of labeled SQLi, XSS, and benign text samples sourced from public datasets (Kaggle) and OWASP payload references, merged into a unified text/label schema across three classes.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2026-09-26T07:24:58.459Z</dcterms:created>
  <dcterms:modified xsi:type="dcterms:W3CDTF">2026-09-26T07:24:58.465Z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