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BUSINESS RULES CATALOGUE</w:t>
      </w:r>
    </w:p>
    <w:p>
      <w:pPr>
        <w:jc w:val="center"/>
      </w:pPr>
      <w:r>
        <w:rPr>
          <w:b/>
          <w:sz w:val="32"/>
        </w:rPr>
        <w:t>Algorithmic Trading &amp; Automated Order Management System</w:t>
      </w:r>
    </w:p>
    <w:p>
      <w:pPr>
        <w:jc w:val="center"/>
      </w:pPr>
      <w:r>
        <w:rPr>
          <w:i/>
        </w:rPr>
        <w:t>ATOMS | Capital Markets | Intraday Equity Trading | V1 NIFTY</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5"/>
              </w:rPr>
              <w:t>Document Attribute</w:t>
            </w:r>
          </w:p>
        </w:tc>
        <w:tc>
          <w:tcPr>
            <w:tcW w:type="dxa" w:w="5184"/>
            <w:shd w:fill="D9EAF7"/>
          </w:tcPr>
          <w:p>
            <w:r>
              <w:rPr>
                <w:b/>
                <w:sz w:val="15"/>
              </w:rPr>
              <w:t>Value</w:t>
            </w:r>
          </w:p>
        </w:tc>
      </w:tr>
      <w:tr>
        <w:tc>
          <w:tcPr>
            <w:tcW w:type="dxa" w:w="5184"/>
          </w:tcPr>
          <w:p>
            <w:pPr>
              <w:spacing w:after="0"/>
            </w:pPr>
            <w:r>
              <w:rPr>
                <w:sz w:val="15"/>
              </w:rPr>
              <w:t>Document ID</w:t>
            </w:r>
          </w:p>
        </w:tc>
        <w:tc>
          <w:tcPr>
            <w:tcW w:type="dxa" w:w="5184"/>
          </w:tcPr>
          <w:p>
            <w:pPr>
              <w:spacing w:after="0"/>
            </w:pPr>
            <w:r>
              <w:rPr>
                <w:sz w:val="15"/>
              </w:rPr>
              <w:t>ATOMS-BRC-001</w:t>
            </w:r>
          </w:p>
        </w:tc>
      </w:tr>
      <w:tr>
        <w:tc>
          <w:tcPr>
            <w:tcW w:type="dxa" w:w="5184"/>
          </w:tcPr>
          <w:p>
            <w:pPr>
              <w:spacing w:after="0"/>
            </w:pPr>
            <w:r>
              <w:rPr>
                <w:sz w:val="15"/>
              </w:rPr>
              <w:t>Version</w:t>
            </w:r>
          </w:p>
        </w:tc>
        <w:tc>
          <w:tcPr>
            <w:tcW w:type="dxa" w:w="5184"/>
          </w:tcPr>
          <w:p>
            <w:pPr>
              <w:spacing w:after="0"/>
            </w:pPr>
            <w:r>
              <w:rPr>
                <w:sz w:val="15"/>
              </w:rPr>
              <w:t>1.0</w:t>
            </w:r>
          </w:p>
        </w:tc>
      </w:tr>
      <w:tr>
        <w:tc>
          <w:tcPr>
            <w:tcW w:type="dxa" w:w="5184"/>
          </w:tcPr>
          <w:p>
            <w:pPr>
              <w:spacing w:after="0"/>
            </w:pPr>
            <w:r>
              <w:rPr>
                <w:sz w:val="15"/>
              </w:rPr>
              <w:t>Status</w:t>
            </w:r>
          </w:p>
        </w:tc>
        <w:tc>
          <w:tcPr>
            <w:tcW w:type="dxa" w:w="5184"/>
          </w:tcPr>
          <w:p>
            <w:pPr>
              <w:spacing w:after="0"/>
            </w:pPr>
            <w:r>
              <w:rPr>
                <w:sz w:val="15"/>
              </w:rPr>
              <w:t>Draft for Review</w:t>
            </w:r>
          </w:p>
        </w:tc>
      </w:tr>
      <w:tr>
        <w:tc>
          <w:tcPr>
            <w:tcW w:type="dxa" w:w="5184"/>
          </w:tcPr>
          <w:p>
            <w:pPr>
              <w:spacing w:after="0"/>
            </w:pPr>
            <w:r>
              <w:rPr>
                <w:sz w:val="15"/>
              </w:rPr>
              <w:t>Parent Documents</w:t>
            </w:r>
          </w:p>
        </w:tc>
        <w:tc>
          <w:tcPr>
            <w:tcW w:type="dxa" w:w="5184"/>
          </w:tcPr>
          <w:p>
            <w:pPr>
              <w:spacing w:after="0"/>
            </w:pPr>
            <w:r>
              <w:rPr>
                <w:sz w:val="15"/>
              </w:rPr>
              <w:t>ATOMS-PC-001 Project Charter; ATOMS-BRD-001 BRD; ATOMS-FRD-001 FRD</w:t>
            </w:r>
          </w:p>
        </w:tc>
      </w:tr>
      <w:tr>
        <w:tc>
          <w:tcPr>
            <w:tcW w:type="dxa" w:w="5184"/>
          </w:tcPr>
          <w:p>
            <w:pPr>
              <w:spacing w:after="0"/>
            </w:pPr>
            <w:r>
              <w:rPr>
                <w:sz w:val="15"/>
              </w:rPr>
              <w:t>Prepared By</w:t>
            </w:r>
          </w:p>
        </w:tc>
        <w:tc>
          <w:tcPr>
            <w:tcW w:type="dxa" w:w="5184"/>
          </w:tcPr>
          <w:p>
            <w:pPr>
              <w:spacing w:after="0"/>
            </w:pPr>
            <w:r>
              <w:rPr>
                <w:sz w:val="15"/>
              </w:rPr>
              <w:t>Business Analyst</w:t>
            </w:r>
          </w:p>
        </w:tc>
      </w:tr>
      <w:tr>
        <w:tc>
          <w:tcPr>
            <w:tcW w:type="dxa" w:w="5184"/>
          </w:tcPr>
          <w:p>
            <w:pPr>
              <w:spacing w:after="0"/>
            </w:pPr>
            <w:r>
              <w:rPr>
                <w:sz w:val="15"/>
              </w:rPr>
              <w:t>Business Domain</w:t>
            </w:r>
          </w:p>
        </w:tc>
        <w:tc>
          <w:tcPr>
            <w:tcW w:type="dxa" w:w="5184"/>
          </w:tcPr>
          <w:p>
            <w:pPr>
              <w:spacing w:after="0"/>
            </w:pPr>
            <w:r>
              <w:rPr>
                <w:sz w:val="15"/>
              </w:rPr>
              <w:t>Capital Markets / Equity Trading</w:t>
            </w:r>
          </w:p>
        </w:tc>
      </w:tr>
      <w:tr>
        <w:tc>
          <w:tcPr>
            <w:tcW w:type="dxa" w:w="5184"/>
          </w:tcPr>
          <w:p>
            <w:pPr>
              <w:spacing w:after="0"/>
            </w:pPr>
            <w:r>
              <w:rPr>
                <w:sz w:val="15"/>
              </w:rPr>
              <w:t>Rule Scope</w:t>
            </w:r>
          </w:p>
        </w:tc>
        <w:tc>
          <w:tcPr>
            <w:tcW w:type="dxa" w:w="5184"/>
          </w:tcPr>
          <w:p>
            <w:pPr>
              <w:spacing w:after="0"/>
            </w:pPr>
            <w:r>
              <w:rPr>
                <w:sz w:val="15"/>
              </w:rPr>
              <w:t>Market Data, Strategy, Risk, Order, Position, Exit, P&amp;L, Audit &amp; Reconciliation</w:t>
            </w:r>
          </w:p>
        </w:tc>
      </w:tr>
      <w:tr>
        <w:tc>
          <w:tcPr>
            <w:tcW w:type="dxa" w:w="5184"/>
          </w:tcPr>
          <w:p>
            <w:pPr>
              <w:spacing w:after="0"/>
            </w:pPr>
            <w:r>
              <w:rPr>
                <w:sz w:val="15"/>
              </w:rPr>
              <w:t>Rule Classification</w:t>
            </w:r>
          </w:p>
        </w:tc>
        <w:tc>
          <w:tcPr>
            <w:tcW w:type="dxa" w:w="5184"/>
          </w:tcPr>
          <w:p>
            <w:pPr>
              <w:spacing w:after="0"/>
            </w:pPr>
            <w:r>
              <w:rPr>
                <w:sz w:val="15"/>
              </w:rPr>
              <w:t>Business / Validation / Control / Calculation / Operational</w:t>
            </w:r>
          </w:p>
        </w:tc>
      </w:tr>
    </w:tbl>
    <w:p>
      <w:pPr>
        <w:pStyle w:val="Heading1"/>
      </w:pPr>
      <w:r>
        <w:t>1. Purpose</w:t>
      </w:r>
    </w:p>
    <w:p>
      <w:r>
        <w:t>This Business Rules Catalogue defines the business rules that govern ATOMS decision-making and operational controls. Each rule is uniquely identified, classified, stated in testable language, and mapped to the process and functional requirements. The catalogue is intended to be the single business-rule reference for BA, development, QA, UAT and change control.</w:t>
      </w:r>
    </w:p>
    <w:p>
      <w:pPr>
        <w:pStyle w:val="Heading1"/>
      </w:pPr>
      <w:r>
        <w:t>2. Rule Interpretation Convention</w:t>
      </w:r>
    </w:p>
    <w:p>
      <w:pPr>
        <w:pStyle w:val="ListBullet"/>
        <w:spacing w:after="20"/>
      </w:pPr>
      <w:r>
        <w:t>MANDATORY rules must be satisfied before the related business action can proceed.</w:t>
      </w:r>
    </w:p>
    <w:p>
      <w:pPr>
        <w:pStyle w:val="ListBullet"/>
        <w:spacing w:after="20"/>
      </w:pPr>
      <w:r>
        <w:t>BLOCKING rules prevent the action when their condition fails.</w:t>
      </w:r>
    </w:p>
    <w:p>
      <w:pPr>
        <w:pStyle w:val="ListBullet"/>
        <w:spacing w:after="20"/>
      </w:pPr>
      <w:r>
        <w:t>CALCULATION rules define how a business value is derived.</w:t>
      </w:r>
    </w:p>
    <w:p>
      <w:pPr>
        <w:pStyle w:val="ListBullet"/>
        <w:spacing w:after="20"/>
      </w:pPr>
      <w:r>
        <w:t>VALIDATION rules determine whether input data is acceptable.</w:t>
      </w:r>
    </w:p>
    <w:p>
      <w:pPr>
        <w:pStyle w:val="ListBullet"/>
        <w:spacing w:after="20"/>
      </w:pPr>
      <w:r>
        <w:t>OPERATIONAL rules define lifecycle, monitoring or exception behaviour.</w:t>
      </w:r>
    </w:p>
    <w:p>
      <w:pPr>
        <w:pStyle w:val="ListBullet"/>
        <w:spacing w:after="20"/>
      </w:pPr>
      <w:r>
        <w:t>All configurable thresholds must be version controlled and traceable to the applicable strategy/risk configuration.</w:t>
      </w:r>
    </w:p>
    <w:p>
      <w:pPr>
        <w:pStyle w:val="Heading1"/>
      </w:pPr>
      <w:r>
        <w:t>3. Rule Catalogue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tcPr>
          <w:p>
            <w:r>
              <w:rPr>
                <w:b/>
                <w:sz w:val="15"/>
              </w:rPr>
              <w:t>Rule ID</w:t>
            </w:r>
          </w:p>
        </w:tc>
        <w:tc>
          <w:tcPr>
            <w:tcW w:type="dxa" w:w="1728"/>
            <w:shd w:fill="D9EAF7"/>
          </w:tcPr>
          <w:p>
            <w:r>
              <w:rPr>
                <w:b/>
                <w:sz w:val="15"/>
              </w:rPr>
              <w:t>Domain</w:t>
            </w:r>
          </w:p>
        </w:tc>
        <w:tc>
          <w:tcPr>
            <w:tcW w:type="dxa" w:w="1728"/>
            <w:shd w:fill="D9EAF7"/>
          </w:tcPr>
          <w:p>
            <w:r>
              <w:rPr>
                <w:b/>
                <w:sz w:val="15"/>
              </w:rPr>
              <w:t>Type</w:t>
            </w:r>
          </w:p>
        </w:tc>
        <w:tc>
          <w:tcPr>
            <w:tcW w:type="dxa" w:w="1728"/>
            <w:shd w:fill="D9EAF7"/>
          </w:tcPr>
          <w:p>
            <w:r>
              <w:rPr>
                <w:b/>
                <w:sz w:val="15"/>
              </w:rPr>
              <w:t>Business Rule</w:t>
            </w:r>
          </w:p>
        </w:tc>
        <w:tc>
          <w:tcPr>
            <w:tcW w:type="dxa" w:w="1728"/>
            <w:shd w:fill="D9EAF7"/>
          </w:tcPr>
          <w:p>
            <w:r>
              <w:rPr>
                <w:b/>
                <w:sz w:val="15"/>
              </w:rPr>
              <w:t>Expected Action</w:t>
            </w:r>
          </w:p>
        </w:tc>
        <w:tc>
          <w:tcPr>
            <w:tcW w:type="dxa" w:w="1728"/>
            <w:shd w:fill="D9EAF7"/>
          </w:tcPr>
          <w:p>
            <w:r>
              <w:rPr>
                <w:b/>
                <w:sz w:val="15"/>
              </w:rPr>
              <w:t>Traceability</w:t>
            </w:r>
          </w:p>
        </w:tc>
      </w:tr>
      <w:tr>
        <w:tc>
          <w:tcPr>
            <w:tcW w:type="dxa" w:w="1728"/>
          </w:tcPr>
          <w:p>
            <w:pPr>
              <w:spacing w:after="0"/>
            </w:pPr>
            <w:r>
              <w:rPr>
                <w:sz w:val="15"/>
              </w:rPr>
              <w:t>BRULE-MD-001</w:t>
            </w:r>
          </w:p>
        </w:tc>
        <w:tc>
          <w:tcPr>
            <w:tcW w:type="dxa" w:w="1728"/>
          </w:tcPr>
          <w:p>
            <w:pPr>
              <w:spacing w:after="0"/>
            </w:pPr>
            <w:r>
              <w:rPr>
                <w:sz w:val="15"/>
              </w:rPr>
              <w:t>Market Data</w:t>
            </w:r>
          </w:p>
        </w:tc>
        <w:tc>
          <w:tcPr>
            <w:tcW w:type="dxa" w:w="1728"/>
          </w:tcPr>
          <w:p>
            <w:pPr>
              <w:spacing w:after="0"/>
            </w:pPr>
            <w:r>
              <w:rPr>
                <w:sz w:val="15"/>
              </w:rPr>
              <w:t>Validation</w:t>
            </w:r>
          </w:p>
        </w:tc>
        <w:tc>
          <w:tcPr>
            <w:tcW w:type="dxa" w:w="1728"/>
          </w:tcPr>
          <w:p>
            <w:pPr>
              <w:spacing w:after="0"/>
            </w:pPr>
            <w:r>
              <w:rPr>
                <w:sz w:val="15"/>
              </w:rPr>
              <w:t>Market data shall contain the configured symbol before it is used for strategy evaluation.</w:t>
            </w:r>
          </w:p>
        </w:tc>
        <w:tc>
          <w:tcPr>
            <w:tcW w:type="dxa" w:w="1728"/>
          </w:tcPr>
          <w:p>
            <w:pPr>
              <w:spacing w:after="0"/>
            </w:pPr>
            <w:r>
              <w:rPr>
                <w:sz w:val="15"/>
              </w:rPr>
              <w:t>Block strategy evaluation.</w:t>
            </w:r>
          </w:p>
        </w:tc>
        <w:tc>
          <w:tcPr>
            <w:tcW w:type="dxa" w:w="1728"/>
          </w:tcPr>
          <w:p>
            <w:pPr>
              <w:spacing w:after="0"/>
            </w:pPr>
            <w:r>
              <w:rPr>
                <w:sz w:val="15"/>
              </w:rPr>
              <w:t>FR-MD-001/002</w:t>
            </w:r>
          </w:p>
        </w:tc>
      </w:tr>
      <w:tr>
        <w:tc>
          <w:tcPr>
            <w:tcW w:type="dxa" w:w="1728"/>
          </w:tcPr>
          <w:p>
            <w:pPr>
              <w:spacing w:after="0"/>
            </w:pPr>
            <w:r>
              <w:rPr>
                <w:sz w:val="15"/>
              </w:rPr>
              <w:t>BRULE-MD-002</w:t>
            </w:r>
          </w:p>
        </w:tc>
        <w:tc>
          <w:tcPr>
            <w:tcW w:type="dxa" w:w="1728"/>
          </w:tcPr>
          <w:p>
            <w:pPr>
              <w:spacing w:after="0"/>
            </w:pPr>
            <w:r>
              <w:rPr>
                <w:sz w:val="15"/>
              </w:rPr>
              <w:t>Market Data</w:t>
            </w:r>
          </w:p>
        </w:tc>
        <w:tc>
          <w:tcPr>
            <w:tcW w:type="dxa" w:w="1728"/>
          </w:tcPr>
          <w:p>
            <w:pPr>
              <w:spacing w:after="0"/>
            </w:pPr>
            <w:r>
              <w:rPr>
                <w:sz w:val="15"/>
              </w:rPr>
              <w:t>Validation</w:t>
            </w:r>
          </w:p>
        </w:tc>
        <w:tc>
          <w:tcPr>
            <w:tcW w:type="dxa" w:w="1728"/>
          </w:tcPr>
          <w:p>
            <w:pPr>
              <w:spacing w:after="0"/>
            </w:pPr>
            <w:r>
              <w:rPr>
                <w:sz w:val="15"/>
              </w:rPr>
              <w:t>OHLC values shall be present and numerically valid.</w:t>
            </w:r>
          </w:p>
        </w:tc>
        <w:tc>
          <w:tcPr>
            <w:tcW w:type="dxa" w:w="1728"/>
          </w:tcPr>
          <w:p>
            <w:pPr>
              <w:spacing w:after="0"/>
            </w:pPr>
            <w:r>
              <w:rPr>
                <w:sz w:val="15"/>
              </w:rPr>
              <w:t>Reject the data record.</w:t>
            </w:r>
          </w:p>
        </w:tc>
        <w:tc>
          <w:tcPr>
            <w:tcW w:type="dxa" w:w="1728"/>
          </w:tcPr>
          <w:p>
            <w:pPr>
              <w:spacing w:after="0"/>
            </w:pPr>
            <w:r>
              <w:rPr>
                <w:sz w:val="15"/>
              </w:rPr>
              <w:t>FR-MD-002</w:t>
            </w:r>
          </w:p>
        </w:tc>
      </w:tr>
      <w:tr>
        <w:tc>
          <w:tcPr>
            <w:tcW w:type="dxa" w:w="1728"/>
          </w:tcPr>
          <w:p>
            <w:pPr>
              <w:spacing w:after="0"/>
            </w:pPr>
            <w:r>
              <w:rPr>
                <w:sz w:val="15"/>
              </w:rPr>
              <w:t>BRULE-MD-003</w:t>
            </w:r>
          </w:p>
        </w:tc>
        <w:tc>
          <w:tcPr>
            <w:tcW w:type="dxa" w:w="1728"/>
          </w:tcPr>
          <w:p>
            <w:pPr>
              <w:spacing w:after="0"/>
            </w:pPr>
            <w:r>
              <w:rPr>
                <w:sz w:val="15"/>
              </w:rPr>
              <w:t>Market Data</w:t>
            </w:r>
          </w:p>
        </w:tc>
        <w:tc>
          <w:tcPr>
            <w:tcW w:type="dxa" w:w="1728"/>
          </w:tcPr>
          <w:p>
            <w:pPr>
              <w:spacing w:after="0"/>
            </w:pPr>
            <w:r>
              <w:rPr>
                <w:sz w:val="15"/>
              </w:rPr>
              <w:t>Validation</w:t>
            </w:r>
          </w:p>
        </w:tc>
        <w:tc>
          <w:tcPr>
            <w:tcW w:type="dxa" w:w="1728"/>
          </w:tcPr>
          <w:p>
            <w:pPr>
              <w:spacing w:after="0"/>
            </w:pPr>
            <w:r>
              <w:rPr>
                <w:sz w:val="15"/>
              </w:rPr>
              <w:t>High shall not be lower than Low.</w:t>
            </w:r>
          </w:p>
        </w:tc>
        <w:tc>
          <w:tcPr>
            <w:tcW w:type="dxa" w:w="1728"/>
          </w:tcPr>
          <w:p>
            <w:pPr>
              <w:spacing w:after="0"/>
            </w:pPr>
            <w:r>
              <w:rPr>
                <w:sz w:val="15"/>
              </w:rPr>
              <w:t>Reject the data record.</w:t>
            </w:r>
          </w:p>
        </w:tc>
        <w:tc>
          <w:tcPr>
            <w:tcW w:type="dxa" w:w="1728"/>
          </w:tcPr>
          <w:p>
            <w:pPr>
              <w:spacing w:after="0"/>
            </w:pPr>
            <w:r>
              <w:rPr>
                <w:sz w:val="15"/>
              </w:rPr>
              <w:t>FR-MD-002</w:t>
            </w:r>
          </w:p>
        </w:tc>
      </w:tr>
      <w:tr>
        <w:tc>
          <w:tcPr>
            <w:tcW w:type="dxa" w:w="1728"/>
          </w:tcPr>
          <w:p>
            <w:pPr>
              <w:spacing w:after="0"/>
            </w:pPr>
            <w:r>
              <w:rPr>
                <w:sz w:val="15"/>
              </w:rPr>
              <w:t>BRULE-MD-004</w:t>
            </w:r>
          </w:p>
        </w:tc>
        <w:tc>
          <w:tcPr>
            <w:tcW w:type="dxa" w:w="1728"/>
          </w:tcPr>
          <w:p>
            <w:pPr>
              <w:spacing w:after="0"/>
            </w:pPr>
            <w:r>
              <w:rPr>
                <w:sz w:val="15"/>
              </w:rPr>
              <w:t>Market Data</w:t>
            </w:r>
          </w:p>
        </w:tc>
        <w:tc>
          <w:tcPr>
            <w:tcW w:type="dxa" w:w="1728"/>
          </w:tcPr>
          <w:p>
            <w:pPr>
              <w:spacing w:after="0"/>
            </w:pPr>
            <w:r>
              <w:rPr>
                <w:sz w:val="15"/>
              </w:rPr>
              <w:t>Validation</w:t>
            </w:r>
          </w:p>
        </w:tc>
        <w:tc>
          <w:tcPr>
            <w:tcW w:type="dxa" w:w="1728"/>
          </w:tcPr>
          <w:p>
            <w:pPr>
              <w:spacing w:after="0"/>
            </w:pPr>
            <w:r>
              <w:rPr>
                <w:sz w:val="15"/>
              </w:rPr>
              <w:t>Close shall fall within the valid OHLC range for the record.</w:t>
            </w:r>
          </w:p>
        </w:tc>
        <w:tc>
          <w:tcPr>
            <w:tcW w:type="dxa" w:w="1728"/>
          </w:tcPr>
          <w:p>
            <w:pPr>
              <w:spacing w:after="0"/>
            </w:pPr>
            <w:r>
              <w:rPr>
                <w:sz w:val="15"/>
              </w:rPr>
              <w:t>Reject the data record.</w:t>
            </w:r>
          </w:p>
        </w:tc>
        <w:tc>
          <w:tcPr>
            <w:tcW w:type="dxa" w:w="1728"/>
          </w:tcPr>
          <w:p>
            <w:pPr>
              <w:spacing w:after="0"/>
            </w:pPr>
            <w:r>
              <w:rPr>
                <w:sz w:val="15"/>
              </w:rPr>
              <w:t>FR-MD-002</w:t>
            </w:r>
          </w:p>
        </w:tc>
      </w:tr>
      <w:tr>
        <w:tc>
          <w:tcPr>
            <w:tcW w:type="dxa" w:w="1728"/>
          </w:tcPr>
          <w:p>
            <w:pPr>
              <w:spacing w:after="0"/>
            </w:pPr>
            <w:r>
              <w:rPr>
                <w:sz w:val="15"/>
              </w:rPr>
              <w:t>BRULE-MD-005</w:t>
            </w:r>
          </w:p>
        </w:tc>
        <w:tc>
          <w:tcPr>
            <w:tcW w:type="dxa" w:w="1728"/>
          </w:tcPr>
          <w:p>
            <w:pPr>
              <w:spacing w:after="0"/>
            </w:pPr>
            <w:r>
              <w:rPr>
                <w:sz w:val="15"/>
              </w:rPr>
              <w:t>Market Data</w:t>
            </w:r>
          </w:p>
        </w:tc>
        <w:tc>
          <w:tcPr>
            <w:tcW w:type="dxa" w:w="1728"/>
          </w:tcPr>
          <w:p>
            <w:pPr>
              <w:spacing w:after="0"/>
            </w:pPr>
            <w:r>
              <w:rPr>
                <w:sz w:val="15"/>
              </w:rPr>
              <w:t>Control</w:t>
            </w:r>
          </w:p>
        </w:tc>
        <w:tc>
          <w:tcPr>
            <w:tcW w:type="dxa" w:w="1728"/>
          </w:tcPr>
          <w:p>
            <w:pPr>
              <w:spacing w:after="0"/>
            </w:pPr>
            <w:r>
              <w:rPr>
                <w:sz w:val="15"/>
              </w:rPr>
              <w:t>Market data older than the configured freshness threshold shall be treated as stale.</w:t>
            </w:r>
          </w:p>
        </w:tc>
        <w:tc>
          <w:tcPr>
            <w:tcW w:type="dxa" w:w="1728"/>
          </w:tcPr>
          <w:p>
            <w:pPr>
              <w:spacing w:after="0"/>
            </w:pPr>
            <w:r>
              <w:rPr>
                <w:sz w:val="15"/>
              </w:rPr>
              <w:t>Block signal generation.</w:t>
            </w:r>
          </w:p>
        </w:tc>
        <w:tc>
          <w:tcPr>
            <w:tcW w:type="dxa" w:w="1728"/>
          </w:tcPr>
          <w:p>
            <w:pPr>
              <w:spacing w:after="0"/>
            </w:pPr>
            <w:r>
              <w:rPr>
                <w:sz w:val="15"/>
              </w:rPr>
              <w:t>FR-MD-003/004</w:t>
            </w:r>
          </w:p>
        </w:tc>
      </w:tr>
      <w:tr>
        <w:tc>
          <w:tcPr>
            <w:tcW w:type="dxa" w:w="1728"/>
          </w:tcPr>
          <w:p>
            <w:pPr>
              <w:spacing w:after="0"/>
            </w:pPr>
            <w:r>
              <w:rPr>
                <w:sz w:val="15"/>
              </w:rPr>
              <w:t>BRULE-MD-006</w:t>
            </w:r>
          </w:p>
        </w:tc>
        <w:tc>
          <w:tcPr>
            <w:tcW w:type="dxa" w:w="1728"/>
          </w:tcPr>
          <w:p>
            <w:pPr>
              <w:spacing w:after="0"/>
            </w:pPr>
            <w:r>
              <w:rPr>
                <w:sz w:val="15"/>
              </w:rPr>
              <w:t>Market Data</w:t>
            </w:r>
          </w:p>
        </w:tc>
        <w:tc>
          <w:tcPr>
            <w:tcW w:type="dxa" w:w="1728"/>
          </w:tcPr>
          <w:p>
            <w:pPr>
              <w:spacing w:after="0"/>
            </w:pPr>
            <w:r>
              <w:rPr>
                <w:sz w:val="15"/>
              </w:rPr>
              <w:t>Control</w:t>
            </w:r>
          </w:p>
        </w:tc>
        <w:tc>
          <w:tcPr>
            <w:tcW w:type="dxa" w:w="1728"/>
          </w:tcPr>
          <w:p>
            <w:pPr>
              <w:spacing w:after="0"/>
            </w:pPr>
            <w:r>
              <w:rPr>
                <w:sz w:val="15"/>
              </w:rPr>
              <w:t>A stale or incomplete market-data record shall not trigger an actionable signal.</w:t>
            </w:r>
          </w:p>
        </w:tc>
        <w:tc>
          <w:tcPr>
            <w:tcW w:type="dxa" w:w="1728"/>
          </w:tcPr>
          <w:p>
            <w:pPr>
              <w:spacing w:after="0"/>
            </w:pPr>
            <w:r>
              <w:rPr>
                <w:sz w:val="15"/>
              </w:rPr>
              <w:t>No signal is generated.</w:t>
            </w:r>
          </w:p>
        </w:tc>
        <w:tc>
          <w:tcPr>
            <w:tcW w:type="dxa" w:w="1728"/>
          </w:tcPr>
          <w:p>
            <w:pPr>
              <w:spacing w:after="0"/>
            </w:pPr>
            <w:r>
              <w:rPr>
                <w:sz w:val="15"/>
              </w:rPr>
              <w:t>FR-MD-004</w:t>
            </w:r>
          </w:p>
        </w:tc>
      </w:tr>
      <w:tr>
        <w:tc>
          <w:tcPr>
            <w:tcW w:type="dxa" w:w="1728"/>
          </w:tcPr>
          <w:p>
            <w:pPr>
              <w:spacing w:after="0"/>
            </w:pPr>
            <w:r>
              <w:rPr>
                <w:sz w:val="15"/>
              </w:rPr>
              <w:t>BRULE-MD-007</w:t>
            </w:r>
          </w:p>
        </w:tc>
        <w:tc>
          <w:tcPr>
            <w:tcW w:type="dxa" w:w="1728"/>
          </w:tcPr>
          <w:p>
            <w:pPr>
              <w:spacing w:after="0"/>
            </w:pPr>
            <w:r>
              <w:rPr>
                <w:sz w:val="15"/>
              </w:rPr>
              <w:t>Market Data</w:t>
            </w:r>
          </w:p>
        </w:tc>
        <w:tc>
          <w:tcPr>
            <w:tcW w:type="dxa" w:w="1728"/>
          </w:tcPr>
          <w:p>
            <w:pPr>
              <w:spacing w:after="0"/>
            </w:pPr>
            <w:r>
              <w:rPr>
                <w:sz w:val="15"/>
              </w:rPr>
              <w:t>Operational</w:t>
            </w:r>
          </w:p>
        </w:tc>
        <w:tc>
          <w:tcPr>
            <w:tcW w:type="dxa" w:w="1728"/>
          </w:tcPr>
          <w:p>
            <w:pPr>
              <w:spacing w:after="0"/>
            </w:pPr>
            <w:r>
              <w:rPr>
                <w:sz w:val="15"/>
              </w:rPr>
              <w:t>A market-data exception shall be recorded with timestamp, symbol and reason.</w:t>
            </w:r>
          </w:p>
        </w:tc>
        <w:tc>
          <w:tcPr>
            <w:tcW w:type="dxa" w:w="1728"/>
          </w:tcPr>
          <w:p>
            <w:pPr>
              <w:spacing w:after="0"/>
            </w:pPr>
            <w:r>
              <w:rPr>
                <w:sz w:val="15"/>
              </w:rPr>
              <w:t>Create operational exception.</w:t>
            </w:r>
          </w:p>
        </w:tc>
        <w:tc>
          <w:tcPr>
            <w:tcW w:type="dxa" w:w="1728"/>
          </w:tcPr>
          <w:p>
            <w:pPr>
              <w:spacing w:after="0"/>
            </w:pPr>
            <w:r>
              <w:rPr>
                <w:sz w:val="15"/>
              </w:rPr>
              <w:t>FR-MD-006</w:t>
            </w:r>
          </w:p>
        </w:tc>
      </w:tr>
      <w:tr>
        <w:tc>
          <w:tcPr>
            <w:tcW w:type="dxa" w:w="1728"/>
          </w:tcPr>
          <w:p>
            <w:pPr>
              <w:spacing w:after="0"/>
            </w:pPr>
            <w:r>
              <w:rPr>
                <w:sz w:val="15"/>
              </w:rPr>
              <w:t>BRULE-STR-001</w:t>
            </w:r>
          </w:p>
        </w:tc>
        <w:tc>
          <w:tcPr>
            <w:tcW w:type="dxa" w:w="1728"/>
          </w:tcPr>
          <w:p>
            <w:pPr>
              <w:spacing w:after="0"/>
            </w:pPr>
            <w:r>
              <w:rPr>
                <w:sz w:val="15"/>
              </w:rPr>
              <w:t>Strategy</w:t>
            </w:r>
          </w:p>
        </w:tc>
        <w:tc>
          <w:tcPr>
            <w:tcW w:type="dxa" w:w="1728"/>
          </w:tcPr>
          <w:p>
            <w:pPr>
              <w:spacing w:after="0"/>
            </w:pPr>
            <w:r>
              <w:rPr>
                <w:sz w:val="15"/>
              </w:rPr>
              <w:t>Control</w:t>
            </w:r>
          </w:p>
        </w:tc>
        <w:tc>
          <w:tcPr>
            <w:tcW w:type="dxa" w:w="1728"/>
          </w:tcPr>
          <w:p>
            <w:pPr>
              <w:spacing w:after="0"/>
            </w:pPr>
            <w:r>
              <w:rPr>
                <w:sz w:val="15"/>
              </w:rPr>
              <w:t>Strategy evaluation shall occur only after required market-data validation succeeds.</w:t>
            </w:r>
          </w:p>
        </w:tc>
        <w:tc>
          <w:tcPr>
            <w:tcW w:type="dxa" w:w="1728"/>
          </w:tcPr>
          <w:p>
            <w:pPr>
              <w:spacing w:after="0"/>
            </w:pPr>
            <w:r>
              <w:rPr>
                <w:sz w:val="15"/>
              </w:rPr>
              <w:t>Do not evaluate strategy.</w:t>
            </w:r>
          </w:p>
        </w:tc>
        <w:tc>
          <w:tcPr>
            <w:tcW w:type="dxa" w:w="1728"/>
          </w:tcPr>
          <w:p>
            <w:pPr>
              <w:spacing w:after="0"/>
            </w:pPr>
            <w:r>
              <w:rPr>
                <w:sz w:val="15"/>
              </w:rPr>
              <w:t>FR-STR-001</w:t>
            </w:r>
          </w:p>
        </w:tc>
      </w:tr>
      <w:tr>
        <w:tc>
          <w:tcPr>
            <w:tcW w:type="dxa" w:w="1728"/>
          </w:tcPr>
          <w:p>
            <w:pPr>
              <w:spacing w:after="0"/>
            </w:pPr>
            <w:r>
              <w:rPr>
                <w:sz w:val="15"/>
              </w:rPr>
              <w:t>BRULE-STR-002</w:t>
            </w:r>
          </w:p>
        </w:tc>
        <w:tc>
          <w:tcPr>
            <w:tcW w:type="dxa" w:w="1728"/>
          </w:tcPr>
          <w:p>
            <w:pPr>
              <w:spacing w:after="0"/>
            </w:pPr>
            <w:r>
              <w:rPr>
                <w:sz w:val="15"/>
              </w:rPr>
              <w:t>Strategy</w:t>
            </w:r>
          </w:p>
        </w:tc>
        <w:tc>
          <w:tcPr>
            <w:tcW w:type="dxa" w:w="1728"/>
          </w:tcPr>
          <w:p>
            <w:pPr>
              <w:spacing w:after="0"/>
            </w:pPr>
            <w:r>
              <w:rPr>
                <w:sz w:val="15"/>
              </w:rPr>
              <w:t>Control</w:t>
            </w:r>
          </w:p>
        </w:tc>
        <w:tc>
          <w:tcPr>
            <w:tcW w:type="dxa" w:w="1728"/>
          </w:tcPr>
          <w:p>
            <w:pPr>
              <w:spacing w:after="0"/>
            </w:pPr>
            <w:r>
              <w:rPr>
                <w:sz w:val="15"/>
              </w:rPr>
              <w:t>Strategy evaluation shall use the approved strategy configuration version.</w:t>
            </w:r>
          </w:p>
        </w:tc>
        <w:tc>
          <w:tcPr>
            <w:tcW w:type="dxa" w:w="1728"/>
          </w:tcPr>
          <w:p>
            <w:pPr>
              <w:spacing w:after="0"/>
            </w:pPr>
            <w:r>
              <w:rPr>
                <w:sz w:val="15"/>
              </w:rPr>
              <w:t>Use configured version and record it.</w:t>
            </w:r>
          </w:p>
        </w:tc>
        <w:tc>
          <w:tcPr>
            <w:tcW w:type="dxa" w:w="1728"/>
          </w:tcPr>
          <w:p>
            <w:pPr>
              <w:spacing w:after="0"/>
            </w:pPr>
            <w:r>
              <w:rPr>
                <w:sz w:val="15"/>
              </w:rPr>
              <w:t>FR-STR-005</w:t>
            </w:r>
          </w:p>
        </w:tc>
      </w:tr>
      <w:tr>
        <w:tc>
          <w:tcPr>
            <w:tcW w:type="dxa" w:w="1728"/>
          </w:tcPr>
          <w:p>
            <w:pPr>
              <w:spacing w:after="0"/>
            </w:pPr>
            <w:r>
              <w:rPr>
                <w:sz w:val="15"/>
              </w:rPr>
              <w:t>BRULE-STR-003</w:t>
            </w:r>
          </w:p>
        </w:tc>
        <w:tc>
          <w:tcPr>
            <w:tcW w:type="dxa" w:w="1728"/>
          </w:tcPr>
          <w:p>
            <w:pPr>
              <w:spacing w:after="0"/>
            </w:pPr>
            <w:r>
              <w:rPr>
                <w:sz w:val="15"/>
              </w:rPr>
              <w:t>Strategy</w:t>
            </w:r>
          </w:p>
        </w:tc>
        <w:tc>
          <w:tcPr>
            <w:tcW w:type="dxa" w:w="1728"/>
          </w:tcPr>
          <w:p>
            <w:pPr>
              <w:spacing w:after="0"/>
            </w:pPr>
            <w:r>
              <w:rPr>
                <w:sz w:val="15"/>
              </w:rPr>
              <w:t>Signal</w:t>
            </w:r>
          </w:p>
        </w:tc>
        <w:tc>
          <w:tcPr>
            <w:tcW w:type="dxa" w:w="1728"/>
          </w:tcPr>
          <w:p>
            <w:pPr>
              <w:spacing w:after="0"/>
            </w:pPr>
            <w:r>
              <w:rPr>
                <w:sz w:val="15"/>
              </w:rPr>
              <w:t>A BUY signal requires all mandatory BUY conditions to be true.</w:t>
            </w:r>
          </w:p>
        </w:tc>
        <w:tc>
          <w:tcPr>
            <w:tcW w:type="dxa" w:w="1728"/>
          </w:tcPr>
          <w:p>
            <w:pPr>
              <w:spacing w:after="0"/>
            </w:pPr>
            <w:r>
              <w:rPr>
                <w:sz w:val="15"/>
              </w:rPr>
              <w:t>Generate BUY signal only if all pass.</w:t>
            </w:r>
          </w:p>
        </w:tc>
        <w:tc>
          <w:tcPr>
            <w:tcW w:type="dxa" w:w="1728"/>
          </w:tcPr>
          <w:p>
            <w:pPr>
              <w:spacing w:after="0"/>
            </w:pPr>
            <w:r>
              <w:rPr>
                <w:sz w:val="15"/>
              </w:rPr>
              <w:t>FR-STR-002</w:t>
            </w:r>
          </w:p>
        </w:tc>
      </w:tr>
      <w:tr>
        <w:tc>
          <w:tcPr>
            <w:tcW w:type="dxa" w:w="1728"/>
          </w:tcPr>
          <w:p>
            <w:pPr>
              <w:spacing w:after="0"/>
            </w:pPr>
            <w:r>
              <w:rPr>
                <w:sz w:val="15"/>
              </w:rPr>
              <w:t>BRULE-STR-004</w:t>
            </w:r>
          </w:p>
        </w:tc>
        <w:tc>
          <w:tcPr>
            <w:tcW w:type="dxa" w:w="1728"/>
          </w:tcPr>
          <w:p>
            <w:pPr>
              <w:spacing w:after="0"/>
            </w:pPr>
            <w:r>
              <w:rPr>
                <w:sz w:val="15"/>
              </w:rPr>
              <w:t>Strategy</w:t>
            </w:r>
          </w:p>
        </w:tc>
        <w:tc>
          <w:tcPr>
            <w:tcW w:type="dxa" w:w="1728"/>
          </w:tcPr>
          <w:p>
            <w:pPr>
              <w:spacing w:after="0"/>
            </w:pPr>
            <w:r>
              <w:rPr>
                <w:sz w:val="15"/>
              </w:rPr>
              <w:t>Signal</w:t>
            </w:r>
          </w:p>
        </w:tc>
        <w:tc>
          <w:tcPr>
            <w:tcW w:type="dxa" w:w="1728"/>
          </w:tcPr>
          <w:p>
            <w:pPr>
              <w:spacing w:after="0"/>
            </w:pPr>
            <w:r>
              <w:rPr>
                <w:sz w:val="15"/>
              </w:rPr>
              <w:t>A SELL signal requires all mandatory SELL conditions to be true.</w:t>
            </w:r>
          </w:p>
        </w:tc>
        <w:tc>
          <w:tcPr>
            <w:tcW w:type="dxa" w:w="1728"/>
          </w:tcPr>
          <w:p>
            <w:pPr>
              <w:spacing w:after="0"/>
            </w:pPr>
            <w:r>
              <w:rPr>
                <w:sz w:val="15"/>
              </w:rPr>
              <w:t>Generate SELL signal only if all pass.</w:t>
            </w:r>
          </w:p>
        </w:tc>
        <w:tc>
          <w:tcPr>
            <w:tcW w:type="dxa" w:w="1728"/>
          </w:tcPr>
          <w:p>
            <w:pPr>
              <w:spacing w:after="0"/>
            </w:pPr>
            <w:r>
              <w:rPr>
                <w:sz w:val="15"/>
              </w:rPr>
              <w:t>FR-STR-003</w:t>
            </w:r>
          </w:p>
        </w:tc>
      </w:tr>
      <w:tr>
        <w:tc>
          <w:tcPr>
            <w:tcW w:type="dxa" w:w="1728"/>
          </w:tcPr>
          <w:p>
            <w:pPr>
              <w:spacing w:after="0"/>
            </w:pPr>
            <w:r>
              <w:rPr>
                <w:sz w:val="15"/>
              </w:rPr>
              <w:t>BRULE-STR-005</w:t>
            </w:r>
          </w:p>
        </w:tc>
        <w:tc>
          <w:tcPr>
            <w:tcW w:type="dxa" w:w="1728"/>
          </w:tcPr>
          <w:p>
            <w:pPr>
              <w:spacing w:after="0"/>
            </w:pPr>
            <w:r>
              <w:rPr>
                <w:sz w:val="15"/>
              </w:rPr>
              <w:t>Strategy</w:t>
            </w:r>
          </w:p>
        </w:tc>
        <w:tc>
          <w:tcPr>
            <w:tcW w:type="dxa" w:w="1728"/>
          </w:tcPr>
          <w:p>
            <w:pPr>
              <w:spacing w:after="0"/>
            </w:pPr>
            <w:r>
              <w:rPr>
                <w:sz w:val="15"/>
              </w:rPr>
              <w:t>Control</w:t>
            </w:r>
          </w:p>
        </w:tc>
        <w:tc>
          <w:tcPr>
            <w:tcW w:type="dxa" w:w="1728"/>
          </w:tcPr>
          <w:p>
            <w:pPr>
              <w:spacing w:after="0"/>
            </w:pPr>
            <w:r>
              <w:rPr>
                <w:sz w:val="15"/>
              </w:rPr>
              <w:t>A signal shall not be actionable outside the configured trading window.</w:t>
            </w:r>
          </w:p>
        </w:tc>
        <w:tc>
          <w:tcPr>
            <w:tcW w:type="dxa" w:w="1728"/>
          </w:tcPr>
          <w:p>
            <w:pPr>
              <w:spacing w:after="0"/>
            </w:pPr>
            <w:r>
              <w:rPr>
                <w:sz w:val="15"/>
              </w:rPr>
              <w:t>Expire/block signal.</w:t>
            </w:r>
          </w:p>
        </w:tc>
        <w:tc>
          <w:tcPr>
            <w:tcW w:type="dxa" w:w="1728"/>
          </w:tcPr>
          <w:p>
            <w:pPr>
              <w:spacing w:after="0"/>
            </w:pPr>
            <w:r>
              <w:rPr>
                <w:sz w:val="15"/>
              </w:rPr>
              <w:t>FR-STR-007</w:t>
            </w:r>
          </w:p>
        </w:tc>
      </w:tr>
      <w:tr>
        <w:tc>
          <w:tcPr>
            <w:tcW w:type="dxa" w:w="1728"/>
          </w:tcPr>
          <w:p>
            <w:pPr>
              <w:spacing w:after="0"/>
            </w:pPr>
            <w:r>
              <w:rPr>
                <w:sz w:val="15"/>
              </w:rPr>
              <w:t>BRULE-STR-006</w:t>
            </w:r>
          </w:p>
        </w:tc>
        <w:tc>
          <w:tcPr>
            <w:tcW w:type="dxa" w:w="1728"/>
          </w:tcPr>
          <w:p>
            <w:pPr>
              <w:spacing w:after="0"/>
            </w:pPr>
            <w:r>
              <w:rPr>
                <w:sz w:val="15"/>
              </w:rPr>
              <w:t>Strategy</w:t>
            </w:r>
          </w:p>
        </w:tc>
        <w:tc>
          <w:tcPr>
            <w:tcW w:type="dxa" w:w="1728"/>
          </w:tcPr>
          <w:p>
            <w:pPr>
              <w:spacing w:after="0"/>
            </w:pPr>
            <w:r>
              <w:rPr>
                <w:sz w:val="15"/>
              </w:rPr>
              <w:t>Control</w:t>
            </w:r>
          </w:p>
        </w:tc>
        <w:tc>
          <w:tcPr>
            <w:tcW w:type="dxa" w:w="1728"/>
          </w:tcPr>
          <w:p>
            <w:pPr>
              <w:spacing w:after="0"/>
            </w:pPr>
            <w:r>
              <w:rPr>
                <w:sz w:val="15"/>
              </w:rPr>
              <w:t>Required indicator values shall be available before a strategy decision is generated.</w:t>
            </w:r>
          </w:p>
        </w:tc>
        <w:tc>
          <w:tcPr>
            <w:tcW w:type="dxa" w:w="1728"/>
          </w:tcPr>
          <w:p>
            <w:pPr>
              <w:spacing w:after="0"/>
            </w:pPr>
            <w:r>
              <w:rPr>
                <w:sz w:val="15"/>
              </w:rPr>
              <w:t>No actionable signal.</w:t>
            </w:r>
          </w:p>
        </w:tc>
        <w:tc>
          <w:tcPr>
            <w:tcW w:type="dxa" w:w="1728"/>
          </w:tcPr>
          <w:p>
            <w:pPr>
              <w:spacing w:after="0"/>
            </w:pPr>
            <w:r>
              <w:rPr>
                <w:sz w:val="15"/>
              </w:rPr>
              <w:t>FR-IND-007</w:t>
            </w:r>
          </w:p>
        </w:tc>
      </w:tr>
      <w:tr>
        <w:tc>
          <w:tcPr>
            <w:tcW w:type="dxa" w:w="1728"/>
          </w:tcPr>
          <w:p>
            <w:pPr>
              <w:spacing w:after="0"/>
            </w:pPr>
            <w:r>
              <w:rPr>
                <w:sz w:val="15"/>
              </w:rPr>
              <w:t>BRULE-STR-007</w:t>
            </w:r>
          </w:p>
        </w:tc>
        <w:tc>
          <w:tcPr>
            <w:tcW w:type="dxa" w:w="1728"/>
          </w:tcPr>
          <w:p>
            <w:pPr>
              <w:spacing w:after="0"/>
            </w:pPr>
            <w:r>
              <w:rPr>
                <w:sz w:val="15"/>
              </w:rPr>
              <w:t>Strategy</w:t>
            </w:r>
          </w:p>
        </w:tc>
        <w:tc>
          <w:tcPr>
            <w:tcW w:type="dxa" w:w="1728"/>
          </w:tcPr>
          <w:p>
            <w:pPr>
              <w:spacing w:after="0"/>
            </w:pPr>
            <w:r>
              <w:rPr>
                <w:sz w:val="15"/>
              </w:rPr>
              <w:t>Configuration</w:t>
            </w:r>
          </w:p>
        </w:tc>
        <w:tc>
          <w:tcPr>
            <w:tcW w:type="dxa" w:w="1728"/>
          </w:tcPr>
          <w:p>
            <w:pPr>
              <w:spacing w:after="0"/>
            </w:pPr>
            <w:r>
              <w:rPr>
                <w:sz w:val="15"/>
              </w:rPr>
              <w:t>Strategy parameters shall be version controlled.</w:t>
            </w:r>
          </w:p>
        </w:tc>
        <w:tc>
          <w:tcPr>
            <w:tcW w:type="dxa" w:w="1728"/>
          </w:tcPr>
          <w:p>
            <w:pPr>
              <w:spacing w:after="0"/>
            </w:pPr>
            <w:r>
              <w:rPr>
                <w:sz w:val="15"/>
              </w:rPr>
              <w:t>Associate decision with version.</w:t>
            </w:r>
          </w:p>
        </w:tc>
        <w:tc>
          <w:tcPr>
            <w:tcW w:type="dxa" w:w="1728"/>
          </w:tcPr>
          <w:p>
            <w:pPr>
              <w:spacing w:after="0"/>
            </w:pPr>
            <w:r>
              <w:rPr>
                <w:sz w:val="15"/>
              </w:rPr>
              <w:t>FR-STR-005</w:t>
            </w:r>
          </w:p>
        </w:tc>
      </w:tr>
      <w:tr>
        <w:tc>
          <w:tcPr>
            <w:tcW w:type="dxa" w:w="1728"/>
          </w:tcPr>
          <w:p>
            <w:pPr>
              <w:spacing w:after="0"/>
            </w:pPr>
            <w:r>
              <w:rPr>
                <w:sz w:val="15"/>
              </w:rPr>
              <w:t>BRULE-STR-008</w:t>
            </w:r>
          </w:p>
        </w:tc>
        <w:tc>
          <w:tcPr>
            <w:tcW w:type="dxa" w:w="1728"/>
          </w:tcPr>
          <w:p>
            <w:pPr>
              <w:spacing w:after="0"/>
            </w:pPr>
            <w:r>
              <w:rPr>
                <w:sz w:val="15"/>
              </w:rPr>
              <w:t>Strategy</w:t>
            </w:r>
          </w:p>
        </w:tc>
        <w:tc>
          <w:tcPr>
            <w:tcW w:type="dxa" w:w="1728"/>
          </w:tcPr>
          <w:p>
            <w:pPr>
              <w:spacing w:after="0"/>
            </w:pPr>
            <w:r>
              <w:rPr>
                <w:sz w:val="15"/>
              </w:rPr>
              <w:t>Audit</w:t>
            </w:r>
          </w:p>
        </w:tc>
        <w:tc>
          <w:tcPr>
            <w:tcW w:type="dxa" w:w="1728"/>
          </w:tcPr>
          <w:p>
            <w:pPr>
              <w:spacing w:after="0"/>
            </w:pPr>
            <w:r>
              <w:rPr>
                <w:sz w:val="15"/>
              </w:rPr>
              <w:t>The indicator snapshot and rule outcomes used for a decision shall be retained.</w:t>
            </w:r>
          </w:p>
        </w:tc>
        <w:tc>
          <w:tcPr>
            <w:tcW w:type="dxa" w:w="1728"/>
          </w:tcPr>
          <w:p>
            <w:pPr>
              <w:spacing w:after="0"/>
            </w:pPr>
            <w:r>
              <w:rPr>
                <w:sz w:val="15"/>
              </w:rPr>
              <w:t>Store decision evidence.</w:t>
            </w:r>
          </w:p>
        </w:tc>
        <w:tc>
          <w:tcPr>
            <w:tcW w:type="dxa" w:w="1728"/>
          </w:tcPr>
          <w:p>
            <w:pPr>
              <w:spacing w:after="0"/>
            </w:pPr>
            <w:r>
              <w:rPr>
                <w:sz w:val="15"/>
              </w:rPr>
              <w:t>FR-STR-006</w:t>
            </w:r>
          </w:p>
        </w:tc>
      </w:tr>
      <w:tr>
        <w:tc>
          <w:tcPr>
            <w:tcW w:type="dxa" w:w="1728"/>
          </w:tcPr>
          <w:p>
            <w:pPr>
              <w:spacing w:after="0"/>
            </w:pPr>
            <w:r>
              <w:rPr>
                <w:sz w:val="15"/>
              </w:rPr>
              <w:t>BRULE-SIG-001</w:t>
            </w:r>
          </w:p>
        </w:tc>
        <w:tc>
          <w:tcPr>
            <w:tcW w:type="dxa" w:w="1728"/>
          </w:tcPr>
          <w:p>
            <w:pPr>
              <w:spacing w:after="0"/>
            </w:pPr>
            <w:r>
              <w:rPr>
                <w:sz w:val="15"/>
              </w:rPr>
              <w:t>Signal</w:t>
            </w:r>
          </w:p>
        </w:tc>
        <w:tc>
          <w:tcPr>
            <w:tcW w:type="dxa" w:w="1728"/>
          </w:tcPr>
          <w:p>
            <w:pPr>
              <w:spacing w:after="0"/>
            </w:pPr>
            <w:r>
              <w:rPr>
                <w:sz w:val="15"/>
              </w:rPr>
              <w:t>Identity</w:t>
            </w:r>
          </w:p>
        </w:tc>
        <w:tc>
          <w:tcPr>
            <w:tcW w:type="dxa" w:w="1728"/>
          </w:tcPr>
          <w:p>
            <w:pPr>
              <w:spacing w:after="0"/>
            </w:pPr>
            <w:r>
              <w:rPr>
                <w:sz w:val="15"/>
              </w:rPr>
              <w:t>Every generated signal shall have a unique signal ID.</w:t>
            </w:r>
          </w:p>
        </w:tc>
        <w:tc>
          <w:tcPr>
            <w:tcW w:type="dxa" w:w="1728"/>
          </w:tcPr>
          <w:p>
            <w:pPr>
              <w:spacing w:after="0"/>
            </w:pPr>
            <w:r>
              <w:rPr>
                <w:sz w:val="15"/>
              </w:rPr>
              <w:t>Create unique reference.</w:t>
            </w:r>
          </w:p>
        </w:tc>
        <w:tc>
          <w:tcPr>
            <w:tcW w:type="dxa" w:w="1728"/>
          </w:tcPr>
          <w:p>
            <w:pPr>
              <w:spacing w:after="0"/>
            </w:pPr>
            <w:r>
              <w:rPr>
                <w:sz w:val="15"/>
              </w:rPr>
              <w:t>FR-SIG-001</w:t>
            </w:r>
          </w:p>
        </w:tc>
      </w:tr>
      <w:tr>
        <w:tc>
          <w:tcPr>
            <w:tcW w:type="dxa" w:w="1728"/>
          </w:tcPr>
          <w:p>
            <w:pPr>
              <w:spacing w:after="0"/>
            </w:pPr>
            <w:r>
              <w:rPr>
                <w:sz w:val="15"/>
              </w:rPr>
              <w:t>BRULE-SIG-002</w:t>
            </w:r>
          </w:p>
        </w:tc>
        <w:tc>
          <w:tcPr>
            <w:tcW w:type="dxa" w:w="1728"/>
          </w:tcPr>
          <w:p>
            <w:pPr>
              <w:spacing w:after="0"/>
            </w:pPr>
            <w:r>
              <w:rPr>
                <w:sz w:val="15"/>
              </w:rPr>
              <w:t>Signal</w:t>
            </w:r>
          </w:p>
        </w:tc>
        <w:tc>
          <w:tcPr>
            <w:tcW w:type="dxa" w:w="1728"/>
          </w:tcPr>
          <w:p>
            <w:pPr>
              <w:spacing w:after="0"/>
            </w:pPr>
            <w:r>
              <w:rPr>
                <w:sz w:val="15"/>
              </w:rPr>
              <w:t>Control</w:t>
            </w:r>
          </w:p>
        </w:tc>
        <w:tc>
          <w:tcPr>
            <w:tcW w:type="dxa" w:w="1728"/>
          </w:tcPr>
          <w:p>
            <w:pPr>
              <w:spacing w:after="0"/>
            </w:pPr>
            <w:r>
              <w:rPr>
                <w:sz w:val="15"/>
              </w:rPr>
              <w:t>A duplicate actionable signal for the same strategy, symbol and eligible interval shall not create another actionable signal.</w:t>
            </w:r>
          </w:p>
        </w:tc>
        <w:tc>
          <w:tcPr>
            <w:tcW w:type="dxa" w:w="1728"/>
          </w:tcPr>
          <w:p>
            <w:pPr>
              <w:spacing w:after="0"/>
            </w:pPr>
            <w:r>
              <w:rPr>
                <w:sz w:val="15"/>
              </w:rPr>
              <w:t>Suppress duplicate.</w:t>
            </w:r>
          </w:p>
        </w:tc>
        <w:tc>
          <w:tcPr>
            <w:tcW w:type="dxa" w:w="1728"/>
          </w:tcPr>
          <w:p>
            <w:pPr>
              <w:spacing w:after="0"/>
            </w:pPr>
            <w:r>
              <w:rPr>
                <w:sz w:val="15"/>
              </w:rPr>
              <w:t>FR-SIG-004</w:t>
            </w:r>
          </w:p>
        </w:tc>
      </w:tr>
      <w:tr>
        <w:tc>
          <w:tcPr>
            <w:tcW w:type="dxa" w:w="1728"/>
          </w:tcPr>
          <w:p>
            <w:pPr>
              <w:spacing w:after="0"/>
            </w:pPr>
            <w:r>
              <w:rPr>
                <w:sz w:val="15"/>
              </w:rPr>
              <w:t>BRULE-SIG-003</w:t>
            </w:r>
          </w:p>
        </w:tc>
        <w:tc>
          <w:tcPr>
            <w:tcW w:type="dxa" w:w="1728"/>
          </w:tcPr>
          <w:p>
            <w:pPr>
              <w:spacing w:after="0"/>
            </w:pPr>
            <w:r>
              <w:rPr>
                <w:sz w:val="15"/>
              </w:rPr>
              <w:t>Signal</w:t>
            </w:r>
          </w:p>
        </w:tc>
        <w:tc>
          <w:tcPr>
            <w:tcW w:type="dxa" w:w="1728"/>
          </w:tcPr>
          <w:p>
            <w:pPr>
              <w:spacing w:after="0"/>
            </w:pPr>
            <w:r>
              <w:rPr>
                <w:sz w:val="15"/>
              </w:rPr>
              <w:t>Lifecycle</w:t>
            </w:r>
          </w:p>
        </w:tc>
        <w:tc>
          <w:tcPr>
            <w:tcW w:type="dxa" w:w="1728"/>
          </w:tcPr>
          <w:p>
            <w:pPr>
              <w:spacing w:after="0"/>
            </w:pPr>
            <w:r>
              <w:rPr>
                <w:sz w:val="15"/>
              </w:rPr>
              <w:t>A signal shall be assigned a lifecycle status.</w:t>
            </w:r>
          </w:p>
        </w:tc>
        <w:tc>
          <w:tcPr>
            <w:tcW w:type="dxa" w:w="1728"/>
          </w:tcPr>
          <w:p>
            <w:pPr>
              <w:spacing w:after="0"/>
            </w:pPr>
            <w:r>
              <w:rPr>
                <w:sz w:val="15"/>
              </w:rPr>
              <w:t>Update status accordingly.</w:t>
            </w:r>
          </w:p>
        </w:tc>
        <w:tc>
          <w:tcPr>
            <w:tcW w:type="dxa" w:w="1728"/>
          </w:tcPr>
          <w:p>
            <w:pPr>
              <w:spacing w:after="0"/>
            </w:pPr>
            <w:r>
              <w:rPr>
                <w:sz w:val="15"/>
              </w:rPr>
              <w:t>FR-SIG-003</w:t>
            </w:r>
          </w:p>
        </w:tc>
      </w:tr>
      <w:tr>
        <w:tc>
          <w:tcPr>
            <w:tcW w:type="dxa" w:w="1728"/>
          </w:tcPr>
          <w:p>
            <w:pPr>
              <w:spacing w:after="0"/>
            </w:pPr>
            <w:r>
              <w:rPr>
                <w:sz w:val="15"/>
              </w:rPr>
              <w:t>BRULE-SIG-004</w:t>
            </w:r>
          </w:p>
        </w:tc>
        <w:tc>
          <w:tcPr>
            <w:tcW w:type="dxa" w:w="1728"/>
          </w:tcPr>
          <w:p>
            <w:pPr>
              <w:spacing w:after="0"/>
            </w:pPr>
            <w:r>
              <w:rPr>
                <w:sz w:val="15"/>
              </w:rPr>
              <w:t>Signal</w:t>
            </w:r>
          </w:p>
        </w:tc>
        <w:tc>
          <w:tcPr>
            <w:tcW w:type="dxa" w:w="1728"/>
          </w:tcPr>
          <w:p>
            <w:pPr>
              <w:spacing w:after="0"/>
            </w:pPr>
            <w:r>
              <w:rPr>
                <w:sz w:val="15"/>
              </w:rPr>
              <w:t>Audit</w:t>
            </w:r>
          </w:p>
        </w:tc>
        <w:tc>
          <w:tcPr>
            <w:tcW w:type="dxa" w:w="1728"/>
          </w:tcPr>
          <w:p>
            <w:pPr>
              <w:spacing w:after="0"/>
            </w:pPr>
            <w:r>
              <w:rPr>
                <w:sz w:val="15"/>
              </w:rPr>
              <w:t>A rejected or expired signal shall have a recorded reason.</w:t>
            </w:r>
          </w:p>
        </w:tc>
        <w:tc>
          <w:tcPr>
            <w:tcW w:type="dxa" w:w="1728"/>
          </w:tcPr>
          <w:p>
            <w:pPr>
              <w:spacing w:after="0"/>
            </w:pPr>
            <w:r>
              <w:rPr>
                <w:sz w:val="15"/>
              </w:rPr>
              <w:t>Store rejection/expiry reason.</w:t>
            </w:r>
          </w:p>
        </w:tc>
        <w:tc>
          <w:tcPr>
            <w:tcW w:type="dxa" w:w="1728"/>
          </w:tcPr>
          <w:p>
            <w:pPr>
              <w:spacing w:after="0"/>
            </w:pPr>
            <w:r>
              <w:rPr>
                <w:sz w:val="15"/>
              </w:rPr>
              <w:t>FR-SIG-005</w:t>
            </w:r>
          </w:p>
        </w:tc>
      </w:tr>
      <w:tr>
        <w:tc>
          <w:tcPr>
            <w:tcW w:type="dxa" w:w="1728"/>
          </w:tcPr>
          <w:p>
            <w:pPr>
              <w:spacing w:after="0"/>
            </w:pPr>
            <w:r>
              <w:rPr>
                <w:sz w:val="15"/>
              </w:rPr>
              <w:t>BRULE-RSK-001</w:t>
            </w:r>
          </w:p>
        </w:tc>
        <w:tc>
          <w:tcPr>
            <w:tcW w:type="dxa" w:w="1728"/>
          </w:tcPr>
          <w:p>
            <w:pPr>
              <w:spacing w:after="0"/>
            </w:pPr>
            <w:r>
              <w:rPr>
                <w:sz w:val="15"/>
              </w:rPr>
              <w:t>Risk</w:t>
            </w:r>
          </w:p>
        </w:tc>
        <w:tc>
          <w:tcPr>
            <w:tcW w:type="dxa" w:w="1728"/>
          </w:tcPr>
          <w:p>
            <w:pPr>
              <w:spacing w:after="0"/>
            </w:pPr>
            <w:r>
              <w:rPr>
                <w:sz w:val="15"/>
              </w:rPr>
              <w:t>Control</w:t>
            </w:r>
          </w:p>
        </w:tc>
        <w:tc>
          <w:tcPr>
            <w:tcW w:type="dxa" w:w="1728"/>
          </w:tcPr>
          <w:p>
            <w:pPr>
              <w:spacing w:after="0"/>
            </w:pPr>
            <w:r>
              <w:rPr>
                <w:sz w:val="15"/>
              </w:rPr>
              <w:t>Every actionable entry signal shall pass mandatory risk validation before order creation.</w:t>
            </w:r>
          </w:p>
        </w:tc>
        <w:tc>
          <w:tcPr>
            <w:tcW w:type="dxa" w:w="1728"/>
          </w:tcPr>
          <w:p>
            <w:pPr>
              <w:spacing w:after="0"/>
            </w:pPr>
            <w:r>
              <w:rPr>
                <w:sz w:val="15"/>
              </w:rPr>
              <w:t>Block order if not approved.</w:t>
            </w:r>
          </w:p>
        </w:tc>
        <w:tc>
          <w:tcPr>
            <w:tcW w:type="dxa" w:w="1728"/>
          </w:tcPr>
          <w:p>
            <w:pPr>
              <w:spacing w:after="0"/>
            </w:pPr>
            <w:r>
              <w:rPr>
                <w:sz w:val="15"/>
              </w:rPr>
              <w:t>FR-RSK-001/008</w:t>
            </w:r>
          </w:p>
        </w:tc>
      </w:tr>
      <w:tr>
        <w:tc>
          <w:tcPr>
            <w:tcW w:type="dxa" w:w="1728"/>
          </w:tcPr>
          <w:p>
            <w:pPr>
              <w:spacing w:after="0"/>
            </w:pPr>
            <w:r>
              <w:rPr>
                <w:sz w:val="15"/>
              </w:rPr>
              <w:t>BRULE-RSK-002</w:t>
            </w:r>
          </w:p>
        </w:tc>
        <w:tc>
          <w:tcPr>
            <w:tcW w:type="dxa" w:w="1728"/>
          </w:tcPr>
          <w:p>
            <w:pPr>
              <w:spacing w:after="0"/>
            </w:pPr>
            <w:r>
              <w:rPr>
                <w:sz w:val="15"/>
              </w:rPr>
              <w:t>Risk</w:t>
            </w:r>
          </w:p>
        </w:tc>
        <w:tc>
          <w:tcPr>
            <w:tcW w:type="dxa" w:w="1728"/>
          </w:tcPr>
          <w:p>
            <w:pPr>
              <w:spacing w:after="0"/>
            </w:pPr>
            <w:r>
              <w:rPr>
                <w:sz w:val="15"/>
              </w:rPr>
              <w:t>Control</w:t>
            </w:r>
          </w:p>
        </w:tc>
        <w:tc>
          <w:tcPr>
            <w:tcW w:type="dxa" w:w="1728"/>
          </w:tcPr>
          <w:p>
            <w:pPr>
              <w:spacing w:after="0"/>
            </w:pPr>
            <w:r>
              <w:rPr>
                <w:sz w:val="15"/>
              </w:rPr>
              <w:t>A new entry shall be blocked when configured maximum daily loss has been reached.</w:t>
            </w:r>
          </w:p>
        </w:tc>
        <w:tc>
          <w:tcPr>
            <w:tcW w:type="dxa" w:w="1728"/>
          </w:tcPr>
          <w:p>
            <w:pPr>
              <w:spacing w:after="0"/>
            </w:pPr>
            <w:r>
              <w:rPr>
                <w:sz w:val="15"/>
              </w:rPr>
              <w:t>Reject entry.</w:t>
            </w:r>
          </w:p>
        </w:tc>
        <w:tc>
          <w:tcPr>
            <w:tcW w:type="dxa" w:w="1728"/>
          </w:tcPr>
          <w:p>
            <w:pPr>
              <w:spacing w:after="0"/>
            </w:pPr>
            <w:r>
              <w:rPr>
                <w:sz w:val="15"/>
              </w:rPr>
              <w:t>FR-RSK-001</w:t>
            </w:r>
          </w:p>
        </w:tc>
      </w:tr>
      <w:tr>
        <w:tc>
          <w:tcPr>
            <w:tcW w:type="dxa" w:w="1728"/>
          </w:tcPr>
          <w:p>
            <w:pPr>
              <w:spacing w:after="0"/>
            </w:pPr>
            <w:r>
              <w:rPr>
                <w:sz w:val="15"/>
              </w:rPr>
              <w:t>BRULE-RSK-003</w:t>
            </w:r>
          </w:p>
        </w:tc>
        <w:tc>
          <w:tcPr>
            <w:tcW w:type="dxa" w:w="1728"/>
          </w:tcPr>
          <w:p>
            <w:pPr>
              <w:spacing w:after="0"/>
            </w:pPr>
            <w:r>
              <w:rPr>
                <w:sz w:val="15"/>
              </w:rPr>
              <w:t>Risk</w:t>
            </w:r>
          </w:p>
        </w:tc>
        <w:tc>
          <w:tcPr>
            <w:tcW w:type="dxa" w:w="1728"/>
          </w:tcPr>
          <w:p>
            <w:pPr>
              <w:spacing w:after="0"/>
            </w:pPr>
            <w:r>
              <w:rPr>
                <w:sz w:val="15"/>
              </w:rPr>
              <w:t>Control</w:t>
            </w:r>
          </w:p>
        </w:tc>
        <w:tc>
          <w:tcPr>
            <w:tcW w:type="dxa" w:w="1728"/>
          </w:tcPr>
          <w:p>
            <w:pPr>
              <w:spacing w:after="0"/>
            </w:pPr>
            <w:r>
              <w:rPr>
                <w:sz w:val="15"/>
              </w:rPr>
              <w:t>A new entry shall be blocked when configured maximum position quantity or exposure is exceeded.</w:t>
            </w:r>
          </w:p>
        </w:tc>
        <w:tc>
          <w:tcPr>
            <w:tcW w:type="dxa" w:w="1728"/>
          </w:tcPr>
          <w:p>
            <w:pPr>
              <w:spacing w:after="0"/>
            </w:pPr>
            <w:r>
              <w:rPr>
                <w:sz w:val="15"/>
              </w:rPr>
              <w:t>Reject entry.</w:t>
            </w:r>
          </w:p>
        </w:tc>
        <w:tc>
          <w:tcPr>
            <w:tcW w:type="dxa" w:w="1728"/>
          </w:tcPr>
          <w:p>
            <w:pPr>
              <w:spacing w:after="0"/>
            </w:pPr>
            <w:r>
              <w:rPr>
                <w:sz w:val="15"/>
              </w:rPr>
              <w:t>FR-RSK-002</w:t>
            </w:r>
          </w:p>
        </w:tc>
      </w:tr>
      <w:tr>
        <w:tc>
          <w:tcPr>
            <w:tcW w:type="dxa" w:w="1728"/>
          </w:tcPr>
          <w:p>
            <w:pPr>
              <w:spacing w:after="0"/>
            </w:pPr>
            <w:r>
              <w:rPr>
                <w:sz w:val="15"/>
              </w:rPr>
              <w:t>BRULE-RSK-004</w:t>
            </w:r>
          </w:p>
        </w:tc>
        <w:tc>
          <w:tcPr>
            <w:tcW w:type="dxa" w:w="1728"/>
          </w:tcPr>
          <w:p>
            <w:pPr>
              <w:spacing w:after="0"/>
            </w:pPr>
            <w:r>
              <w:rPr>
                <w:sz w:val="15"/>
              </w:rPr>
              <w:t>Risk</w:t>
            </w:r>
          </w:p>
        </w:tc>
        <w:tc>
          <w:tcPr>
            <w:tcW w:type="dxa" w:w="1728"/>
          </w:tcPr>
          <w:p>
            <w:pPr>
              <w:spacing w:after="0"/>
            </w:pPr>
            <w:r>
              <w:rPr>
                <w:sz w:val="15"/>
              </w:rPr>
              <w:t>Validation</w:t>
            </w:r>
          </w:p>
        </w:tc>
        <w:tc>
          <w:tcPr>
            <w:tcW w:type="dxa" w:w="1728"/>
          </w:tcPr>
          <w:p>
            <w:pPr>
              <w:spacing w:after="0"/>
            </w:pPr>
            <w:r>
              <w:rPr>
                <w:sz w:val="15"/>
              </w:rPr>
              <w:t>Available funds/margin shall be checked where broker data is available and required by configuration.</w:t>
            </w:r>
          </w:p>
        </w:tc>
        <w:tc>
          <w:tcPr>
            <w:tcW w:type="dxa" w:w="1728"/>
          </w:tcPr>
          <w:p>
            <w:pPr>
              <w:spacing w:after="0"/>
            </w:pPr>
            <w:r>
              <w:rPr>
                <w:sz w:val="15"/>
              </w:rPr>
              <w:t>Reject if insufficient.</w:t>
            </w:r>
          </w:p>
        </w:tc>
        <w:tc>
          <w:tcPr>
            <w:tcW w:type="dxa" w:w="1728"/>
          </w:tcPr>
          <w:p>
            <w:pPr>
              <w:spacing w:after="0"/>
            </w:pPr>
            <w:r>
              <w:rPr>
                <w:sz w:val="15"/>
              </w:rPr>
              <w:t>FR-RSK-003</w:t>
            </w:r>
          </w:p>
        </w:tc>
      </w:tr>
      <w:tr>
        <w:tc>
          <w:tcPr>
            <w:tcW w:type="dxa" w:w="1728"/>
          </w:tcPr>
          <w:p>
            <w:pPr>
              <w:spacing w:after="0"/>
            </w:pPr>
            <w:r>
              <w:rPr>
                <w:sz w:val="15"/>
              </w:rPr>
              <w:t>BRULE-RSK-005</w:t>
            </w:r>
          </w:p>
        </w:tc>
        <w:tc>
          <w:tcPr>
            <w:tcW w:type="dxa" w:w="1728"/>
          </w:tcPr>
          <w:p>
            <w:pPr>
              <w:spacing w:after="0"/>
            </w:pPr>
            <w:r>
              <w:rPr>
                <w:sz w:val="15"/>
              </w:rPr>
              <w:t>Risk</w:t>
            </w:r>
          </w:p>
        </w:tc>
        <w:tc>
          <w:tcPr>
            <w:tcW w:type="dxa" w:w="1728"/>
          </w:tcPr>
          <w:p>
            <w:pPr>
              <w:spacing w:after="0"/>
            </w:pPr>
            <w:r>
              <w:rPr>
                <w:sz w:val="15"/>
              </w:rPr>
              <w:t>Control</w:t>
            </w:r>
          </w:p>
        </w:tc>
        <w:tc>
          <w:tcPr>
            <w:tcW w:type="dxa" w:w="1728"/>
          </w:tcPr>
          <w:p>
            <w:pPr>
              <w:spacing w:after="0"/>
            </w:pPr>
            <w:r>
              <w:rPr>
                <w:sz w:val="15"/>
              </w:rPr>
              <w:t>An entry shall have an approved stop-loss and/or target configuration where required by the strategy/risk policy.</w:t>
            </w:r>
          </w:p>
        </w:tc>
        <w:tc>
          <w:tcPr>
            <w:tcW w:type="dxa" w:w="1728"/>
          </w:tcPr>
          <w:p>
            <w:pPr>
              <w:spacing w:after="0"/>
            </w:pPr>
            <w:r>
              <w:rPr>
                <w:sz w:val="15"/>
              </w:rPr>
              <w:t>Reject entry.</w:t>
            </w:r>
          </w:p>
        </w:tc>
        <w:tc>
          <w:tcPr>
            <w:tcW w:type="dxa" w:w="1728"/>
          </w:tcPr>
          <w:p>
            <w:pPr>
              <w:spacing w:after="0"/>
            </w:pPr>
            <w:r>
              <w:rPr>
                <w:sz w:val="15"/>
              </w:rPr>
              <w:t>FR-RSK-004</w:t>
            </w:r>
          </w:p>
        </w:tc>
      </w:tr>
      <w:tr>
        <w:tc>
          <w:tcPr>
            <w:tcW w:type="dxa" w:w="1728"/>
          </w:tcPr>
          <w:p>
            <w:pPr>
              <w:spacing w:after="0"/>
            </w:pPr>
            <w:r>
              <w:rPr>
                <w:sz w:val="15"/>
              </w:rPr>
              <w:t>BRULE-RSK-006</w:t>
            </w:r>
          </w:p>
        </w:tc>
        <w:tc>
          <w:tcPr>
            <w:tcW w:type="dxa" w:w="1728"/>
          </w:tcPr>
          <w:p>
            <w:pPr>
              <w:spacing w:after="0"/>
            </w:pPr>
            <w:r>
              <w:rPr>
                <w:sz w:val="15"/>
              </w:rPr>
              <w:t>Risk</w:t>
            </w:r>
          </w:p>
        </w:tc>
        <w:tc>
          <w:tcPr>
            <w:tcW w:type="dxa" w:w="1728"/>
          </w:tcPr>
          <w:p>
            <w:pPr>
              <w:spacing w:after="0"/>
            </w:pPr>
            <w:r>
              <w:rPr>
                <w:sz w:val="15"/>
              </w:rPr>
              <w:t>Control</w:t>
            </w:r>
          </w:p>
        </w:tc>
        <w:tc>
          <w:tcPr>
            <w:tcW w:type="dxa" w:w="1728"/>
          </w:tcPr>
          <w:p>
            <w:pPr>
              <w:spacing w:after="0"/>
            </w:pPr>
            <w:r>
              <w:rPr>
                <w:sz w:val="15"/>
              </w:rPr>
              <w:t>Entries shall be blocked outside the configured trading window or after the configured entry cutoff.</w:t>
            </w:r>
          </w:p>
        </w:tc>
        <w:tc>
          <w:tcPr>
            <w:tcW w:type="dxa" w:w="1728"/>
          </w:tcPr>
          <w:p>
            <w:pPr>
              <w:spacing w:after="0"/>
            </w:pPr>
            <w:r>
              <w:rPr>
                <w:sz w:val="15"/>
              </w:rPr>
              <w:t>Reject entry.</w:t>
            </w:r>
          </w:p>
        </w:tc>
        <w:tc>
          <w:tcPr>
            <w:tcW w:type="dxa" w:w="1728"/>
          </w:tcPr>
          <w:p>
            <w:pPr>
              <w:spacing w:after="0"/>
            </w:pPr>
            <w:r>
              <w:rPr>
                <w:sz w:val="15"/>
              </w:rPr>
              <w:t>FR-RSK-005</w:t>
            </w:r>
          </w:p>
        </w:tc>
      </w:tr>
      <w:tr>
        <w:tc>
          <w:tcPr>
            <w:tcW w:type="dxa" w:w="1728"/>
          </w:tcPr>
          <w:p>
            <w:pPr>
              <w:spacing w:after="0"/>
            </w:pPr>
            <w:r>
              <w:rPr>
                <w:sz w:val="15"/>
              </w:rPr>
              <w:t>BRULE-RSK-007</w:t>
            </w:r>
          </w:p>
        </w:tc>
        <w:tc>
          <w:tcPr>
            <w:tcW w:type="dxa" w:w="1728"/>
          </w:tcPr>
          <w:p>
            <w:pPr>
              <w:spacing w:after="0"/>
            </w:pPr>
            <w:r>
              <w:rPr>
                <w:sz w:val="15"/>
              </w:rPr>
              <w:t>Risk</w:t>
            </w:r>
          </w:p>
        </w:tc>
        <w:tc>
          <w:tcPr>
            <w:tcW w:type="dxa" w:w="1728"/>
          </w:tcPr>
          <w:p>
            <w:pPr>
              <w:spacing w:after="0"/>
            </w:pPr>
            <w:r>
              <w:rPr>
                <w:sz w:val="15"/>
              </w:rPr>
              <w:t>Decision</w:t>
            </w:r>
          </w:p>
        </w:tc>
        <w:tc>
          <w:tcPr>
            <w:tcW w:type="dxa" w:w="1728"/>
          </w:tcPr>
          <w:p>
            <w:pPr>
              <w:spacing w:after="0"/>
            </w:pPr>
            <w:r>
              <w:rPr>
                <w:sz w:val="15"/>
              </w:rPr>
              <w:t>All mandatory risk rules shall pass for a signal to become RISK_APPROVED.</w:t>
            </w:r>
          </w:p>
        </w:tc>
        <w:tc>
          <w:tcPr>
            <w:tcW w:type="dxa" w:w="1728"/>
          </w:tcPr>
          <w:p>
            <w:pPr>
              <w:spacing w:after="0"/>
            </w:pPr>
            <w:r>
              <w:rPr>
                <w:sz w:val="15"/>
              </w:rPr>
              <w:t>Approve only when all pass.</w:t>
            </w:r>
          </w:p>
        </w:tc>
        <w:tc>
          <w:tcPr>
            <w:tcW w:type="dxa" w:w="1728"/>
          </w:tcPr>
          <w:p>
            <w:pPr>
              <w:spacing w:after="0"/>
            </w:pPr>
            <w:r>
              <w:rPr>
                <w:sz w:val="15"/>
              </w:rPr>
              <w:t>FR-RSK-006</w:t>
            </w:r>
          </w:p>
        </w:tc>
      </w:tr>
      <w:tr>
        <w:tc>
          <w:tcPr>
            <w:tcW w:type="dxa" w:w="1728"/>
          </w:tcPr>
          <w:p>
            <w:pPr>
              <w:spacing w:after="0"/>
            </w:pPr>
            <w:r>
              <w:rPr>
                <w:sz w:val="15"/>
              </w:rPr>
              <w:t>BRULE-RSK-008</w:t>
            </w:r>
          </w:p>
        </w:tc>
        <w:tc>
          <w:tcPr>
            <w:tcW w:type="dxa" w:w="1728"/>
          </w:tcPr>
          <w:p>
            <w:pPr>
              <w:spacing w:after="0"/>
            </w:pPr>
            <w:r>
              <w:rPr>
                <w:sz w:val="15"/>
              </w:rPr>
              <w:t>Risk</w:t>
            </w:r>
          </w:p>
        </w:tc>
        <w:tc>
          <w:tcPr>
            <w:tcW w:type="dxa" w:w="1728"/>
          </w:tcPr>
          <w:p>
            <w:pPr>
              <w:spacing w:after="0"/>
            </w:pPr>
            <w:r>
              <w:rPr>
                <w:sz w:val="15"/>
              </w:rPr>
              <w:t>Audit</w:t>
            </w:r>
          </w:p>
        </w:tc>
        <w:tc>
          <w:tcPr>
            <w:tcW w:type="dxa" w:w="1728"/>
          </w:tcPr>
          <w:p>
            <w:pPr>
              <w:spacing w:after="0"/>
            </w:pPr>
            <w:r>
              <w:rPr>
                <w:sz w:val="15"/>
              </w:rPr>
              <w:t>Each risk rule outcome shall be stored against the signal.</w:t>
            </w:r>
          </w:p>
        </w:tc>
        <w:tc>
          <w:tcPr>
            <w:tcW w:type="dxa" w:w="1728"/>
          </w:tcPr>
          <w:p>
            <w:pPr>
              <w:spacing w:after="0"/>
            </w:pPr>
            <w:r>
              <w:rPr>
                <w:sz w:val="15"/>
              </w:rPr>
              <w:t>Store rule result and reason.</w:t>
            </w:r>
          </w:p>
        </w:tc>
        <w:tc>
          <w:tcPr>
            <w:tcW w:type="dxa" w:w="1728"/>
          </w:tcPr>
          <w:p>
            <w:pPr>
              <w:spacing w:after="0"/>
            </w:pPr>
            <w:r>
              <w:rPr>
                <w:sz w:val="15"/>
              </w:rPr>
              <w:t>FR-RSK-007</w:t>
            </w:r>
          </w:p>
        </w:tc>
      </w:tr>
      <w:tr>
        <w:tc>
          <w:tcPr>
            <w:tcW w:type="dxa" w:w="1728"/>
          </w:tcPr>
          <w:p>
            <w:pPr>
              <w:spacing w:after="0"/>
            </w:pPr>
            <w:r>
              <w:rPr>
                <w:sz w:val="15"/>
              </w:rPr>
              <w:t>BRULE-RSK-009</w:t>
            </w:r>
          </w:p>
        </w:tc>
        <w:tc>
          <w:tcPr>
            <w:tcW w:type="dxa" w:w="1728"/>
          </w:tcPr>
          <w:p>
            <w:pPr>
              <w:spacing w:after="0"/>
            </w:pPr>
            <w:r>
              <w:rPr>
                <w:sz w:val="15"/>
              </w:rPr>
              <w:t>Risk</w:t>
            </w:r>
          </w:p>
        </w:tc>
        <w:tc>
          <w:tcPr>
            <w:tcW w:type="dxa" w:w="1728"/>
          </w:tcPr>
          <w:p>
            <w:pPr>
              <w:spacing w:after="0"/>
            </w:pPr>
            <w:r>
              <w:rPr>
                <w:sz w:val="15"/>
              </w:rPr>
              <w:t>Safety</w:t>
            </w:r>
          </w:p>
        </w:tc>
        <w:tc>
          <w:tcPr>
            <w:tcW w:type="dxa" w:w="1728"/>
          </w:tcPr>
          <w:p>
            <w:pPr>
              <w:spacing w:after="0"/>
            </w:pPr>
            <w:r>
              <w:rPr>
                <w:sz w:val="15"/>
              </w:rPr>
              <w:t>A signal that is not RISK_APPROVED shall not create an executable order.</w:t>
            </w:r>
          </w:p>
        </w:tc>
        <w:tc>
          <w:tcPr>
            <w:tcW w:type="dxa" w:w="1728"/>
          </w:tcPr>
          <w:p>
            <w:pPr>
              <w:spacing w:after="0"/>
            </w:pPr>
            <w:r>
              <w:rPr>
                <w:sz w:val="15"/>
              </w:rPr>
              <w:t>Block order creation.</w:t>
            </w:r>
          </w:p>
        </w:tc>
        <w:tc>
          <w:tcPr>
            <w:tcW w:type="dxa" w:w="1728"/>
          </w:tcPr>
          <w:p>
            <w:pPr>
              <w:spacing w:after="0"/>
            </w:pPr>
            <w:r>
              <w:rPr>
                <w:sz w:val="15"/>
              </w:rPr>
              <w:t>FR-RSK-008</w:t>
            </w:r>
          </w:p>
        </w:tc>
      </w:tr>
      <w:tr>
        <w:tc>
          <w:tcPr>
            <w:tcW w:type="dxa" w:w="1728"/>
          </w:tcPr>
          <w:p>
            <w:pPr>
              <w:spacing w:after="0"/>
            </w:pPr>
            <w:r>
              <w:rPr>
                <w:sz w:val="15"/>
              </w:rPr>
              <w:t>BRULE-QTY-001</w:t>
            </w:r>
          </w:p>
        </w:tc>
        <w:tc>
          <w:tcPr>
            <w:tcW w:type="dxa" w:w="1728"/>
          </w:tcPr>
          <w:p>
            <w:pPr>
              <w:spacing w:after="0"/>
            </w:pPr>
            <w:r>
              <w:rPr>
                <w:sz w:val="15"/>
              </w:rPr>
              <w:t>Position Sizing</w:t>
            </w:r>
          </w:p>
        </w:tc>
        <w:tc>
          <w:tcPr>
            <w:tcW w:type="dxa" w:w="1728"/>
          </w:tcPr>
          <w:p>
            <w:pPr>
              <w:spacing w:after="0"/>
            </w:pPr>
            <w:r>
              <w:rPr>
                <w:sz w:val="15"/>
              </w:rPr>
              <w:t>Calculation</w:t>
            </w:r>
          </w:p>
        </w:tc>
        <w:tc>
          <w:tcPr>
            <w:tcW w:type="dxa" w:w="1728"/>
          </w:tcPr>
          <w:p>
            <w:pPr>
              <w:spacing w:after="0"/>
            </w:pPr>
            <w:r>
              <w:rPr>
                <w:sz w:val="15"/>
              </w:rPr>
              <w:t>Risk amount shall be derived from configured capital and risk percentage.</w:t>
            </w:r>
          </w:p>
        </w:tc>
        <w:tc>
          <w:tcPr>
            <w:tcW w:type="dxa" w:w="1728"/>
          </w:tcPr>
          <w:p>
            <w:pPr>
              <w:spacing w:after="0"/>
            </w:pPr>
            <w:r>
              <w:rPr>
                <w:sz w:val="15"/>
              </w:rPr>
              <w:t>Calculate permitted risk amount.</w:t>
            </w:r>
          </w:p>
        </w:tc>
        <w:tc>
          <w:tcPr>
            <w:tcW w:type="dxa" w:w="1728"/>
          </w:tcPr>
          <w:p>
            <w:pPr>
              <w:spacing w:after="0"/>
            </w:pPr>
            <w:r>
              <w:rPr>
                <w:sz w:val="15"/>
              </w:rPr>
              <w:t>FR-QTY-001</w:t>
            </w:r>
          </w:p>
        </w:tc>
      </w:tr>
      <w:tr>
        <w:tc>
          <w:tcPr>
            <w:tcW w:type="dxa" w:w="1728"/>
          </w:tcPr>
          <w:p>
            <w:pPr>
              <w:spacing w:after="0"/>
            </w:pPr>
            <w:r>
              <w:rPr>
                <w:sz w:val="15"/>
              </w:rPr>
              <w:t>BRULE-QTY-002</w:t>
            </w:r>
          </w:p>
        </w:tc>
        <w:tc>
          <w:tcPr>
            <w:tcW w:type="dxa" w:w="1728"/>
          </w:tcPr>
          <w:p>
            <w:pPr>
              <w:spacing w:after="0"/>
            </w:pPr>
            <w:r>
              <w:rPr>
                <w:sz w:val="15"/>
              </w:rPr>
              <w:t>Position Sizing</w:t>
            </w:r>
          </w:p>
        </w:tc>
        <w:tc>
          <w:tcPr>
            <w:tcW w:type="dxa" w:w="1728"/>
          </w:tcPr>
          <w:p>
            <w:pPr>
              <w:spacing w:after="0"/>
            </w:pPr>
            <w:r>
              <w:rPr>
                <w:sz w:val="15"/>
              </w:rPr>
              <w:t>Calculation</w:t>
            </w:r>
          </w:p>
        </w:tc>
        <w:tc>
          <w:tcPr>
            <w:tcW w:type="dxa" w:w="1728"/>
          </w:tcPr>
          <w:p>
            <w:pPr>
              <w:spacing w:after="0"/>
            </w:pPr>
            <w:r>
              <w:rPr>
                <w:sz w:val="15"/>
              </w:rPr>
              <w:t>Permitted quantity shall be based on risk amount and stop-loss risk per unit.</w:t>
            </w:r>
          </w:p>
        </w:tc>
        <w:tc>
          <w:tcPr>
            <w:tcW w:type="dxa" w:w="1728"/>
          </w:tcPr>
          <w:p>
            <w:pPr>
              <w:spacing w:after="0"/>
            </w:pPr>
            <w:r>
              <w:rPr>
                <w:sz w:val="15"/>
              </w:rPr>
              <w:t>Calculate quantity.</w:t>
            </w:r>
          </w:p>
        </w:tc>
        <w:tc>
          <w:tcPr>
            <w:tcW w:type="dxa" w:w="1728"/>
          </w:tcPr>
          <w:p>
            <w:pPr>
              <w:spacing w:after="0"/>
            </w:pPr>
            <w:r>
              <w:rPr>
                <w:sz w:val="15"/>
              </w:rPr>
              <w:t>FR-QTY-001</w:t>
            </w:r>
          </w:p>
        </w:tc>
      </w:tr>
      <w:tr>
        <w:tc>
          <w:tcPr>
            <w:tcW w:type="dxa" w:w="1728"/>
          </w:tcPr>
          <w:p>
            <w:pPr>
              <w:spacing w:after="0"/>
            </w:pPr>
            <w:r>
              <w:rPr>
                <w:sz w:val="15"/>
              </w:rPr>
              <w:t>BRULE-QTY-003</w:t>
            </w:r>
          </w:p>
        </w:tc>
        <w:tc>
          <w:tcPr>
            <w:tcW w:type="dxa" w:w="1728"/>
          </w:tcPr>
          <w:p>
            <w:pPr>
              <w:spacing w:after="0"/>
            </w:pPr>
            <w:r>
              <w:rPr>
                <w:sz w:val="15"/>
              </w:rPr>
              <w:t>Position Sizing</w:t>
            </w:r>
          </w:p>
        </w:tc>
        <w:tc>
          <w:tcPr>
            <w:tcW w:type="dxa" w:w="1728"/>
          </w:tcPr>
          <w:p>
            <w:pPr>
              <w:spacing w:after="0"/>
            </w:pPr>
            <w:r>
              <w:rPr>
                <w:sz w:val="15"/>
              </w:rPr>
              <w:t>Control</w:t>
            </w:r>
          </w:p>
        </w:tc>
        <w:tc>
          <w:tcPr>
            <w:tcW w:type="dxa" w:w="1728"/>
          </w:tcPr>
          <w:p>
            <w:pPr>
              <w:spacing w:after="0"/>
            </w:pPr>
            <w:r>
              <w:rPr>
                <w:sz w:val="15"/>
              </w:rPr>
              <w:t>Calculated quantity shall not exceed configured maximum quantity/exposure limits.</w:t>
            </w:r>
          </w:p>
        </w:tc>
        <w:tc>
          <w:tcPr>
            <w:tcW w:type="dxa" w:w="1728"/>
          </w:tcPr>
          <w:p>
            <w:pPr>
              <w:spacing w:after="0"/>
            </w:pPr>
            <w:r>
              <w:rPr>
                <w:sz w:val="15"/>
              </w:rPr>
              <w:t>Cap or reject quantity.</w:t>
            </w:r>
          </w:p>
        </w:tc>
        <w:tc>
          <w:tcPr>
            <w:tcW w:type="dxa" w:w="1728"/>
          </w:tcPr>
          <w:p>
            <w:pPr>
              <w:spacing w:after="0"/>
            </w:pPr>
            <w:r>
              <w:rPr>
                <w:sz w:val="15"/>
              </w:rPr>
              <w:t>FR-QTY-002</w:t>
            </w:r>
          </w:p>
        </w:tc>
      </w:tr>
      <w:tr>
        <w:tc>
          <w:tcPr>
            <w:tcW w:type="dxa" w:w="1728"/>
          </w:tcPr>
          <w:p>
            <w:pPr>
              <w:spacing w:after="0"/>
            </w:pPr>
            <w:r>
              <w:rPr>
                <w:sz w:val="15"/>
              </w:rPr>
              <w:t>BRULE-QTY-004</w:t>
            </w:r>
          </w:p>
        </w:tc>
        <w:tc>
          <w:tcPr>
            <w:tcW w:type="dxa" w:w="1728"/>
          </w:tcPr>
          <w:p>
            <w:pPr>
              <w:spacing w:after="0"/>
            </w:pPr>
            <w:r>
              <w:rPr>
                <w:sz w:val="15"/>
              </w:rPr>
              <w:t>Position Sizing</w:t>
            </w:r>
          </w:p>
        </w:tc>
        <w:tc>
          <w:tcPr>
            <w:tcW w:type="dxa" w:w="1728"/>
          </w:tcPr>
          <w:p>
            <w:pPr>
              <w:spacing w:after="0"/>
            </w:pPr>
            <w:r>
              <w:rPr>
                <w:sz w:val="15"/>
              </w:rPr>
              <w:t>Validation</w:t>
            </w:r>
          </w:p>
        </w:tc>
        <w:tc>
          <w:tcPr>
            <w:tcW w:type="dxa" w:w="1728"/>
          </w:tcPr>
          <w:p>
            <w:pPr>
              <w:spacing w:after="0"/>
            </w:pPr>
            <w:r>
              <w:rPr>
                <w:sz w:val="15"/>
              </w:rPr>
              <w:t>Quantity shall comply with instrument and broker quantity rules.</w:t>
            </w:r>
          </w:p>
        </w:tc>
        <w:tc>
          <w:tcPr>
            <w:tcW w:type="dxa" w:w="1728"/>
          </w:tcPr>
          <w:p>
            <w:pPr>
              <w:spacing w:after="0"/>
            </w:pPr>
            <w:r>
              <w:rPr>
                <w:sz w:val="15"/>
              </w:rPr>
              <w:t>Round/reject as applicable.</w:t>
            </w:r>
          </w:p>
        </w:tc>
        <w:tc>
          <w:tcPr>
            <w:tcW w:type="dxa" w:w="1728"/>
          </w:tcPr>
          <w:p>
            <w:pPr>
              <w:spacing w:after="0"/>
            </w:pPr>
            <w:r>
              <w:rPr>
                <w:sz w:val="15"/>
              </w:rPr>
              <w:t>FR-QTY-003</w:t>
            </w:r>
          </w:p>
        </w:tc>
      </w:tr>
      <w:tr>
        <w:tc>
          <w:tcPr>
            <w:tcW w:type="dxa" w:w="1728"/>
          </w:tcPr>
          <w:p>
            <w:pPr>
              <w:spacing w:after="0"/>
            </w:pPr>
            <w:r>
              <w:rPr>
                <w:sz w:val="15"/>
              </w:rPr>
              <w:t>BRULE-QTY-005</w:t>
            </w:r>
          </w:p>
        </w:tc>
        <w:tc>
          <w:tcPr>
            <w:tcW w:type="dxa" w:w="1728"/>
          </w:tcPr>
          <w:p>
            <w:pPr>
              <w:spacing w:after="0"/>
            </w:pPr>
            <w:r>
              <w:rPr>
                <w:sz w:val="15"/>
              </w:rPr>
              <w:t>Position Sizing</w:t>
            </w:r>
          </w:p>
        </w:tc>
        <w:tc>
          <w:tcPr>
            <w:tcW w:type="dxa" w:w="1728"/>
          </w:tcPr>
          <w:p>
            <w:pPr>
              <w:spacing w:after="0"/>
            </w:pPr>
            <w:r>
              <w:rPr>
                <w:sz w:val="15"/>
              </w:rPr>
              <w:t>Validation</w:t>
            </w:r>
          </w:p>
        </w:tc>
        <w:tc>
          <w:tcPr>
            <w:tcW w:type="dxa" w:w="1728"/>
          </w:tcPr>
          <w:p>
            <w:pPr>
              <w:spacing w:after="0"/>
            </w:pPr>
            <w:r>
              <w:rPr>
                <w:sz w:val="15"/>
              </w:rPr>
              <w:t>A zero, negative or invalid quantity shall not be submitted.</w:t>
            </w:r>
          </w:p>
        </w:tc>
        <w:tc>
          <w:tcPr>
            <w:tcW w:type="dxa" w:w="1728"/>
          </w:tcPr>
          <w:p>
            <w:pPr>
              <w:spacing w:after="0"/>
            </w:pPr>
            <w:r>
              <w:rPr>
                <w:sz w:val="15"/>
              </w:rPr>
              <w:t>Reject order request.</w:t>
            </w:r>
          </w:p>
        </w:tc>
        <w:tc>
          <w:tcPr>
            <w:tcW w:type="dxa" w:w="1728"/>
          </w:tcPr>
          <w:p>
            <w:pPr>
              <w:spacing w:after="0"/>
            </w:pPr>
            <w:r>
              <w:rPr>
                <w:sz w:val="15"/>
              </w:rPr>
              <w:t>FR-QTY-004</w:t>
            </w:r>
          </w:p>
        </w:tc>
      </w:tr>
      <w:tr>
        <w:tc>
          <w:tcPr>
            <w:tcW w:type="dxa" w:w="1728"/>
          </w:tcPr>
          <w:p>
            <w:pPr>
              <w:spacing w:after="0"/>
            </w:pPr>
            <w:r>
              <w:rPr>
                <w:sz w:val="15"/>
              </w:rPr>
              <w:t>BRULE-QTY-006</w:t>
            </w:r>
          </w:p>
        </w:tc>
        <w:tc>
          <w:tcPr>
            <w:tcW w:type="dxa" w:w="1728"/>
          </w:tcPr>
          <w:p>
            <w:pPr>
              <w:spacing w:after="0"/>
            </w:pPr>
            <w:r>
              <w:rPr>
                <w:sz w:val="15"/>
              </w:rPr>
              <w:t>Position Sizing</w:t>
            </w:r>
          </w:p>
        </w:tc>
        <w:tc>
          <w:tcPr>
            <w:tcW w:type="dxa" w:w="1728"/>
          </w:tcPr>
          <w:p>
            <w:pPr>
              <w:spacing w:after="0"/>
            </w:pPr>
            <w:r>
              <w:rPr>
                <w:sz w:val="15"/>
              </w:rPr>
              <w:t>Audit</w:t>
            </w:r>
          </w:p>
        </w:tc>
        <w:tc>
          <w:tcPr>
            <w:tcW w:type="dxa" w:w="1728"/>
          </w:tcPr>
          <w:p>
            <w:pPr>
              <w:spacing w:after="0"/>
            </w:pPr>
            <w:r>
              <w:rPr>
                <w:sz w:val="15"/>
              </w:rPr>
              <w:t>Inputs and calculated quantity shall be retained for traceability.</w:t>
            </w:r>
          </w:p>
        </w:tc>
        <w:tc>
          <w:tcPr>
            <w:tcW w:type="dxa" w:w="1728"/>
          </w:tcPr>
          <w:p>
            <w:pPr>
              <w:spacing w:after="0"/>
            </w:pPr>
            <w:r>
              <w:rPr>
                <w:sz w:val="15"/>
              </w:rPr>
              <w:t>Store calculation evidence.</w:t>
            </w:r>
          </w:p>
        </w:tc>
        <w:tc>
          <w:tcPr>
            <w:tcW w:type="dxa" w:w="1728"/>
          </w:tcPr>
          <w:p>
            <w:pPr>
              <w:spacing w:after="0"/>
            </w:pPr>
            <w:r>
              <w:rPr>
                <w:sz w:val="15"/>
              </w:rPr>
              <w:t>FR-QTY-005</w:t>
            </w:r>
          </w:p>
        </w:tc>
      </w:tr>
      <w:tr>
        <w:tc>
          <w:tcPr>
            <w:tcW w:type="dxa" w:w="1728"/>
          </w:tcPr>
          <w:p>
            <w:pPr>
              <w:spacing w:after="0"/>
            </w:pPr>
            <w:r>
              <w:rPr>
                <w:sz w:val="15"/>
              </w:rPr>
              <w:t>BRULE-ORD-001</w:t>
            </w:r>
          </w:p>
        </w:tc>
        <w:tc>
          <w:tcPr>
            <w:tcW w:type="dxa" w:w="1728"/>
          </w:tcPr>
          <w:p>
            <w:pPr>
              <w:spacing w:after="0"/>
            </w:pPr>
            <w:r>
              <w:rPr>
                <w:sz w:val="15"/>
              </w:rPr>
              <w:t>Order</w:t>
            </w:r>
          </w:p>
        </w:tc>
        <w:tc>
          <w:tcPr>
            <w:tcW w:type="dxa" w:w="1728"/>
          </w:tcPr>
          <w:p>
            <w:pPr>
              <w:spacing w:after="0"/>
            </w:pPr>
            <w:r>
              <w:rPr>
                <w:sz w:val="15"/>
              </w:rPr>
              <w:t>Control</w:t>
            </w:r>
          </w:p>
        </w:tc>
        <w:tc>
          <w:tcPr>
            <w:tcW w:type="dxa" w:w="1728"/>
          </w:tcPr>
          <w:p>
            <w:pPr>
              <w:spacing w:after="0"/>
            </w:pPr>
            <w:r>
              <w:rPr>
                <w:sz w:val="15"/>
              </w:rPr>
              <w:t>An order shall be created only from a RISK_APPROVED signal.</w:t>
            </w:r>
          </w:p>
        </w:tc>
        <w:tc>
          <w:tcPr>
            <w:tcW w:type="dxa" w:w="1728"/>
          </w:tcPr>
          <w:p>
            <w:pPr>
              <w:spacing w:after="0"/>
            </w:pPr>
            <w:r>
              <w:rPr>
                <w:sz w:val="15"/>
              </w:rPr>
              <w:t>Block order creation.</w:t>
            </w:r>
          </w:p>
        </w:tc>
        <w:tc>
          <w:tcPr>
            <w:tcW w:type="dxa" w:w="1728"/>
          </w:tcPr>
          <w:p>
            <w:pPr>
              <w:spacing w:after="0"/>
            </w:pPr>
            <w:r>
              <w:rPr>
                <w:sz w:val="15"/>
              </w:rPr>
              <w:t>FR-ORD-001</w:t>
            </w:r>
          </w:p>
        </w:tc>
      </w:tr>
      <w:tr>
        <w:tc>
          <w:tcPr>
            <w:tcW w:type="dxa" w:w="1728"/>
          </w:tcPr>
          <w:p>
            <w:pPr>
              <w:spacing w:after="0"/>
            </w:pPr>
            <w:r>
              <w:rPr>
                <w:sz w:val="15"/>
              </w:rPr>
              <w:t>BRULE-ORD-002</w:t>
            </w:r>
          </w:p>
        </w:tc>
        <w:tc>
          <w:tcPr>
            <w:tcW w:type="dxa" w:w="1728"/>
          </w:tcPr>
          <w:p>
            <w:pPr>
              <w:spacing w:after="0"/>
            </w:pPr>
            <w:r>
              <w:rPr>
                <w:sz w:val="15"/>
              </w:rPr>
              <w:t>Order</w:t>
            </w:r>
          </w:p>
        </w:tc>
        <w:tc>
          <w:tcPr>
            <w:tcW w:type="dxa" w:w="1728"/>
          </w:tcPr>
          <w:p>
            <w:pPr>
              <w:spacing w:after="0"/>
            </w:pPr>
            <w:r>
              <w:rPr>
                <w:sz w:val="15"/>
              </w:rPr>
              <w:t>Identity</w:t>
            </w:r>
          </w:p>
        </w:tc>
        <w:tc>
          <w:tcPr>
            <w:tcW w:type="dxa" w:w="1728"/>
          </w:tcPr>
          <w:p>
            <w:pPr>
              <w:spacing w:after="0"/>
            </w:pPr>
            <w:r>
              <w:rPr>
                <w:sz w:val="15"/>
              </w:rPr>
              <w:t>Every order shall have a unique internal order ID.</w:t>
            </w:r>
          </w:p>
        </w:tc>
        <w:tc>
          <w:tcPr>
            <w:tcW w:type="dxa" w:w="1728"/>
          </w:tcPr>
          <w:p>
            <w:pPr>
              <w:spacing w:after="0"/>
            </w:pPr>
            <w:r>
              <w:rPr>
                <w:sz w:val="15"/>
              </w:rPr>
              <w:t>Create unique reference.</w:t>
            </w:r>
          </w:p>
        </w:tc>
        <w:tc>
          <w:tcPr>
            <w:tcW w:type="dxa" w:w="1728"/>
          </w:tcPr>
          <w:p>
            <w:pPr>
              <w:spacing w:after="0"/>
            </w:pPr>
            <w:r>
              <w:rPr>
                <w:sz w:val="15"/>
              </w:rPr>
              <w:t>FR-ORD-002</w:t>
            </w:r>
          </w:p>
        </w:tc>
      </w:tr>
      <w:tr>
        <w:tc>
          <w:tcPr>
            <w:tcW w:type="dxa" w:w="1728"/>
          </w:tcPr>
          <w:p>
            <w:pPr>
              <w:spacing w:after="0"/>
            </w:pPr>
            <w:r>
              <w:rPr>
                <w:sz w:val="15"/>
              </w:rPr>
              <w:t>BRULE-ORD-003</w:t>
            </w:r>
          </w:p>
        </w:tc>
        <w:tc>
          <w:tcPr>
            <w:tcW w:type="dxa" w:w="1728"/>
          </w:tcPr>
          <w:p>
            <w:pPr>
              <w:spacing w:after="0"/>
            </w:pPr>
            <w:r>
              <w:rPr>
                <w:sz w:val="15"/>
              </w:rPr>
              <w:t>Order</w:t>
            </w:r>
          </w:p>
        </w:tc>
        <w:tc>
          <w:tcPr>
            <w:tcW w:type="dxa" w:w="1728"/>
          </w:tcPr>
          <w:p>
            <w:pPr>
              <w:spacing w:after="0"/>
            </w:pPr>
            <w:r>
              <w:rPr>
                <w:sz w:val="15"/>
              </w:rPr>
              <w:t>Control</w:t>
            </w:r>
          </w:p>
        </w:tc>
        <w:tc>
          <w:tcPr>
            <w:tcW w:type="dxa" w:w="1728"/>
          </w:tcPr>
          <w:p>
            <w:pPr>
              <w:spacing w:after="0"/>
            </w:pPr>
            <w:r>
              <w:rPr>
                <w:sz w:val="15"/>
              </w:rPr>
              <w:t>An order submission shall include all mandatory broker/order fields.</w:t>
            </w:r>
          </w:p>
        </w:tc>
        <w:tc>
          <w:tcPr>
            <w:tcW w:type="dxa" w:w="1728"/>
          </w:tcPr>
          <w:p>
            <w:pPr>
              <w:spacing w:after="0"/>
            </w:pPr>
            <w:r>
              <w:rPr>
                <w:sz w:val="15"/>
              </w:rPr>
              <w:t>Reject incomplete request.</w:t>
            </w:r>
          </w:p>
        </w:tc>
        <w:tc>
          <w:tcPr>
            <w:tcW w:type="dxa" w:w="1728"/>
          </w:tcPr>
          <w:p>
            <w:pPr>
              <w:spacing w:after="0"/>
            </w:pPr>
            <w:r>
              <w:rPr>
                <w:sz w:val="15"/>
              </w:rPr>
              <w:t>FR-ORD-003/004</w:t>
            </w:r>
          </w:p>
        </w:tc>
      </w:tr>
      <w:tr>
        <w:tc>
          <w:tcPr>
            <w:tcW w:type="dxa" w:w="1728"/>
          </w:tcPr>
          <w:p>
            <w:pPr>
              <w:spacing w:after="0"/>
            </w:pPr>
            <w:r>
              <w:rPr>
                <w:sz w:val="15"/>
              </w:rPr>
              <w:t>BRULE-ORD-004</w:t>
            </w:r>
          </w:p>
        </w:tc>
        <w:tc>
          <w:tcPr>
            <w:tcW w:type="dxa" w:w="1728"/>
          </w:tcPr>
          <w:p>
            <w:pPr>
              <w:spacing w:after="0"/>
            </w:pPr>
            <w:r>
              <w:rPr>
                <w:sz w:val="15"/>
              </w:rPr>
              <w:t>Order</w:t>
            </w:r>
          </w:p>
        </w:tc>
        <w:tc>
          <w:tcPr>
            <w:tcW w:type="dxa" w:w="1728"/>
          </w:tcPr>
          <w:p>
            <w:pPr>
              <w:spacing w:after="0"/>
            </w:pPr>
            <w:r>
              <w:rPr>
                <w:sz w:val="15"/>
              </w:rPr>
              <w:t>Control</w:t>
            </w:r>
          </w:p>
        </w:tc>
        <w:tc>
          <w:tcPr>
            <w:tcW w:type="dxa" w:w="1728"/>
          </w:tcPr>
          <w:p>
            <w:pPr>
              <w:spacing w:after="0"/>
            </w:pPr>
            <w:r>
              <w:rPr>
                <w:sz w:val="15"/>
              </w:rPr>
              <w:t>A duplicate order submission shall be prevented using a unique idempotency/reference key.</w:t>
            </w:r>
          </w:p>
        </w:tc>
        <w:tc>
          <w:tcPr>
            <w:tcW w:type="dxa" w:w="1728"/>
          </w:tcPr>
          <w:p>
            <w:pPr>
              <w:spacing w:after="0"/>
            </w:pPr>
            <w:r>
              <w:rPr>
                <w:sz w:val="15"/>
              </w:rPr>
              <w:t>Do not resubmit duplicate.</w:t>
            </w:r>
          </w:p>
        </w:tc>
        <w:tc>
          <w:tcPr>
            <w:tcW w:type="dxa" w:w="1728"/>
          </w:tcPr>
          <w:p>
            <w:pPr>
              <w:spacing w:after="0"/>
            </w:pPr>
            <w:r>
              <w:rPr>
                <w:sz w:val="15"/>
              </w:rPr>
              <w:t>FR-ORD-007</w:t>
            </w:r>
          </w:p>
        </w:tc>
      </w:tr>
      <w:tr>
        <w:tc>
          <w:tcPr>
            <w:tcW w:type="dxa" w:w="1728"/>
          </w:tcPr>
          <w:p>
            <w:pPr>
              <w:spacing w:after="0"/>
            </w:pPr>
            <w:r>
              <w:rPr>
                <w:sz w:val="15"/>
              </w:rPr>
              <w:t>BRULE-ORD-005</w:t>
            </w:r>
          </w:p>
        </w:tc>
        <w:tc>
          <w:tcPr>
            <w:tcW w:type="dxa" w:w="1728"/>
          </w:tcPr>
          <w:p>
            <w:pPr>
              <w:spacing w:after="0"/>
            </w:pPr>
            <w:r>
              <w:rPr>
                <w:sz w:val="15"/>
              </w:rPr>
              <w:t>Order</w:t>
            </w:r>
          </w:p>
        </w:tc>
        <w:tc>
          <w:tcPr>
            <w:tcW w:type="dxa" w:w="1728"/>
          </w:tcPr>
          <w:p>
            <w:pPr>
              <w:spacing w:after="0"/>
            </w:pPr>
            <w:r>
              <w:rPr>
                <w:sz w:val="15"/>
              </w:rPr>
              <w:t>Lifecycle</w:t>
            </w:r>
          </w:p>
        </w:tc>
        <w:tc>
          <w:tcPr>
            <w:tcW w:type="dxa" w:w="1728"/>
          </w:tcPr>
          <w:p>
            <w:pPr>
              <w:spacing w:after="0"/>
            </w:pPr>
            <w:r>
              <w:rPr>
                <w:sz w:val="15"/>
              </w:rPr>
              <w:t>Internal order status shall reflect the latest valid broker response.</w:t>
            </w:r>
          </w:p>
        </w:tc>
        <w:tc>
          <w:tcPr>
            <w:tcW w:type="dxa" w:w="1728"/>
          </w:tcPr>
          <w:p>
            <w:pPr>
              <w:spacing w:after="0"/>
            </w:pPr>
            <w:r>
              <w:rPr>
                <w:sz w:val="15"/>
              </w:rPr>
              <w:t>Update lifecycle state.</w:t>
            </w:r>
          </w:p>
        </w:tc>
        <w:tc>
          <w:tcPr>
            <w:tcW w:type="dxa" w:w="1728"/>
          </w:tcPr>
          <w:p>
            <w:pPr>
              <w:spacing w:after="0"/>
            </w:pPr>
            <w:r>
              <w:rPr>
                <w:sz w:val="15"/>
              </w:rPr>
              <w:t>FR-ORD-005/006</w:t>
            </w:r>
          </w:p>
        </w:tc>
      </w:tr>
      <w:tr>
        <w:tc>
          <w:tcPr>
            <w:tcW w:type="dxa" w:w="1728"/>
          </w:tcPr>
          <w:p>
            <w:pPr>
              <w:spacing w:after="0"/>
            </w:pPr>
            <w:r>
              <w:rPr>
                <w:sz w:val="15"/>
              </w:rPr>
              <w:t>BRULE-ORD-006</w:t>
            </w:r>
          </w:p>
        </w:tc>
        <w:tc>
          <w:tcPr>
            <w:tcW w:type="dxa" w:w="1728"/>
          </w:tcPr>
          <w:p>
            <w:pPr>
              <w:spacing w:after="0"/>
            </w:pPr>
            <w:r>
              <w:rPr>
                <w:sz w:val="15"/>
              </w:rPr>
              <w:t>Order</w:t>
            </w:r>
          </w:p>
        </w:tc>
        <w:tc>
          <w:tcPr>
            <w:tcW w:type="dxa" w:w="1728"/>
          </w:tcPr>
          <w:p>
            <w:pPr>
              <w:spacing w:after="0"/>
            </w:pPr>
            <w:r>
              <w:rPr>
                <w:sz w:val="15"/>
              </w:rPr>
              <w:t>Operational</w:t>
            </w:r>
          </w:p>
        </w:tc>
        <w:tc>
          <w:tcPr>
            <w:tcW w:type="dxa" w:w="1728"/>
          </w:tcPr>
          <w:p>
            <w:pPr>
              <w:spacing w:after="0"/>
            </w:pPr>
            <w:r>
              <w:rPr>
                <w:sz w:val="15"/>
              </w:rPr>
              <w:t>A broker rejection shall set the order to REJECTED and record the broker reason.</w:t>
            </w:r>
          </w:p>
        </w:tc>
        <w:tc>
          <w:tcPr>
            <w:tcW w:type="dxa" w:w="1728"/>
          </w:tcPr>
          <w:p>
            <w:pPr>
              <w:spacing w:after="0"/>
            </w:pPr>
            <w:r>
              <w:rPr>
                <w:sz w:val="15"/>
              </w:rPr>
              <w:t>Create exception/notification.</w:t>
            </w:r>
          </w:p>
        </w:tc>
        <w:tc>
          <w:tcPr>
            <w:tcW w:type="dxa" w:w="1728"/>
          </w:tcPr>
          <w:p>
            <w:pPr>
              <w:spacing w:after="0"/>
            </w:pPr>
            <w:r>
              <w:rPr>
                <w:sz w:val="15"/>
              </w:rPr>
              <w:t>FR-ORD-009</w:t>
            </w:r>
          </w:p>
        </w:tc>
      </w:tr>
      <w:tr>
        <w:tc>
          <w:tcPr>
            <w:tcW w:type="dxa" w:w="1728"/>
          </w:tcPr>
          <w:p>
            <w:pPr>
              <w:spacing w:after="0"/>
            </w:pPr>
            <w:r>
              <w:rPr>
                <w:sz w:val="15"/>
              </w:rPr>
              <w:t>BRULE-ORD-007</w:t>
            </w:r>
          </w:p>
        </w:tc>
        <w:tc>
          <w:tcPr>
            <w:tcW w:type="dxa" w:w="1728"/>
          </w:tcPr>
          <w:p>
            <w:pPr>
              <w:spacing w:after="0"/>
            </w:pPr>
            <w:r>
              <w:rPr>
                <w:sz w:val="15"/>
              </w:rPr>
              <w:t>Order</w:t>
            </w:r>
          </w:p>
        </w:tc>
        <w:tc>
          <w:tcPr>
            <w:tcW w:type="dxa" w:w="1728"/>
          </w:tcPr>
          <w:p>
            <w:pPr>
              <w:spacing w:after="0"/>
            </w:pPr>
            <w:r>
              <w:rPr>
                <w:sz w:val="15"/>
              </w:rPr>
              <w:t>Safety</w:t>
            </w:r>
          </w:p>
        </w:tc>
        <w:tc>
          <w:tcPr>
            <w:tcW w:type="dxa" w:w="1728"/>
          </w:tcPr>
          <w:p>
            <w:pPr>
              <w:spacing w:after="0"/>
            </w:pPr>
            <w:r>
              <w:rPr>
                <w:sz w:val="15"/>
              </w:rPr>
              <w:t>An uncertain broker timeout shall not automatically create a second order before state reconciliation.</w:t>
            </w:r>
          </w:p>
        </w:tc>
        <w:tc>
          <w:tcPr>
            <w:tcW w:type="dxa" w:w="1728"/>
          </w:tcPr>
          <w:p>
            <w:pPr>
              <w:spacing w:after="0"/>
            </w:pPr>
            <w:r>
              <w:rPr>
                <w:sz w:val="15"/>
              </w:rPr>
              <w:t>Trigger reconciliation.</w:t>
            </w:r>
          </w:p>
        </w:tc>
        <w:tc>
          <w:tcPr>
            <w:tcW w:type="dxa" w:w="1728"/>
          </w:tcPr>
          <w:p>
            <w:pPr>
              <w:spacing w:after="0"/>
            </w:pPr>
            <w:r>
              <w:rPr>
                <w:sz w:val="15"/>
              </w:rPr>
              <w:t>FR-BRK-005</w:t>
            </w:r>
          </w:p>
        </w:tc>
      </w:tr>
      <w:tr>
        <w:tc>
          <w:tcPr>
            <w:tcW w:type="dxa" w:w="1728"/>
          </w:tcPr>
          <w:p>
            <w:pPr>
              <w:spacing w:after="0"/>
            </w:pPr>
            <w:r>
              <w:rPr>
                <w:sz w:val="15"/>
              </w:rPr>
              <w:t>BRULE-ORD-008</w:t>
            </w:r>
          </w:p>
        </w:tc>
        <w:tc>
          <w:tcPr>
            <w:tcW w:type="dxa" w:w="1728"/>
          </w:tcPr>
          <w:p>
            <w:pPr>
              <w:spacing w:after="0"/>
            </w:pPr>
            <w:r>
              <w:rPr>
                <w:sz w:val="15"/>
              </w:rPr>
              <w:t>Order</w:t>
            </w:r>
          </w:p>
        </w:tc>
        <w:tc>
          <w:tcPr>
            <w:tcW w:type="dxa" w:w="1728"/>
          </w:tcPr>
          <w:p>
            <w:pPr>
              <w:spacing w:after="0"/>
            </w:pPr>
            <w:r>
              <w:rPr>
                <w:sz w:val="15"/>
              </w:rPr>
              <w:t>Audit</w:t>
            </w:r>
          </w:p>
        </w:tc>
        <w:tc>
          <w:tcPr>
            <w:tcW w:type="dxa" w:w="1728"/>
          </w:tcPr>
          <w:p>
            <w:pPr>
              <w:spacing w:after="0"/>
            </w:pPr>
            <w:r>
              <w:rPr>
                <w:sz w:val="15"/>
              </w:rPr>
              <w:t>Order creation, submission and status changes shall be auditable.</w:t>
            </w:r>
          </w:p>
        </w:tc>
        <w:tc>
          <w:tcPr>
            <w:tcW w:type="dxa" w:w="1728"/>
          </w:tcPr>
          <w:p>
            <w:pPr>
              <w:spacing w:after="0"/>
            </w:pPr>
            <w:r>
              <w:rPr>
                <w:sz w:val="15"/>
              </w:rPr>
              <w:t>Record event.</w:t>
            </w:r>
          </w:p>
        </w:tc>
        <w:tc>
          <w:tcPr>
            <w:tcW w:type="dxa" w:w="1728"/>
          </w:tcPr>
          <w:p>
            <w:pPr>
              <w:spacing w:after="0"/>
            </w:pPr>
            <w:r>
              <w:rPr>
                <w:sz w:val="15"/>
              </w:rPr>
              <w:t>FR-AUD-003</w:t>
            </w:r>
          </w:p>
        </w:tc>
      </w:tr>
      <w:tr>
        <w:tc>
          <w:tcPr>
            <w:tcW w:type="dxa" w:w="1728"/>
          </w:tcPr>
          <w:p>
            <w:pPr>
              <w:spacing w:after="0"/>
            </w:pPr>
            <w:r>
              <w:rPr>
                <w:sz w:val="15"/>
              </w:rPr>
              <w:t>BRULE-BRK-001</w:t>
            </w:r>
          </w:p>
        </w:tc>
        <w:tc>
          <w:tcPr>
            <w:tcW w:type="dxa" w:w="1728"/>
          </w:tcPr>
          <w:p>
            <w:pPr>
              <w:spacing w:after="0"/>
            </w:pPr>
            <w:r>
              <w:rPr>
                <w:sz w:val="15"/>
              </w:rPr>
              <w:t>Broker</w:t>
            </w:r>
          </w:p>
        </w:tc>
        <w:tc>
          <w:tcPr>
            <w:tcW w:type="dxa" w:w="1728"/>
          </w:tcPr>
          <w:p>
            <w:pPr>
              <w:spacing w:after="0"/>
            </w:pPr>
            <w:r>
              <w:rPr>
                <w:sz w:val="15"/>
              </w:rPr>
              <w:t>Security</w:t>
            </w:r>
          </w:p>
        </w:tc>
        <w:tc>
          <w:tcPr>
            <w:tcW w:type="dxa" w:w="1728"/>
          </w:tcPr>
          <w:p>
            <w:pPr>
              <w:spacing w:after="0"/>
            </w:pPr>
            <w:r>
              <w:rPr>
                <w:sz w:val="15"/>
              </w:rPr>
              <w:t>Broker credentials shall not be stored in application source code.</w:t>
            </w:r>
          </w:p>
        </w:tc>
        <w:tc>
          <w:tcPr>
            <w:tcW w:type="dxa" w:w="1728"/>
          </w:tcPr>
          <w:p>
            <w:pPr>
              <w:spacing w:after="0"/>
            </w:pPr>
            <w:r>
              <w:rPr>
                <w:sz w:val="15"/>
              </w:rPr>
              <w:t>Use protected secret management.</w:t>
            </w:r>
          </w:p>
        </w:tc>
        <w:tc>
          <w:tcPr>
            <w:tcW w:type="dxa" w:w="1728"/>
          </w:tcPr>
          <w:p>
            <w:pPr>
              <w:spacing w:after="0"/>
            </w:pPr>
            <w:r>
              <w:rPr>
                <w:sz w:val="15"/>
              </w:rPr>
              <w:t>FR-BRK-001</w:t>
            </w:r>
          </w:p>
        </w:tc>
      </w:tr>
      <w:tr>
        <w:tc>
          <w:tcPr>
            <w:tcW w:type="dxa" w:w="1728"/>
          </w:tcPr>
          <w:p>
            <w:pPr>
              <w:spacing w:after="0"/>
            </w:pPr>
            <w:r>
              <w:rPr>
                <w:sz w:val="15"/>
              </w:rPr>
              <w:t>BRULE-BRK-002</w:t>
            </w:r>
          </w:p>
        </w:tc>
        <w:tc>
          <w:tcPr>
            <w:tcW w:type="dxa" w:w="1728"/>
          </w:tcPr>
          <w:p>
            <w:pPr>
              <w:spacing w:after="0"/>
            </w:pPr>
            <w:r>
              <w:rPr>
                <w:sz w:val="15"/>
              </w:rPr>
              <w:t>Broker</w:t>
            </w:r>
          </w:p>
        </w:tc>
        <w:tc>
          <w:tcPr>
            <w:tcW w:type="dxa" w:w="1728"/>
          </w:tcPr>
          <w:p>
            <w:pPr>
              <w:spacing w:after="0"/>
            </w:pPr>
            <w:r>
              <w:rPr>
                <w:sz w:val="15"/>
              </w:rPr>
              <w:t>Environment</w:t>
            </w:r>
          </w:p>
        </w:tc>
        <w:tc>
          <w:tcPr>
            <w:tcW w:type="dxa" w:w="1728"/>
          </w:tcPr>
          <w:p>
            <w:pPr>
              <w:spacing w:after="0"/>
            </w:pPr>
            <w:r>
              <w:rPr>
                <w:sz w:val="15"/>
              </w:rPr>
              <w:t>Paper-trading credentials shall be isolated from live-trading credentials.</w:t>
            </w:r>
          </w:p>
        </w:tc>
        <w:tc>
          <w:tcPr>
            <w:tcW w:type="dxa" w:w="1728"/>
          </w:tcPr>
          <w:p>
            <w:pPr>
              <w:spacing w:after="0"/>
            </w:pPr>
            <w:r>
              <w:rPr>
                <w:sz w:val="15"/>
              </w:rPr>
              <w:t>Prevent environment crossover.</w:t>
            </w:r>
          </w:p>
        </w:tc>
        <w:tc>
          <w:tcPr>
            <w:tcW w:type="dxa" w:w="1728"/>
          </w:tcPr>
          <w:p>
            <w:pPr>
              <w:spacing w:after="0"/>
            </w:pPr>
            <w:r>
              <w:rPr>
                <w:sz w:val="15"/>
              </w:rPr>
              <w:t>FR-BRK-007</w:t>
            </w:r>
          </w:p>
        </w:tc>
      </w:tr>
      <w:tr>
        <w:tc>
          <w:tcPr>
            <w:tcW w:type="dxa" w:w="1728"/>
          </w:tcPr>
          <w:p>
            <w:pPr>
              <w:spacing w:after="0"/>
            </w:pPr>
            <w:r>
              <w:rPr>
                <w:sz w:val="15"/>
              </w:rPr>
              <w:t>BRULE-BRK-003</w:t>
            </w:r>
          </w:p>
        </w:tc>
        <w:tc>
          <w:tcPr>
            <w:tcW w:type="dxa" w:w="1728"/>
          </w:tcPr>
          <w:p>
            <w:pPr>
              <w:spacing w:after="0"/>
            </w:pPr>
            <w:r>
              <w:rPr>
                <w:sz w:val="15"/>
              </w:rPr>
              <w:t>Broker</w:t>
            </w:r>
          </w:p>
        </w:tc>
        <w:tc>
          <w:tcPr>
            <w:tcW w:type="dxa" w:w="1728"/>
          </w:tcPr>
          <w:p>
            <w:pPr>
              <w:spacing w:after="0"/>
            </w:pPr>
            <w:r>
              <w:rPr>
                <w:sz w:val="15"/>
              </w:rPr>
              <w:t>Control</w:t>
            </w:r>
          </w:p>
        </w:tc>
        <w:tc>
          <w:tcPr>
            <w:tcW w:type="dxa" w:w="1728"/>
          </w:tcPr>
          <w:p>
            <w:pPr>
              <w:spacing w:after="0"/>
            </w:pPr>
            <w:r>
              <w:rPr>
                <w:sz w:val="15"/>
              </w:rPr>
              <w:t>A broker acknowledgement shall be associated with the internal order ID.</w:t>
            </w:r>
          </w:p>
        </w:tc>
        <w:tc>
          <w:tcPr>
            <w:tcW w:type="dxa" w:w="1728"/>
          </w:tcPr>
          <w:p>
            <w:pPr>
              <w:spacing w:after="0"/>
            </w:pPr>
            <w:r>
              <w:rPr>
                <w:sz w:val="15"/>
              </w:rPr>
              <w:t>Store broker reference.</w:t>
            </w:r>
          </w:p>
        </w:tc>
        <w:tc>
          <w:tcPr>
            <w:tcW w:type="dxa" w:w="1728"/>
          </w:tcPr>
          <w:p>
            <w:pPr>
              <w:spacing w:after="0"/>
            </w:pPr>
            <w:r>
              <w:rPr>
                <w:sz w:val="15"/>
              </w:rPr>
              <w:t>FR-BRK-003</w:t>
            </w:r>
          </w:p>
        </w:tc>
      </w:tr>
      <w:tr>
        <w:tc>
          <w:tcPr>
            <w:tcW w:type="dxa" w:w="1728"/>
          </w:tcPr>
          <w:p>
            <w:pPr>
              <w:spacing w:after="0"/>
            </w:pPr>
            <w:r>
              <w:rPr>
                <w:sz w:val="15"/>
              </w:rPr>
              <w:t>BRULE-POS-001</w:t>
            </w:r>
          </w:p>
        </w:tc>
        <w:tc>
          <w:tcPr>
            <w:tcW w:type="dxa" w:w="1728"/>
          </w:tcPr>
          <w:p>
            <w:pPr>
              <w:spacing w:after="0"/>
            </w:pPr>
            <w:r>
              <w:rPr>
                <w:sz w:val="15"/>
              </w:rPr>
              <w:t>Position</w:t>
            </w:r>
          </w:p>
        </w:tc>
        <w:tc>
          <w:tcPr>
            <w:tcW w:type="dxa" w:w="1728"/>
          </w:tcPr>
          <w:p>
            <w:pPr>
              <w:spacing w:after="0"/>
            </w:pPr>
            <w:r>
              <w:rPr>
                <w:sz w:val="15"/>
              </w:rPr>
              <w:t>Control</w:t>
            </w:r>
          </w:p>
        </w:tc>
        <w:tc>
          <w:tcPr>
            <w:tcW w:type="dxa" w:w="1728"/>
          </w:tcPr>
          <w:p>
            <w:pPr>
              <w:spacing w:after="0"/>
            </w:pPr>
            <w:r>
              <w:rPr>
                <w:sz w:val="15"/>
              </w:rPr>
              <w:t>A position shall be created or updated only from confirmed execution information.</w:t>
            </w:r>
          </w:p>
        </w:tc>
        <w:tc>
          <w:tcPr>
            <w:tcW w:type="dxa" w:w="1728"/>
          </w:tcPr>
          <w:p>
            <w:pPr>
              <w:spacing w:after="0"/>
            </w:pPr>
            <w:r>
              <w:rPr>
                <w:sz w:val="15"/>
              </w:rPr>
              <w:t>Do not infer position from submission.</w:t>
            </w:r>
          </w:p>
        </w:tc>
        <w:tc>
          <w:tcPr>
            <w:tcW w:type="dxa" w:w="1728"/>
          </w:tcPr>
          <w:p>
            <w:pPr>
              <w:spacing w:after="0"/>
            </w:pPr>
            <w:r>
              <w:rPr>
                <w:sz w:val="15"/>
              </w:rPr>
              <w:t>FR-POS-001/004</w:t>
            </w:r>
          </w:p>
        </w:tc>
      </w:tr>
      <w:tr>
        <w:tc>
          <w:tcPr>
            <w:tcW w:type="dxa" w:w="1728"/>
          </w:tcPr>
          <w:p>
            <w:pPr>
              <w:spacing w:after="0"/>
            </w:pPr>
            <w:r>
              <w:rPr>
                <w:sz w:val="15"/>
              </w:rPr>
              <w:t>BRULE-POS-002</w:t>
            </w:r>
          </w:p>
        </w:tc>
        <w:tc>
          <w:tcPr>
            <w:tcW w:type="dxa" w:w="1728"/>
          </w:tcPr>
          <w:p>
            <w:pPr>
              <w:spacing w:after="0"/>
            </w:pPr>
            <w:r>
              <w:rPr>
                <w:sz w:val="15"/>
              </w:rPr>
              <w:t>Position</w:t>
            </w:r>
          </w:p>
        </w:tc>
        <w:tc>
          <w:tcPr>
            <w:tcW w:type="dxa" w:w="1728"/>
          </w:tcPr>
          <w:p>
            <w:pPr>
              <w:spacing w:after="0"/>
            </w:pPr>
            <w:r>
              <w:rPr>
                <w:sz w:val="15"/>
              </w:rPr>
              <w:t>Calculation</w:t>
            </w:r>
          </w:p>
        </w:tc>
        <w:tc>
          <w:tcPr>
            <w:tcW w:type="dxa" w:w="1728"/>
          </w:tcPr>
          <w:p>
            <w:pPr>
              <w:spacing w:after="0"/>
            </w:pPr>
            <w:r>
              <w:rPr>
                <w:sz w:val="15"/>
              </w:rPr>
              <w:t>Average entry price shall be derived from confirmed executed quantity and price.</w:t>
            </w:r>
          </w:p>
        </w:tc>
        <w:tc>
          <w:tcPr>
            <w:tcW w:type="dxa" w:w="1728"/>
          </w:tcPr>
          <w:p>
            <w:pPr>
              <w:spacing w:after="0"/>
            </w:pPr>
            <w:r>
              <w:rPr>
                <w:sz w:val="15"/>
              </w:rPr>
              <w:t>Update average price.</w:t>
            </w:r>
          </w:p>
        </w:tc>
        <w:tc>
          <w:tcPr>
            <w:tcW w:type="dxa" w:w="1728"/>
          </w:tcPr>
          <w:p>
            <w:pPr>
              <w:spacing w:after="0"/>
            </w:pPr>
            <w:r>
              <w:rPr>
                <w:sz w:val="15"/>
              </w:rPr>
              <w:t>FR-POS-002</w:t>
            </w:r>
          </w:p>
        </w:tc>
      </w:tr>
      <w:tr>
        <w:tc>
          <w:tcPr>
            <w:tcW w:type="dxa" w:w="1728"/>
          </w:tcPr>
          <w:p>
            <w:pPr>
              <w:spacing w:after="0"/>
            </w:pPr>
            <w:r>
              <w:rPr>
                <w:sz w:val="15"/>
              </w:rPr>
              <w:t>BRULE-POS-003</w:t>
            </w:r>
          </w:p>
        </w:tc>
        <w:tc>
          <w:tcPr>
            <w:tcW w:type="dxa" w:w="1728"/>
          </w:tcPr>
          <w:p>
            <w:pPr>
              <w:spacing w:after="0"/>
            </w:pPr>
            <w:r>
              <w:rPr>
                <w:sz w:val="15"/>
              </w:rPr>
              <w:t>Position</w:t>
            </w:r>
          </w:p>
        </w:tc>
        <w:tc>
          <w:tcPr>
            <w:tcW w:type="dxa" w:w="1728"/>
          </w:tcPr>
          <w:p>
            <w:pPr>
              <w:spacing w:after="0"/>
            </w:pPr>
            <w:r>
              <w:rPr>
                <w:sz w:val="15"/>
              </w:rPr>
              <w:t>Control</w:t>
            </w:r>
          </w:p>
        </w:tc>
        <w:tc>
          <w:tcPr>
            <w:tcW w:type="dxa" w:w="1728"/>
          </w:tcPr>
          <w:p>
            <w:pPr>
              <w:spacing w:after="0"/>
            </w:pPr>
            <w:r>
              <w:rPr>
                <w:sz w:val="15"/>
              </w:rPr>
              <w:t>Position quantity shall not exceed configured exposure limits.</w:t>
            </w:r>
          </w:p>
        </w:tc>
        <w:tc>
          <w:tcPr>
            <w:tcW w:type="dxa" w:w="1728"/>
          </w:tcPr>
          <w:p>
            <w:pPr>
              <w:spacing w:after="0"/>
            </w:pPr>
            <w:r>
              <w:rPr>
                <w:sz w:val="15"/>
              </w:rPr>
              <w:t>Block additional exposure.</w:t>
            </w:r>
          </w:p>
        </w:tc>
        <w:tc>
          <w:tcPr>
            <w:tcW w:type="dxa" w:w="1728"/>
          </w:tcPr>
          <w:p>
            <w:pPr>
              <w:spacing w:after="0"/>
            </w:pPr>
            <w:r>
              <w:rPr>
                <w:sz w:val="15"/>
              </w:rPr>
              <w:t>FR-POS-005</w:t>
            </w:r>
          </w:p>
        </w:tc>
      </w:tr>
      <w:tr>
        <w:tc>
          <w:tcPr>
            <w:tcW w:type="dxa" w:w="1728"/>
          </w:tcPr>
          <w:p>
            <w:pPr>
              <w:spacing w:after="0"/>
            </w:pPr>
            <w:r>
              <w:rPr>
                <w:sz w:val="15"/>
              </w:rPr>
              <w:t>BRULE-POS-004</w:t>
            </w:r>
          </w:p>
        </w:tc>
        <w:tc>
          <w:tcPr>
            <w:tcW w:type="dxa" w:w="1728"/>
          </w:tcPr>
          <w:p>
            <w:pPr>
              <w:spacing w:after="0"/>
            </w:pPr>
            <w:r>
              <w:rPr>
                <w:sz w:val="15"/>
              </w:rPr>
              <w:t>Position</w:t>
            </w:r>
          </w:p>
        </w:tc>
        <w:tc>
          <w:tcPr>
            <w:tcW w:type="dxa" w:w="1728"/>
          </w:tcPr>
          <w:p>
            <w:pPr>
              <w:spacing w:after="0"/>
            </w:pPr>
            <w:r>
              <w:rPr>
                <w:sz w:val="15"/>
              </w:rPr>
              <w:t>Audit</w:t>
            </w:r>
          </w:p>
        </w:tc>
        <w:tc>
          <w:tcPr>
            <w:tcW w:type="dxa" w:w="1728"/>
          </w:tcPr>
          <w:p>
            <w:pPr>
              <w:spacing w:after="0"/>
            </w:pPr>
            <w:r>
              <w:rPr>
                <w:sz w:val="15"/>
              </w:rPr>
              <w:t>Entry, quantity and status changes shall be recorded.</w:t>
            </w:r>
          </w:p>
        </w:tc>
        <w:tc>
          <w:tcPr>
            <w:tcW w:type="dxa" w:w="1728"/>
          </w:tcPr>
          <w:p>
            <w:pPr>
              <w:spacing w:after="0"/>
            </w:pPr>
            <w:r>
              <w:rPr>
                <w:sz w:val="15"/>
              </w:rPr>
              <w:t>Store position history.</w:t>
            </w:r>
          </w:p>
        </w:tc>
        <w:tc>
          <w:tcPr>
            <w:tcW w:type="dxa" w:w="1728"/>
          </w:tcPr>
          <w:p>
            <w:pPr>
              <w:spacing w:after="0"/>
            </w:pPr>
            <w:r>
              <w:rPr>
                <w:sz w:val="15"/>
              </w:rPr>
              <w:t>FR-POS-003/006</w:t>
            </w:r>
          </w:p>
        </w:tc>
      </w:tr>
      <w:tr>
        <w:tc>
          <w:tcPr>
            <w:tcW w:type="dxa" w:w="1728"/>
          </w:tcPr>
          <w:p>
            <w:pPr>
              <w:spacing w:after="0"/>
            </w:pPr>
            <w:r>
              <w:rPr>
                <w:sz w:val="15"/>
              </w:rPr>
              <w:t>BRULE-POS-005</w:t>
            </w:r>
          </w:p>
        </w:tc>
        <w:tc>
          <w:tcPr>
            <w:tcW w:type="dxa" w:w="1728"/>
          </w:tcPr>
          <w:p>
            <w:pPr>
              <w:spacing w:after="0"/>
            </w:pPr>
            <w:r>
              <w:rPr>
                <w:sz w:val="15"/>
              </w:rPr>
              <w:t>Position</w:t>
            </w:r>
          </w:p>
        </w:tc>
        <w:tc>
          <w:tcPr>
            <w:tcW w:type="dxa" w:w="1728"/>
          </w:tcPr>
          <w:p>
            <w:pPr>
              <w:spacing w:after="0"/>
            </w:pPr>
            <w:r>
              <w:rPr>
                <w:sz w:val="15"/>
              </w:rPr>
              <w:t>Reconciliation</w:t>
            </w:r>
          </w:p>
        </w:tc>
        <w:tc>
          <w:tcPr>
            <w:tcW w:type="dxa" w:w="1728"/>
          </w:tcPr>
          <w:p>
            <w:pPr>
              <w:spacing w:after="0"/>
            </w:pPr>
            <w:r>
              <w:rPr>
                <w:sz w:val="15"/>
              </w:rPr>
              <w:t>A mismatch between internal and broker position shall create a reconciliation exception.</w:t>
            </w:r>
          </w:p>
        </w:tc>
        <w:tc>
          <w:tcPr>
            <w:tcW w:type="dxa" w:w="1728"/>
          </w:tcPr>
          <w:p>
            <w:pPr>
              <w:spacing w:after="0"/>
            </w:pPr>
            <w:r>
              <w:rPr>
                <w:sz w:val="15"/>
              </w:rPr>
              <w:t>Flag variance.</w:t>
            </w:r>
          </w:p>
        </w:tc>
        <w:tc>
          <w:tcPr>
            <w:tcW w:type="dxa" w:w="1728"/>
          </w:tcPr>
          <w:p>
            <w:pPr>
              <w:spacing w:after="0"/>
            </w:pPr>
            <w:r>
              <w:rPr>
                <w:sz w:val="15"/>
              </w:rPr>
              <w:t>FR-POS-007</w:t>
            </w:r>
          </w:p>
        </w:tc>
      </w:tr>
      <w:tr>
        <w:tc>
          <w:tcPr>
            <w:tcW w:type="dxa" w:w="1728"/>
          </w:tcPr>
          <w:p>
            <w:pPr>
              <w:spacing w:after="0"/>
            </w:pPr>
            <w:r>
              <w:rPr>
                <w:sz w:val="15"/>
              </w:rPr>
              <w:t>BRULE-EXT-001</w:t>
            </w:r>
          </w:p>
        </w:tc>
        <w:tc>
          <w:tcPr>
            <w:tcW w:type="dxa" w:w="1728"/>
          </w:tcPr>
          <w:p>
            <w:pPr>
              <w:spacing w:after="0"/>
            </w:pPr>
            <w:r>
              <w:rPr>
                <w:sz w:val="15"/>
              </w:rPr>
              <w:t>Exit</w:t>
            </w:r>
          </w:p>
        </w:tc>
        <w:tc>
          <w:tcPr>
            <w:tcW w:type="dxa" w:w="1728"/>
          </w:tcPr>
          <w:p>
            <w:pPr>
              <w:spacing w:after="0"/>
            </w:pPr>
            <w:r>
              <w:rPr>
                <w:sz w:val="15"/>
              </w:rPr>
              <w:t>Control</w:t>
            </w:r>
          </w:p>
        </w:tc>
        <w:tc>
          <w:tcPr>
            <w:tcW w:type="dxa" w:w="1728"/>
          </w:tcPr>
          <w:p>
            <w:pPr>
              <w:spacing w:after="0"/>
            </w:pPr>
            <w:r>
              <w:rPr>
                <w:sz w:val="15"/>
              </w:rPr>
              <w:t>Open positions shall be evaluated against configured exit conditions.</w:t>
            </w:r>
          </w:p>
        </w:tc>
        <w:tc>
          <w:tcPr>
            <w:tcW w:type="dxa" w:w="1728"/>
          </w:tcPr>
          <w:p>
            <w:pPr>
              <w:spacing w:after="0"/>
            </w:pPr>
            <w:r>
              <w:rPr>
                <w:sz w:val="15"/>
              </w:rPr>
              <w:t>Evaluate exit conditions.</w:t>
            </w:r>
          </w:p>
        </w:tc>
        <w:tc>
          <w:tcPr>
            <w:tcW w:type="dxa" w:w="1728"/>
          </w:tcPr>
          <w:p>
            <w:pPr>
              <w:spacing w:after="0"/>
            </w:pPr>
            <w:r>
              <w:rPr>
                <w:sz w:val="15"/>
              </w:rPr>
              <w:t>Exit Management</w:t>
            </w:r>
          </w:p>
        </w:tc>
      </w:tr>
      <w:tr>
        <w:tc>
          <w:tcPr>
            <w:tcW w:type="dxa" w:w="1728"/>
          </w:tcPr>
          <w:p>
            <w:pPr>
              <w:spacing w:after="0"/>
            </w:pPr>
            <w:r>
              <w:rPr>
                <w:sz w:val="15"/>
              </w:rPr>
              <w:t>BRULE-EXT-002</w:t>
            </w:r>
          </w:p>
        </w:tc>
        <w:tc>
          <w:tcPr>
            <w:tcW w:type="dxa" w:w="1728"/>
          </w:tcPr>
          <w:p>
            <w:pPr>
              <w:spacing w:after="0"/>
            </w:pPr>
            <w:r>
              <w:rPr>
                <w:sz w:val="15"/>
              </w:rPr>
              <w:t>Exit</w:t>
            </w:r>
          </w:p>
        </w:tc>
        <w:tc>
          <w:tcPr>
            <w:tcW w:type="dxa" w:w="1728"/>
          </w:tcPr>
          <w:p>
            <w:pPr>
              <w:spacing w:after="0"/>
            </w:pPr>
            <w:r>
              <w:rPr>
                <w:sz w:val="15"/>
              </w:rPr>
              <w:t>Control</w:t>
            </w:r>
          </w:p>
        </w:tc>
        <w:tc>
          <w:tcPr>
            <w:tcW w:type="dxa" w:w="1728"/>
          </w:tcPr>
          <w:p>
            <w:pPr>
              <w:spacing w:after="0"/>
            </w:pPr>
            <w:r>
              <w:rPr>
                <w:sz w:val="15"/>
              </w:rPr>
              <w:t>A configured stop-loss condition shall trigger an exit decision when its condition is met.</w:t>
            </w:r>
          </w:p>
        </w:tc>
        <w:tc>
          <w:tcPr>
            <w:tcW w:type="dxa" w:w="1728"/>
          </w:tcPr>
          <w:p>
            <w:pPr>
              <w:spacing w:after="0"/>
            </w:pPr>
            <w:r>
              <w:rPr>
                <w:sz w:val="15"/>
              </w:rPr>
              <w:t>Create exit action.</w:t>
            </w:r>
          </w:p>
        </w:tc>
        <w:tc>
          <w:tcPr>
            <w:tcW w:type="dxa" w:w="1728"/>
          </w:tcPr>
          <w:p>
            <w:pPr>
              <w:spacing w:after="0"/>
            </w:pPr>
            <w:r>
              <w:rPr>
                <w:sz w:val="15"/>
              </w:rPr>
              <w:t>Exit Management</w:t>
            </w:r>
          </w:p>
        </w:tc>
      </w:tr>
      <w:tr>
        <w:tc>
          <w:tcPr>
            <w:tcW w:type="dxa" w:w="1728"/>
          </w:tcPr>
          <w:p>
            <w:pPr>
              <w:spacing w:after="0"/>
            </w:pPr>
            <w:r>
              <w:rPr>
                <w:sz w:val="15"/>
              </w:rPr>
              <w:t>BRULE-EXT-003</w:t>
            </w:r>
          </w:p>
        </w:tc>
        <w:tc>
          <w:tcPr>
            <w:tcW w:type="dxa" w:w="1728"/>
          </w:tcPr>
          <w:p>
            <w:pPr>
              <w:spacing w:after="0"/>
            </w:pPr>
            <w:r>
              <w:rPr>
                <w:sz w:val="15"/>
              </w:rPr>
              <w:t>Exit</w:t>
            </w:r>
          </w:p>
        </w:tc>
        <w:tc>
          <w:tcPr>
            <w:tcW w:type="dxa" w:w="1728"/>
          </w:tcPr>
          <w:p>
            <w:pPr>
              <w:spacing w:after="0"/>
            </w:pPr>
            <w:r>
              <w:rPr>
                <w:sz w:val="15"/>
              </w:rPr>
              <w:t>Control</w:t>
            </w:r>
          </w:p>
        </w:tc>
        <w:tc>
          <w:tcPr>
            <w:tcW w:type="dxa" w:w="1728"/>
          </w:tcPr>
          <w:p>
            <w:pPr>
              <w:spacing w:after="0"/>
            </w:pPr>
            <w:r>
              <w:rPr>
                <w:sz w:val="15"/>
              </w:rPr>
              <w:t>A configured target condition shall trigger an exit decision when its condition is met.</w:t>
            </w:r>
          </w:p>
        </w:tc>
        <w:tc>
          <w:tcPr>
            <w:tcW w:type="dxa" w:w="1728"/>
          </w:tcPr>
          <w:p>
            <w:pPr>
              <w:spacing w:after="0"/>
            </w:pPr>
            <w:r>
              <w:rPr>
                <w:sz w:val="15"/>
              </w:rPr>
              <w:t>Create exit action.</w:t>
            </w:r>
          </w:p>
        </w:tc>
        <w:tc>
          <w:tcPr>
            <w:tcW w:type="dxa" w:w="1728"/>
          </w:tcPr>
          <w:p>
            <w:pPr>
              <w:spacing w:after="0"/>
            </w:pPr>
            <w:r>
              <w:rPr>
                <w:sz w:val="15"/>
              </w:rPr>
              <w:t>Exit Management</w:t>
            </w:r>
          </w:p>
        </w:tc>
      </w:tr>
      <w:tr>
        <w:tc>
          <w:tcPr>
            <w:tcW w:type="dxa" w:w="1728"/>
          </w:tcPr>
          <w:p>
            <w:pPr>
              <w:spacing w:after="0"/>
            </w:pPr>
            <w:r>
              <w:rPr>
                <w:sz w:val="15"/>
              </w:rPr>
              <w:t>BRULE-EXT-004</w:t>
            </w:r>
          </w:p>
        </w:tc>
        <w:tc>
          <w:tcPr>
            <w:tcW w:type="dxa" w:w="1728"/>
          </w:tcPr>
          <w:p>
            <w:pPr>
              <w:spacing w:after="0"/>
            </w:pPr>
            <w:r>
              <w:rPr>
                <w:sz w:val="15"/>
              </w:rPr>
              <w:t>Exit</w:t>
            </w:r>
          </w:p>
        </w:tc>
        <w:tc>
          <w:tcPr>
            <w:tcW w:type="dxa" w:w="1728"/>
          </w:tcPr>
          <w:p>
            <w:pPr>
              <w:spacing w:after="0"/>
            </w:pPr>
            <w:r>
              <w:rPr>
                <w:sz w:val="15"/>
              </w:rPr>
              <w:t>Control</w:t>
            </w:r>
          </w:p>
        </w:tc>
        <w:tc>
          <w:tcPr>
            <w:tcW w:type="dxa" w:w="1728"/>
          </w:tcPr>
          <w:p>
            <w:pPr>
              <w:spacing w:after="0"/>
            </w:pPr>
            <w:r>
              <w:rPr>
                <w:sz w:val="15"/>
              </w:rPr>
              <w:t>A strategy-reversal condition may trigger an exit when enabled by configuration.</w:t>
            </w:r>
          </w:p>
        </w:tc>
        <w:tc>
          <w:tcPr>
            <w:tcW w:type="dxa" w:w="1728"/>
          </w:tcPr>
          <w:p>
            <w:pPr>
              <w:spacing w:after="0"/>
            </w:pPr>
            <w:r>
              <w:rPr>
                <w:sz w:val="15"/>
              </w:rPr>
              <w:t>Create exit action.</w:t>
            </w:r>
          </w:p>
        </w:tc>
        <w:tc>
          <w:tcPr>
            <w:tcW w:type="dxa" w:w="1728"/>
          </w:tcPr>
          <w:p>
            <w:pPr>
              <w:spacing w:after="0"/>
            </w:pPr>
            <w:r>
              <w:rPr>
                <w:sz w:val="15"/>
              </w:rPr>
              <w:t>Exit Management</w:t>
            </w:r>
          </w:p>
        </w:tc>
      </w:tr>
      <w:tr>
        <w:tc>
          <w:tcPr>
            <w:tcW w:type="dxa" w:w="1728"/>
          </w:tcPr>
          <w:p>
            <w:pPr>
              <w:spacing w:after="0"/>
            </w:pPr>
            <w:r>
              <w:rPr>
                <w:sz w:val="15"/>
              </w:rPr>
              <w:t>BRULE-EXT-005</w:t>
            </w:r>
          </w:p>
        </w:tc>
        <w:tc>
          <w:tcPr>
            <w:tcW w:type="dxa" w:w="1728"/>
          </w:tcPr>
          <w:p>
            <w:pPr>
              <w:spacing w:after="0"/>
            </w:pPr>
            <w:r>
              <w:rPr>
                <w:sz w:val="15"/>
              </w:rPr>
              <w:t>Exit</w:t>
            </w:r>
          </w:p>
        </w:tc>
        <w:tc>
          <w:tcPr>
            <w:tcW w:type="dxa" w:w="1728"/>
          </w:tcPr>
          <w:p>
            <w:pPr>
              <w:spacing w:after="0"/>
            </w:pPr>
            <w:r>
              <w:rPr>
                <w:sz w:val="15"/>
              </w:rPr>
              <w:t>Control</w:t>
            </w:r>
          </w:p>
        </w:tc>
        <w:tc>
          <w:tcPr>
            <w:tcW w:type="dxa" w:w="1728"/>
          </w:tcPr>
          <w:p>
            <w:pPr>
              <w:spacing w:after="0"/>
            </w:pPr>
            <w:r>
              <w:rPr>
                <w:sz w:val="15"/>
              </w:rPr>
              <w:t>New entries shall be blocked after the configured entry cutoff while exit management remains governed by risk/market rules.</w:t>
            </w:r>
          </w:p>
        </w:tc>
        <w:tc>
          <w:tcPr>
            <w:tcW w:type="dxa" w:w="1728"/>
          </w:tcPr>
          <w:p>
            <w:pPr>
              <w:spacing w:after="0"/>
            </w:pPr>
            <w:r>
              <w:rPr>
                <w:sz w:val="15"/>
              </w:rPr>
              <w:t>Block new entry only.</w:t>
            </w:r>
          </w:p>
        </w:tc>
        <w:tc>
          <w:tcPr>
            <w:tcW w:type="dxa" w:w="1728"/>
          </w:tcPr>
          <w:p>
            <w:pPr>
              <w:spacing w:after="0"/>
            </w:pPr>
            <w:r>
              <w:rPr>
                <w:sz w:val="15"/>
              </w:rPr>
              <w:t>BR-009 / FR-STR-007</w:t>
            </w:r>
          </w:p>
        </w:tc>
      </w:tr>
      <w:tr>
        <w:tc>
          <w:tcPr>
            <w:tcW w:type="dxa" w:w="1728"/>
          </w:tcPr>
          <w:p>
            <w:pPr>
              <w:spacing w:after="0"/>
            </w:pPr>
            <w:r>
              <w:rPr>
                <w:sz w:val="15"/>
              </w:rPr>
              <w:t>BRULE-PNL-001</w:t>
            </w:r>
          </w:p>
        </w:tc>
        <w:tc>
          <w:tcPr>
            <w:tcW w:type="dxa" w:w="1728"/>
          </w:tcPr>
          <w:p>
            <w:pPr>
              <w:spacing w:after="0"/>
            </w:pPr>
            <w:r>
              <w:rPr>
                <w:sz w:val="15"/>
              </w:rPr>
              <w:t>P&amp;L</w:t>
            </w:r>
          </w:p>
        </w:tc>
        <w:tc>
          <w:tcPr>
            <w:tcW w:type="dxa" w:w="1728"/>
          </w:tcPr>
          <w:p>
            <w:pPr>
              <w:spacing w:after="0"/>
            </w:pPr>
            <w:r>
              <w:rPr>
                <w:sz w:val="15"/>
              </w:rPr>
              <w:t>Calculation</w:t>
            </w:r>
          </w:p>
        </w:tc>
        <w:tc>
          <w:tcPr>
            <w:tcW w:type="dxa" w:w="1728"/>
          </w:tcPr>
          <w:p>
            <w:pPr>
              <w:spacing w:after="0"/>
            </w:pPr>
            <w:r>
              <w:rPr>
                <w:sz w:val="15"/>
              </w:rPr>
              <w:t>Unrealised P&amp;L shall be calculated for open positions using recorded position inputs and the applicable current/reference price.</w:t>
            </w:r>
          </w:p>
        </w:tc>
        <w:tc>
          <w:tcPr>
            <w:tcW w:type="dxa" w:w="1728"/>
          </w:tcPr>
          <w:p>
            <w:pPr>
              <w:spacing w:after="0"/>
            </w:pPr>
            <w:r>
              <w:rPr>
                <w:sz w:val="15"/>
              </w:rPr>
              <w:t>Display unrealised P&amp;L.</w:t>
            </w:r>
          </w:p>
        </w:tc>
        <w:tc>
          <w:tcPr>
            <w:tcW w:type="dxa" w:w="1728"/>
          </w:tcPr>
          <w:p>
            <w:pPr>
              <w:spacing w:after="0"/>
            </w:pPr>
            <w:r>
              <w:rPr>
                <w:sz w:val="15"/>
              </w:rPr>
              <w:t>FR-PNL-001</w:t>
            </w:r>
          </w:p>
        </w:tc>
      </w:tr>
      <w:tr>
        <w:tc>
          <w:tcPr>
            <w:tcW w:type="dxa" w:w="1728"/>
          </w:tcPr>
          <w:p>
            <w:pPr>
              <w:spacing w:after="0"/>
            </w:pPr>
            <w:r>
              <w:rPr>
                <w:sz w:val="15"/>
              </w:rPr>
              <w:t>BRULE-PNL-002</w:t>
            </w:r>
          </w:p>
        </w:tc>
        <w:tc>
          <w:tcPr>
            <w:tcW w:type="dxa" w:w="1728"/>
          </w:tcPr>
          <w:p>
            <w:pPr>
              <w:spacing w:after="0"/>
            </w:pPr>
            <w:r>
              <w:rPr>
                <w:sz w:val="15"/>
              </w:rPr>
              <w:t>P&amp;L</w:t>
            </w:r>
          </w:p>
        </w:tc>
        <w:tc>
          <w:tcPr>
            <w:tcW w:type="dxa" w:w="1728"/>
          </w:tcPr>
          <w:p>
            <w:pPr>
              <w:spacing w:after="0"/>
            </w:pPr>
            <w:r>
              <w:rPr>
                <w:sz w:val="15"/>
              </w:rPr>
              <w:t>Calculation</w:t>
            </w:r>
          </w:p>
        </w:tc>
        <w:tc>
          <w:tcPr>
            <w:tcW w:type="dxa" w:w="1728"/>
          </w:tcPr>
          <w:p>
            <w:pPr>
              <w:spacing w:after="0"/>
            </w:pPr>
            <w:r>
              <w:rPr>
                <w:sz w:val="15"/>
              </w:rPr>
              <w:t>Realised P&amp;L shall be calculated after a position is closed/reduced using confirmed execution data.</w:t>
            </w:r>
          </w:p>
        </w:tc>
        <w:tc>
          <w:tcPr>
            <w:tcW w:type="dxa" w:w="1728"/>
          </w:tcPr>
          <w:p>
            <w:pPr>
              <w:spacing w:after="0"/>
            </w:pPr>
            <w:r>
              <w:rPr>
                <w:sz w:val="15"/>
              </w:rPr>
              <w:t>Record realised P&amp;L.</w:t>
            </w:r>
          </w:p>
        </w:tc>
        <w:tc>
          <w:tcPr>
            <w:tcW w:type="dxa" w:w="1728"/>
          </w:tcPr>
          <w:p>
            <w:pPr>
              <w:spacing w:after="0"/>
            </w:pPr>
            <w:r>
              <w:rPr>
                <w:sz w:val="15"/>
              </w:rPr>
              <w:t>FR-PNL-002</w:t>
            </w:r>
          </w:p>
        </w:tc>
      </w:tr>
      <w:tr>
        <w:tc>
          <w:tcPr>
            <w:tcW w:type="dxa" w:w="1728"/>
          </w:tcPr>
          <w:p>
            <w:pPr>
              <w:spacing w:after="0"/>
            </w:pPr>
            <w:r>
              <w:rPr>
                <w:sz w:val="15"/>
              </w:rPr>
              <w:t>BRULE-PNL-003</w:t>
            </w:r>
          </w:p>
        </w:tc>
        <w:tc>
          <w:tcPr>
            <w:tcW w:type="dxa" w:w="1728"/>
          </w:tcPr>
          <w:p>
            <w:pPr>
              <w:spacing w:after="0"/>
            </w:pPr>
            <w:r>
              <w:rPr>
                <w:sz w:val="15"/>
              </w:rPr>
              <w:t>P&amp;L</w:t>
            </w:r>
          </w:p>
        </w:tc>
        <w:tc>
          <w:tcPr>
            <w:tcW w:type="dxa" w:w="1728"/>
          </w:tcPr>
          <w:p>
            <w:pPr>
              <w:spacing w:after="0"/>
            </w:pPr>
            <w:r>
              <w:rPr>
                <w:sz w:val="15"/>
              </w:rPr>
              <w:t>Calculation</w:t>
            </w:r>
          </w:p>
        </w:tc>
        <w:tc>
          <w:tcPr>
            <w:tcW w:type="dxa" w:w="1728"/>
          </w:tcPr>
          <w:p>
            <w:pPr>
              <w:spacing w:after="0"/>
            </w:pPr>
            <w:r>
              <w:rPr>
                <w:sz w:val="15"/>
              </w:rPr>
              <w:t>Configured transaction costs/charges shall be included when available.</w:t>
            </w:r>
          </w:p>
        </w:tc>
        <w:tc>
          <w:tcPr>
            <w:tcW w:type="dxa" w:w="1728"/>
          </w:tcPr>
          <w:p>
            <w:pPr>
              <w:spacing w:after="0"/>
            </w:pPr>
            <w:r>
              <w:rPr>
                <w:sz w:val="15"/>
              </w:rPr>
              <w:t>Calculate net P&amp;L.</w:t>
            </w:r>
          </w:p>
        </w:tc>
        <w:tc>
          <w:tcPr>
            <w:tcW w:type="dxa" w:w="1728"/>
          </w:tcPr>
          <w:p>
            <w:pPr>
              <w:spacing w:after="0"/>
            </w:pPr>
            <w:r>
              <w:rPr>
                <w:sz w:val="15"/>
              </w:rPr>
              <w:t>FR-PNL-003/004</w:t>
            </w:r>
          </w:p>
        </w:tc>
      </w:tr>
      <w:tr>
        <w:tc>
          <w:tcPr>
            <w:tcW w:type="dxa" w:w="1728"/>
          </w:tcPr>
          <w:p>
            <w:pPr>
              <w:spacing w:after="0"/>
            </w:pPr>
            <w:r>
              <w:rPr>
                <w:sz w:val="15"/>
              </w:rPr>
              <w:t>BRULE-PNL-004</w:t>
            </w:r>
          </w:p>
        </w:tc>
        <w:tc>
          <w:tcPr>
            <w:tcW w:type="dxa" w:w="1728"/>
          </w:tcPr>
          <w:p>
            <w:pPr>
              <w:spacing w:after="0"/>
            </w:pPr>
            <w:r>
              <w:rPr>
                <w:sz w:val="15"/>
              </w:rPr>
              <w:t>P&amp;L</w:t>
            </w:r>
          </w:p>
        </w:tc>
        <w:tc>
          <w:tcPr>
            <w:tcW w:type="dxa" w:w="1728"/>
          </w:tcPr>
          <w:p>
            <w:pPr>
              <w:spacing w:after="0"/>
            </w:pPr>
            <w:r>
              <w:rPr>
                <w:sz w:val="15"/>
              </w:rPr>
              <w:t>Audit</w:t>
            </w:r>
          </w:p>
        </w:tc>
        <w:tc>
          <w:tcPr>
            <w:tcW w:type="dxa" w:w="1728"/>
          </w:tcPr>
          <w:p>
            <w:pPr>
              <w:spacing w:after="0"/>
            </w:pPr>
            <w:r>
              <w:rPr>
                <w:sz w:val="15"/>
              </w:rPr>
              <w:t>P&amp;L calculations shall retain their input prices, quantities and costs.</w:t>
            </w:r>
          </w:p>
        </w:tc>
        <w:tc>
          <w:tcPr>
            <w:tcW w:type="dxa" w:w="1728"/>
          </w:tcPr>
          <w:p>
            <w:pPr>
              <w:spacing w:after="0"/>
            </w:pPr>
            <w:r>
              <w:rPr>
                <w:sz w:val="15"/>
              </w:rPr>
              <w:t>Ensure reproducibility.</w:t>
            </w:r>
          </w:p>
        </w:tc>
        <w:tc>
          <w:tcPr>
            <w:tcW w:type="dxa" w:w="1728"/>
          </w:tcPr>
          <w:p>
            <w:pPr>
              <w:spacing w:after="0"/>
            </w:pPr>
            <w:r>
              <w:rPr>
                <w:sz w:val="15"/>
              </w:rPr>
              <w:t>FR-PNL-006</w:t>
            </w:r>
          </w:p>
        </w:tc>
      </w:tr>
      <w:tr>
        <w:tc>
          <w:tcPr>
            <w:tcW w:type="dxa" w:w="1728"/>
          </w:tcPr>
          <w:p>
            <w:pPr>
              <w:spacing w:after="0"/>
            </w:pPr>
            <w:r>
              <w:rPr>
                <w:sz w:val="15"/>
              </w:rPr>
              <w:t>BRULE-BKT-001</w:t>
            </w:r>
          </w:p>
        </w:tc>
        <w:tc>
          <w:tcPr>
            <w:tcW w:type="dxa" w:w="1728"/>
          </w:tcPr>
          <w:p>
            <w:pPr>
              <w:spacing w:after="0"/>
            </w:pPr>
            <w:r>
              <w:rPr>
                <w:sz w:val="15"/>
              </w:rPr>
              <w:t>Backtesting</w:t>
            </w:r>
          </w:p>
        </w:tc>
        <w:tc>
          <w:tcPr>
            <w:tcW w:type="dxa" w:w="1728"/>
          </w:tcPr>
          <w:p>
            <w:pPr>
              <w:spacing w:after="0"/>
            </w:pPr>
            <w:r>
              <w:rPr>
                <w:sz w:val="15"/>
              </w:rPr>
              <w:t>Control</w:t>
            </w:r>
          </w:p>
        </w:tc>
        <w:tc>
          <w:tcPr>
            <w:tcW w:type="dxa" w:w="1728"/>
          </w:tcPr>
          <w:p>
            <w:pPr>
              <w:spacing w:after="0"/>
            </w:pPr>
            <w:r>
              <w:rPr>
                <w:sz w:val="15"/>
              </w:rPr>
              <w:t>Backtests shall use a selected historical dataset and a defined strategy configuration version.</w:t>
            </w:r>
          </w:p>
        </w:tc>
        <w:tc>
          <w:tcPr>
            <w:tcW w:type="dxa" w:w="1728"/>
          </w:tcPr>
          <w:p>
            <w:pPr>
              <w:spacing w:after="0"/>
            </w:pPr>
            <w:r>
              <w:rPr>
                <w:sz w:val="15"/>
              </w:rPr>
              <w:t>Record configuration.</w:t>
            </w:r>
          </w:p>
        </w:tc>
        <w:tc>
          <w:tcPr>
            <w:tcW w:type="dxa" w:w="1728"/>
          </w:tcPr>
          <w:p>
            <w:pPr>
              <w:spacing w:after="0"/>
            </w:pPr>
            <w:r>
              <w:rPr>
                <w:sz w:val="15"/>
              </w:rPr>
              <w:t>FR-BKT-001/002</w:t>
            </w:r>
          </w:p>
        </w:tc>
      </w:tr>
      <w:tr>
        <w:tc>
          <w:tcPr>
            <w:tcW w:type="dxa" w:w="1728"/>
          </w:tcPr>
          <w:p>
            <w:pPr>
              <w:spacing w:after="0"/>
            </w:pPr>
            <w:r>
              <w:rPr>
                <w:sz w:val="15"/>
              </w:rPr>
              <w:t>BRULE-BKT-002</w:t>
            </w:r>
          </w:p>
        </w:tc>
        <w:tc>
          <w:tcPr>
            <w:tcW w:type="dxa" w:w="1728"/>
          </w:tcPr>
          <w:p>
            <w:pPr>
              <w:spacing w:after="0"/>
            </w:pPr>
            <w:r>
              <w:rPr>
                <w:sz w:val="15"/>
              </w:rPr>
              <w:t>Backtesting</w:t>
            </w:r>
          </w:p>
        </w:tc>
        <w:tc>
          <w:tcPr>
            <w:tcW w:type="dxa" w:w="1728"/>
          </w:tcPr>
          <w:p>
            <w:pPr>
              <w:spacing w:after="0"/>
            </w:pPr>
            <w:r>
              <w:rPr>
                <w:sz w:val="15"/>
              </w:rPr>
              <w:t>Calculation</w:t>
            </w:r>
          </w:p>
        </w:tc>
        <w:tc>
          <w:tcPr>
            <w:tcW w:type="dxa" w:w="1728"/>
          </w:tcPr>
          <w:p>
            <w:pPr>
              <w:spacing w:after="0"/>
            </w:pPr>
            <w:r>
              <w:rPr>
                <w:sz w:val="15"/>
              </w:rPr>
              <w:t>Backtests shall apply configured entry, exit, risk, cost and slippage assumptions.</w:t>
            </w:r>
          </w:p>
        </w:tc>
        <w:tc>
          <w:tcPr>
            <w:tcW w:type="dxa" w:w="1728"/>
          </w:tcPr>
          <w:p>
            <w:pPr>
              <w:spacing w:after="0"/>
            </w:pPr>
            <w:r>
              <w:rPr>
                <w:sz w:val="15"/>
              </w:rPr>
              <w:t>Use assumptions consistently.</w:t>
            </w:r>
          </w:p>
        </w:tc>
        <w:tc>
          <w:tcPr>
            <w:tcW w:type="dxa" w:w="1728"/>
          </w:tcPr>
          <w:p>
            <w:pPr>
              <w:spacing w:after="0"/>
            </w:pPr>
            <w:r>
              <w:rPr>
                <w:sz w:val="15"/>
              </w:rPr>
              <w:t>FR-BKT-003/004</w:t>
            </w:r>
          </w:p>
        </w:tc>
      </w:tr>
      <w:tr>
        <w:tc>
          <w:tcPr>
            <w:tcW w:type="dxa" w:w="1728"/>
          </w:tcPr>
          <w:p>
            <w:pPr>
              <w:spacing w:after="0"/>
            </w:pPr>
            <w:r>
              <w:rPr>
                <w:sz w:val="15"/>
              </w:rPr>
              <w:t>BRULE-BKT-003</w:t>
            </w:r>
          </w:p>
        </w:tc>
        <w:tc>
          <w:tcPr>
            <w:tcW w:type="dxa" w:w="1728"/>
          </w:tcPr>
          <w:p>
            <w:pPr>
              <w:spacing w:after="0"/>
            </w:pPr>
            <w:r>
              <w:rPr>
                <w:sz w:val="15"/>
              </w:rPr>
              <w:t>Backtesting</w:t>
            </w:r>
          </w:p>
        </w:tc>
        <w:tc>
          <w:tcPr>
            <w:tcW w:type="dxa" w:w="1728"/>
          </w:tcPr>
          <w:p>
            <w:pPr>
              <w:spacing w:after="0"/>
            </w:pPr>
            <w:r>
              <w:rPr>
                <w:sz w:val="15"/>
              </w:rPr>
              <w:t>Reproducibility</w:t>
            </w:r>
          </w:p>
        </w:tc>
        <w:tc>
          <w:tcPr>
            <w:tcW w:type="dxa" w:w="1728"/>
          </w:tcPr>
          <w:p>
            <w:pPr>
              <w:spacing w:after="0"/>
            </w:pPr>
            <w:r>
              <w:rPr>
                <w:sz w:val="15"/>
              </w:rPr>
              <w:t>The same dataset and configuration shall reproduce the same deterministic result when inputs are unchanged.</w:t>
            </w:r>
          </w:p>
        </w:tc>
        <w:tc>
          <w:tcPr>
            <w:tcW w:type="dxa" w:w="1728"/>
          </w:tcPr>
          <w:p>
            <w:pPr>
              <w:spacing w:after="0"/>
            </w:pPr>
            <w:r>
              <w:rPr>
                <w:sz w:val="15"/>
              </w:rPr>
              <w:t>Reproduce result.</w:t>
            </w:r>
          </w:p>
        </w:tc>
        <w:tc>
          <w:tcPr>
            <w:tcW w:type="dxa" w:w="1728"/>
          </w:tcPr>
          <w:p>
            <w:pPr>
              <w:spacing w:after="0"/>
            </w:pPr>
            <w:r>
              <w:rPr>
                <w:sz w:val="15"/>
              </w:rPr>
              <w:t>FR-BKT-007</w:t>
            </w:r>
          </w:p>
        </w:tc>
      </w:tr>
      <w:tr>
        <w:tc>
          <w:tcPr>
            <w:tcW w:type="dxa" w:w="1728"/>
          </w:tcPr>
          <w:p>
            <w:pPr>
              <w:spacing w:after="0"/>
            </w:pPr>
            <w:r>
              <w:rPr>
                <w:sz w:val="15"/>
              </w:rPr>
              <w:t>BRULE-BKT-004</w:t>
            </w:r>
          </w:p>
        </w:tc>
        <w:tc>
          <w:tcPr>
            <w:tcW w:type="dxa" w:w="1728"/>
          </w:tcPr>
          <w:p>
            <w:pPr>
              <w:spacing w:after="0"/>
            </w:pPr>
            <w:r>
              <w:rPr>
                <w:sz w:val="15"/>
              </w:rPr>
              <w:t>Backtesting</w:t>
            </w:r>
          </w:p>
        </w:tc>
        <w:tc>
          <w:tcPr>
            <w:tcW w:type="dxa" w:w="1728"/>
          </w:tcPr>
          <w:p>
            <w:pPr>
              <w:spacing w:after="0"/>
            </w:pPr>
            <w:r>
              <w:rPr>
                <w:sz w:val="15"/>
              </w:rPr>
              <w:t>Validation</w:t>
            </w:r>
          </w:p>
        </w:tc>
        <w:tc>
          <w:tcPr>
            <w:tcW w:type="dxa" w:w="1728"/>
          </w:tcPr>
          <w:p>
            <w:pPr>
              <w:spacing w:after="0"/>
            </w:pPr>
            <w:r>
              <w:rPr>
                <w:sz w:val="15"/>
              </w:rPr>
              <w:t>Out-of-sample data shall be kept separate from parameter-development data for validation.</w:t>
            </w:r>
          </w:p>
        </w:tc>
        <w:tc>
          <w:tcPr>
            <w:tcW w:type="dxa" w:w="1728"/>
          </w:tcPr>
          <w:p>
            <w:pPr>
              <w:spacing w:after="0"/>
            </w:pPr>
            <w:r>
              <w:rPr>
                <w:sz w:val="15"/>
              </w:rPr>
              <w:t>Report separate results.</w:t>
            </w:r>
          </w:p>
        </w:tc>
        <w:tc>
          <w:tcPr>
            <w:tcW w:type="dxa" w:w="1728"/>
          </w:tcPr>
          <w:p>
            <w:pPr>
              <w:spacing w:after="0"/>
            </w:pPr>
            <w:r>
              <w:rPr>
                <w:sz w:val="15"/>
              </w:rPr>
              <w:t>FR-BKT-008</w:t>
            </w:r>
          </w:p>
        </w:tc>
      </w:tr>
      <w:tr>
        <w:tc>
          <w:tcPr>
            <w:tcW w:type="dxa" w:w="1728"/>
          </w:tcPr>
          <w:p>
            <w:pPr>
              <w:spacing w:after="0"/>
            </w:pPr>
            <w:r>
              <w:rPr>
                <w:sz w:val="15"/>
              </w:rPr>
              <w:t>BRULE-BKT-005</w:t>
            </w:r>
          </w:p>
        </w:tc>
        <w:tc>
          <w:tcPr>
            <w:tcW w:type="dxa" w:w="1728"/>
          </w:tcPr>
          <w:p>
            <w:pPr>
              <w:spacing w:after="0"/>
            </w:pPr>
            <w:r>
              <w:rPr>
                <w:sz w:val="15"/>
              </w:rPr>
              <w:t>Backtesting</w:t>
            </w:r>
          </w:p>
        </w:tc>
        <w:tc>
          <w:tcPr>
            <w:tcW w:type="dxa" w:w="1728"/>
          </w:tcPr>
          <w:p>
            <w:pPr>
              <w:spacing w:after="0"/>
            </w:pPr>
            <w:r>
              <w:rPr>
                <w:sz w:val="15"/>
              </w:rPr>
              <w:t>Safety</w:t>
            </w:r>
          </w:p>
        </w:tc>
        <w:tc>
          <w:tcPr>
            <w:tcW w:type="dxa" w:w="1728"/>
          </w:tcPr>
          <w:p>
            <w:pPr>
              <w:spacing w:after="0"/>
            </w:pPr>
            <w:r>
              <w:rPr>
                <w:sz w:val="15"/>
              </w:rPr>
              <w:t>Backtest performance shall not be represented as a guarantee of future returns.</w:t>
            </w:r>
          </w:p>
        </w:tc>
        <w:tc>
          <w:tcPr>
            <w:tcW w:type="dxa" w:w="1728"/>
          </w:tcPr>
          <w:p>
            <w:pPr>
              <w:spacing w:after="0"/>
            </w:pPr>
            <w:r>
              <w:rPr>
                <w:sz w:val="15"/>
              </w:rPr>
              <w:t>Display appropriate qualification.</w:t>
            </w:r>
          </w:p>
        </w:tc>
        <w:tc>
          <w:tcPr>
            <w:tcW w:type="dxa" w:w="1728"/>
          </w:tcPr>
          <w:p>
            <w:pPr>
              <w:spacing w:after="0"/>
            </w:pPr>
            <w:r>
              <w:rPr>
                <w:sz w:val="15"/>
              </w:rPr>
              <w:t>Business Rule</w:t>
            </w:r>
          </w:p>
        </w:tc>
      </w:tr>
      <w:tr>
        <w:tc>
          <w:tcPr>
            <w:tcW w:type="dxa" w:w="1728"/>
          </w:tcPr>
          <w:p>
            <w:pPr>
              <w:spacing w:after="0"/>
            </w:pPr>
            <w:r>
              <w:rPr>
                <w:sz w:val="15"/>
              </w:rPr>
              <w:t>BRULE-AUD-001</w:t>
            </w:r>
          </w:p>
        </w:tc>
        <w:tc>
          <w:tcPr>
            <w:tcW w:type="dxa" w:w="1728"/>
          </w:tcPr>
          <w:p>
            <w:pPr>
              <w:spacing w:after="0"/>
            </w:pPr>
            <w:r>
              <w:rPr>
                <w:sz w:val="15"/>
              </w:rPr>
              <w:t>Audit</w:t>
            </w:r>
          </w:p>
        </w:tc>
        <w:tc>
          <w:tcPr>
            <w:tcW w:type="dxa" w:w="1728"/>
          </w:tcPr>
          <w:p>
            <w:pPr>
              <w:spacing w:after="0"/>
            </w:pPr>
            <w:r>
              <w:rPr>
                <w:sz w:val="15"/>
              </w:rPr>
              <w:t>Control</w:t>
            </w:r>
          </w:p>
        </w:tc>
        <w:tc>
          <w:tcPr>
            <w:tcW w:type="dxa" w:w="1728"/>
          </w:tcPr>
          <w:p>
            <w:pPr>
              <w:spacing w:after="0"/>
            </w:pPr>
            <w:r>
              <w:rPr>
                <w:sz w:val="15"/>
              </w:rPr>
              <w:t>Material strategy, risk, order, execution, position and configuration events shall be logged.</w:t>
            </w:r>
          </w:p>
        </w:tc>
        <w:tc>
          <w:tcPr>
            <w:tcW w:type="dxa" w:w="1728"/>
          </w:tcPr>
          <w:p>
            <w:pPr>
              <w:spacing w:after="0"/>
            </w:pPr>
            <w:r>
              <w:rPr>
                <w:sz w:val="15"/>
              </w:rPr>
              <w:t>Create audit event.</w:t>
            </w:r>
          </w:p>
        </w:tc>
        <w:tc>
          <w:tcPr>
            <w:tcW w:type="dxa" w:w="1728"/>
          </w:tcPr>
          <w:p>
            <w:pPr>
              <w:spacing w:after="0"/>
            </w:pPr>
            <w:r>
              <w:rPr>
                <w:sz w:val="15"/>
              </w:rPr>
              <w:t>FR-AUD-001/005</w:t>
            </w:r>
          </w:p>
        </w:tc>
      </w:tr>
      <w:tr>
        <w:tc>
          <w:tcPr>
            <w:tcW w:type="dxa" w:w="1728"/>
          </w:tcPr>
          <w:p>
            <w:pPr>
              <w:spacing w:after="0"/>
            </w:pPr>
            <w:r>
              <w:rPr>
                <w:sz w:val="15"/>
              </w:rPr>
              <w:t>BRULE-AUD-002</w:t>
            </w:r>
          </w:p>
        </w:tc>
        <w:tc>
          <w:tcPr>
            <w:tcW w:type="dxa" w:w="1728"/>
          </w:tcPr>
          <w:p>
            <w:pPr>
              <w:spacing w:after="0"/>
            </w:pPr>
            <w:r>
              <w:rPr>
                <w:sz w:val="15"/>
              </w:rPr>
              <w:t>Audit</w:t>
            </w:r>
          </w:p>
        </w:tc>
        <w:tc>
          <w:tcPr>
            <w:tcW w:type="dxa" w:w="1728"/>
          </w:tcPr>
          <w:p>
            <w:pPr>
              <w:spacing w:after="0"/>
            </w:pPr>
            <w:r>
              <w:rPr>
                <w:sz w:val="15"/>
              </w:rPr>
              <w:t>Integrity</w:t>
            </w:r>
          </w:p>
        </w:tc>
        <w:tc>
          <w:tcPr>
            <w:tcW w:type="dxa" w:w="1728"/>
          </w:tcPr>
          <w:p>
            <w:pPr>
              <w:spacing w:after="0"/>
            </w:pPr>
            <w:r>
              <w:rPr>
                <w:sz w:val="15"/>
              </w:rPr>
              <w:t>Audit events shall include timestamp and relevant entity/reference ID.</w:t>
            </w:r>
          </w:p>
        </w:tc>
        <w:tc>
          <w:tcPr>
            <w:tcW w:type="dxa" w:w="1728"/>
          </w:tcPr>
          <w:p>
            <w:pPr>
              <w:spacing w:after="0"/>
            </w:pPr>
            <w:r>
              <w:rPr>
                <w:sz w:val="15"/>
              </w:rPr>
              <w:t>Ensure traceability.</w:t>
            </w:r>
          </w:p>
        </w:tc>
        <w:tc>
          <w:tcPr>
            <w:tcW w:type="dxa" w:w="1728"/>
          </w:tcPr>
          <w:p>
            <w:pPr>
              <w:spacing w:after="0"/>
            </w:pPr>
            <w:r>
              <w:rPr>
                <w:sz w:val="15"/>
              </w:rPr>
              <w:t>FR-AUD-007</w:t>
            </w:r>
          </w:p>
        </w:tc>
      </w:tr>
      <w:tr>
        <w:tc>
          <w:tcPr>
            <w:tcW w:type="dxa" w:w="1728"/>
          </w:tcPr>
          <w:p>
            <w:pPr>
              <w:spacing w:after="0"/>
            </w:pPr>
            <w:r>
              <w:rPr>
                <w:sz w:val="15"/>
              </w:rPr>
              <w:t>BRULE-AUD-003</w:t>
            </w:r>
          </w:p>
        </w:tc>
        <w:tc>
          <w:tcPr>
            <w:tcW w:type="dxa" w:w="1728"/>
          </w:tcPr>
          <w:p>
            <w:pPr>
              <w:spacing w:after="0"/>
            </w:pPr>
            <w:r>
              <w:rPr>
                <w:sz w:val="15"/>
              </w:rPr>
              <w:t>Audit</w:t>
            </w:r>
          </w:p>
        </w:tc>
        <w:tc>
          <w:tcPr>
            <w:tcW w:type="dxa" w:w="1728"/>
          </w:tcPr>
          <w:p>
            <w:pPr>
              <w:spacing w:after="0"/>
            </w:pPr>
            <w:r>
              <w:rPr>
                <w:sz w:val="15"/>
              </w:rPr>
              <w:t>Access</w:t>
            </w:r>
          </w:p>
        </w:tc>
        <w:tc>
          <w:tcPr>
            <w:tcW w:type="dxa" w:w="1728"/>
          </w:tcPr>
          <w:p>
            <w:pPr>
              <w:spacing w:after="0"/>
            </w:pPr>
            <w:r>
              <w:rPr>
                <w:sz w:val="15"/>
              </w:rPr>
              <w:t>Normal business users shall not be permitted to alter audit history.</w:t>
            </w:r>
          </w:p>
        </w:tc>
        <w:tc>
          <w:tcPr>
            <w:tcW w:type="dxa" w:w="1728"/>
          </w:tcPr>
          <w:p>
            <w:pPr>
              <w:spacing w:after="0"/>
            </w:pPr>
            <w:r>
              <w:rPr>
                <w:sz w:val="15"/>
              </w:rPr>
              <w:t>Protect audit trail.</w:t>
            </w:r>
          </w:p>
        </w:tc>
        <w:tc>
          <w:tcPr>
            <w:tcW w:type="dxa" w:w="1728"/>
          </w:tcPr>
          <w:p>
            <w:pPr>
              <w:spacing w:after="0"/>
            </w:pPr>
            <w:r>
              <w:rPr>
                <w:sz w:val="15"/>
              </w:rPr>
              <w:t>FR-AUD-006</w:t>
            </w:r>
          </w:p>
        </w:tc>
      </w:tr>
      <w:tr>
        <w:tc>
          <w:tcPr>
            <w:tcW w:type="dxa" w:w="1728"/>
          </w:tcPr>
          <w:p>
            <w:pPr>
              <w:spacing w:after="0"/>
            </w:pPr>
            <w:r>
              <w:rPr>
                <w:sz w:val="15"/>
              </w:rPr>
              <w:t>BRULE-REC-001</w:t>
            </w:r>
          </w:p>
        </w:tc>
        <w:tc>
          <w:tcPr>
            <w:tcW w:type="dxa" w:w="1728"/>
          </w:tcPr>
          <w:p>
            <w:pPr>
              <w:spacing w:after="0"/>
            </w:pPr>
            <w:r>
              <w:rPr>
                <w:sz w:val="15"/>
              </w:rPr>
              <w:t>Reconciliation</w:t>
            </w:r>
          </w:p>
        </w:tc>
        <w:tc>
          <w:tcPr>
            <w:tcW w:type="dxa" w:w="1728"/>
          </w:tcPr>
          <w:p>
            <w:pPr>
              <w:spacing w:after="0"/>
            </w:pPr>
            <w:r>
              <w:rPr>
                <w:sz w:val="15"/>
              </w:rPr>
              <w:t>Control</w:t>
            </w:r>
          </w:p>
        </w:tc>
        <w:tc>
          <w:tcPr>
            <w:tcW w:type="dxa" w:w="1728"/>
          </w:tcPr>
          <w:p>
            <w:pPr>
              <w:spacing w:after="0"/>
            </w:pPr>
            <w:r>
              <w:rPr>
                <w:sz w:val="15"/>
              </w:rPr>
              <w:t>Internal orders shall be compared with broker orders at defined reconciliation points.</w:t>
            </w:r>
          </w:p>
        </w:tc>
        <w:tc>
          <w:tcPr>
            <w:tcW w:type="dxa" w:w="1728"/>
          </w:tcPr>
          <w:p>
            <w:pPr>
              <w:spacing w:after="0"/>
            </w:pPr>
            <w:r>
              <w:rPr>
                <w:sz w:val="15"/>
              </w:rPr>
              <w:t>Identify variance.</w:t>
            </w:r>
          </w:p>
        </w:tc>
        <w:tc>
          <w:tcPr>
            <w:tcW w:type="dxa" w:w="1728"/>
          </w:tcPr>
          <w:p>
            <w:pPr>
              <w:spacing w:after="0"/>
            </w:pPr>
            <w:r>
              <w:rPr>
                <w:sz w:val="15"/>
              </w:rPr>
              <w:t>Reconciliation</w:t>
            </w:r>
          </w:p>
        </w:tc>
      </w:tr>
      <w:tr>
        <w:tc>
          <w:tcPr>
            <w:tcW w:type="dxa" w:w="1728"/>
          </w:tcPr>
          <w:p>
            <w:pPr>
              <w:spacing w:after="0"/>
            </w:pPr>
            <w:r>
              <w:rPr>
                <w:sz w:val="15"/>
              </w:rPr>
              <w:t>BRULE-REC-002</w:t>
            </w:r>
          </w:p>
        </w:tc>
        <w:tc>
          <w:tcPr>
            <w:tcW w:type="dxa" w:w="1728"/>
          </w:tcPr>
          <w:p>
            <w:pPr>
              <w:spacing w:after="0"/>
            </w:pPr>
            <w:r>
              <w:rPr>
                <w:sz w:val="15"/>
              </w:rPr>
              <w:t>Reconciliation</w:t>
            </w:r>
          </w:p>
        </w:tc>
        <w:tc>
          <w:tcPr>
            <w:tcW w:type="dxa" w:w="1728"/>
          </w:tcPr>
          <w:p>
            <w:pPr>
              <w:spacing w:after="0"/>
            </w:pPr>
            <w:r>
              <w:rPr>
                <w:sz w:val="15"/>
              </w:rPr>
              <w:t>Control</w:t>
            </w:r>
          </w:p>
        </w:tc>
        <w:tc>
          <w:tcPr>
            <w:tcW w:type="dxa" w:w="1728"/>
          </w:tcPr>
          <w:p>
            <w:pPr>
              <w:spacing w:after="0"/>
            </w:pPr>
            <w:r>
              <w:rPr>
                <w:sz w:val="15"/>
              </w:rPr>
              <w:t>Internal positions shall be compared with broker positions.</w:t>
            </w:r>
          </w:p>
        </w:tc>
        <w:tc>
          <w:tcPr>
            <w:tcW w:type="dxa" w:w="1728"/>
          </w:tcPr>
          <w:p>
            <w:pPr>
              <w:spacing w:after="0"/>
            </w:pPr>
            <w:r>
              <w:rPr>
                <w:sz w:val="15"/>
              </w:rPr>
              <w:t>Identify variance.</w:t>
            </w:r>
          </w:p>
        </w:tc>
        <w:tc>
          <w:tcPr>
            <w:tcW w:type="dxa" w:w="1728"/>
          </w:tcPr>
          <w:p>
            <w:pPr>
              <w:spacing w:after="0"/>
            </w:pPr>
            <w:r>
              <w:rPr>
                <w:sz w:val="15"/>
              </w:rPr>
              <w:t>Reconciliation</w:t>
            </w:r>
          </w:p>
        </w:tc>
      </w:tr>
      <w:tr>
        <w:tc>
          <w:tcPr>
            <w:tcW w:type="dxa" w:w="1728"/>
          </w:tcPr>
          <w:p>
            <w:pPr>
              <w:spacing w:after="0"/>
            </w:pPr>
            <w:r>
              <w:rPr>
                <w:sz w:val="15"/>
              </w:rPr>
              <w:t>BRULE-REC-003</w:t>
            </w:r>
          </w:p>
        </w:tc>
        <w:tc>
          <w:tcPr>
            <w:tcW w:type="dxa" w:w="1728"/>
          </w:tcPr>
          <w:p>
            <w:pPr>
              <w:spacing w:after="0"/>
            </w:pPr>
            <w:r>
              <w:rPr>
                <w:sz w:val="15"/>
              </w:rPr>
              <w:t>Reconciliation</w:t>
            </w:r>
          </w:p>
        </w:tc>
        <w:tc>
          <w:tcPr>
            <w:tcW w:type="dxa" w:w="1728"/>
          </w:tcPr>
          <w:p>
            <w:pPr>
              <w:spacing w:after="0"/>
            </w:pPr>
            <w:r>
              <w:rPr>
                <w:sz w:val="15"/>
              </w:rPr>
              <w:t>Lifecycle</w:t>
            </w:r>
          </w:p>
        </w:tc>
        <w:tc>
          <w:tcPr>
            <w:tcW w:type="dxa" w:w="1728"/>
          </w:tcPr>
          <w:p>
            <w:pPr>
              <w:spacing w:after="0"/>
            </w:pPr>
            <w:r>
              <w:rPr>
                <w:sz w:val="15"/>
              </w:rPr>
              <w:t>Reconciliation cases shall use statuses MATCHED, VARIANCE, INVESTIGATION or RESOLVED.</w:t>
            </w:r>
          </w:p>
        </w:tc>
        <w:tc>
          <w:tcPr>
            <w:tcW w:type="dxa" w:w="1728"/>
          </w:tcPr>
          <w:p>
            <w:pPr>
              <w:spacing w:after="0"/>
            </w:pPr>
            <w:r>
              <w:rPr>
                <w:sz w:val="15"/>
              </w:rPr>
              <w:t>Track resolution.</w:t>
            </w:r>
          </w:p>
        </w:tc>
        <w:tc>
          <w:tcPr>
            <w:tcW w:type="dxa" w:w="1728"/>
          </w:tcPr>
          <w:p>
            <w:pPr>
              <w:spacing w:after="0"/>
            </w:pPr>
            <w:r>
              <w:rPr>
                <w:sz w:val="15"/>
              </w:rPr>
              <w:t>Reconciliation</w:t>
            </w:r>
          </w:p>
        </w:tc>
      </w:tr>
      <w:tr>
        <w:tc>
          <w:tcPr>
            <w:tcW w:type="dxa" w:w="1728"/>
          </w:tcPr>
          <w:p>
            <w:pPr>
              <w:spacing w:after="0"/>
            </w:pPr>
            <w:r>
              <w:rPr>
                <w:sz w:val="15"/>
              </w:rPr>
              <w:t>BRULE-REC-004</w:t>
            </w:r>
          </w:p>
        </w:tc>
        <w:tc>
          <w:tcPr>
            <w:tcW w:type="dxa" w:w="1728"/>
          </w:tcPr>
          <w:p>
            <w:pPr>
              <w:spacing w:after="0"/>
            </w:pPr>
            <w:r>
              <w:rPr>
                <w:sz w:val="15"/>
              </w:rPr>
              <w:t>Reconciliation</w:t>
            </w:r>
          </w:p>
        </w:tc>
        <w:tc>
          <w:tcPr>
            <w:tcW w:type="dxa" w:w="1728"/>
          </w:tcPr>
          <w:p>
            <w:pPr>
              <w:spacing w:after="0"/>
            </w:pPr>
            <w:r>
              <w:rPr>
                <w:sz w:val="15"/>
              </w:rPr>
              <w:t>Safety</w:t>
            </w:r>
          </w:p>
        </w:tc>
        <w:tc>
          <w:tcPr>
            <w:tcW w:type="dxa" w:w="1728"/>
          </w:tcPr>
          <w:p>
            <w:pPr>
              <w:spacing w:after="0"/>
            </w:pPr>
            <w:r>
              <w:rPr>
                <w:sz w:val="15"/>
              </w:rPr>
              <w:t>An uncertain broker state shall not be resolved by assumption.</w:t>
            </w:r>
          </w:p>
        </w:tc>
        <w:tc>
          <w:tcPr>
            <w:tcW w:type="dxa" w:w="1728"/>
          </w:tcPr>
          <w:p>
            <w:pPr>
              <w:spacing w:after="0"/>
            </w:pPr>
            <w:r>
              <w:rPr>
                <w:sz w:val="15"/>
              </w:rPr>
              <w:t>Require reconciliation/investigation.</w:t>
            </w:r>
          </w:p>
        </w:tc>
        <w:tc>
          <w:tcPr>
            <w:tcW w:type="dxa" w:w="1728"/>
          </w:tcPr>
          <w:p>
            <w:pPr>
              <w:spacing w:after="0"/>
            </w:pPr>
            <w:r>
              <w:rPr>
                <w:sz w:val="15"/>
              </w:rPr>
              <w:t>FR-BRK-005</w:t>
            </w:r>
          </w:p>
        </w:tc>
      </w:tr>
      <w:tr>
        <w:tc>
          <w:tcPr>
            <w:tcW w:type="dxa" w:w="1728"/>
          </w:tcPr>
          <w:p>
            <w:pPr>
              <w:spacing w:after="0"/>
            </w:pPr>
            <w:r>
              <w:rPr>
                <w:sz w:val="15"/>
              </w:rPr>
              <w:t>BRULE-REP-001</w:t>
            </w:r>
          </w:p>
        </w:tc>
        <w:tc>
          <w:tcPr>
            <w:tcW w:type="dxa" w:w="1728"/>
          </w:tcPr>
          <w:p>
            <w:pPr>
              <w:spacing w:after="0"/>
            </w:pPr>
            <w:r>
              <w:rPr>
                <w:sz w:val="15"/>
              </w:rPr>
              <w:t>Reporting</w:t>
            </w:r>
          </w:p>
        </w:tc>
        <w:tc>
          <w:tcPr>
            <w:tcW w:type="dxa" w:w="1728"/>
          </w:tcPr>
          <w:p>
            <w:pPr>
              <w:spacing w:after="0"/>
            </w:pPr>
            <w:r>
              <w:rPr>
                <w:sz w:val="15"/>
              </w:rPr>
              <w:t>Accuracy</w:t>
            </w:r>
          </w:p>
        </w:tc>
        <w:tc>
          <w:tcPr>
            <w:tcW w:type="dxa" w:w="1728"/>
          </w:tcPr>
          <w:p>
            <w:pPr>
              <w:spacing w:after="0"/>
            </w:pPr>
            <w:r>
              <w:rPr>
                <w:sz w:val="15"/>
              </w:rPr>
              <w:t>Reports shall use the latest valid internal trading, position and P&amp;L records.</w:t>
            </w:r>
          </w:p>
        </w:tc>
        <w:tc>
          <w:tcPr>
            <w:tcW w:type="dxa" w:w="1728"/>
          </w:tcPr>
          <w:p>
            <w:pPr>
              <w:spacing w:after="0"/>
            </w:pPr>
            <w:r>
              <w:rPr>
                <w:sz w:val="15"/>
              </w:rPr>
              <w:t>Show controlled data.</w:t>
            </w:r>
          </w:p>
        </w:tc>
        <w:tc>
          <w:tcPr>
            <w:tcW w:type="dxa" w:w="1728"/>
          </w:tcPr>
          <w:p>
            <w:pPr>
              <w:spacing w:after="0"/>
            </w:pPr>
            <w:r>
              <w:rPr>
                <w:sz w:val="15"/>
              </w:rPr>
              <w:t>BR-015</w:t>
            </w:r>
          </w:p>
        </w:tc>
      </w:tr>
      <w:tr>
        <w:tc>
          <w:tcPr>
            <w:tcW w:type="dxa" w:w="1728"/>
          </w:tcPr>
          <w:p>
            <w:pPr>
              <w:spacing w:after="0"/>
            </w:pPr>
            <w:r>
              <w:rPr>
                <w:sz w:val="15"/>
              </w:rPr>
              <w:t>BRULE-REP-002</w:t>
            </w:r>
          </w:p>
        </w:tc>
        <w:tc>
          <w:tcPr>
            <w:tcW w:type="dxa" w:w="1728"/>
          </w:tcPr>
          <w:p>
            <w:pPr>
              <w:spacing w:after="0"/>
            </w:pPr>
            <w:r>
              <w:rPr>
                <w:sz w:val="15"/>
              </w:rPr>
              <w:t>Reporting</w:t>
            </w:r>
          </w:p>
        </w:tc>
        <w:tc>
          <w:tcPr>
            <w:tcW w:type="dxa" w:w="1728"/>
          </w:tcPr>
          <w:p>
            <w:pPr>
              <w:spacing w:after="0"/>
            </w:pPr>
            <w:r>
              <w:rPr>
                <w:sz w:val="15"/>
              </w:rPr>
              <w:t>Traceability</w:t>
            </w:r>
          </w:p>
        </w:tc>
        <w:tc>
          <w:tcPr>
            <w:tcW w:type="dxa" w:w="1728"/>
          </w:tcPr>
          <w:p>
            <w:pPr>
              <w:spacing w:after="0"/>
            </w:pPr>
            <w:r>
              <w:rPr>
                <w:sz w:val="15"/>
              </w:rPr>
              <w:t>Signal, order, position and trade reports shall retain links to their source IDs.</w:t>
            </w:r>
          </w:p>
        </w:tc>
        <w:tc>
          <w:tcPr>
            <w:tcW w:type="dxa" w:w="1728"/>
          </w:tcPr>
          <w:p>
            <w:pPr>
              <w:spacing w:after="0"/>
            </w:pPr>
            <w:r>
              <w:rPr>
                <w:sz w:val="15"/>
              </w:rPr>
              <w:t>Enable drill-down.</w:t>
            </w:r>
          </w:p>
        </w:tc>
        <w:tc>
          <w:tcPr>
            <w:tcW w:type="dxa" w:w="1728"/>
          </w:tcPr>
          <w:p>
            <w:pPr>
              <w:spacing w:after="0"/>
            </w:pPr>
            <w:r>
              <w:rPr>
                <w:sz w:val="15"/>
              </w:rPr>
              <w:t>FR-SIG/ORD/POS/P&amp;L</w:t>
            </w:r>
          </w:p>
        </w:tc>
      </w:tr>
      <w:tr>
        <w:tc>
          <w:tcPr>
            <w:tcW w:type="dxa" w:w="1728"/>
          </w:tcPr>
          <w:p>
            <w:pPr>
              <w:spacing w:after="0"/>
            </w:pPr>
            <w:r>
              <w:rPr>
                <w:sz w:val="15"/>
              </w:rPr>
              <w:t>BRULE-CFG-001</w:t>
            </w:r>
          </w:p>
        </w:tc>
        <w:tc>
          <w:tcPr>
            <w:tcW w:type="dxa" w:w="1728"/>
          </w:tcPr>
          <w:p>
            <w:pPr>
              <w:spacing w:after="0"/>
            </w:pPr>
            <w:r>
              <w:rPr>
                <w:sz w:val="15"/>
              </w:rPr>
              <w:t>Configuration</w:t>
            </w:r>
          </w:p>
        </w:tc>
        <w:tc>
          <w:tcPr>
            <w:tcW w:type="dxa" w:w="1728"/>
          </w:tcPr>
          <w:p>
            <w:pPr>
              <w:spacing w:after="0"/>
            </w:pPr>
            <w:r>
              <w:rPr>
                <w:sz w:val="15"/>
              </w:rPr>
              <w:t>Control</w:t>
            </w:r>
          </w:p>
        </w:tc>
        <w:tc>
          <w:tcPr>
            <w:tcW w:type="dxa" w:w="1728"/>
          </w:tcPr>
          <w:p>
            <w:pPr>
              <w:spacing w:after="0"/>
            </w:pPr>
            <w:r>
              <w:rPr>
                <w:sz w:val="15"/>
              </w:rPr>
              <w:t>Strategy and risk configuration changes shall be version controlled.</w:t>
            </w:r>
          </w:p>
        </w:tc>
        <w:tc>
          <w:tcPr>
            <w:tcW w:type="dxa" w:w="1728"/>
          </w:tcPr>
          <w:p>
            <w:pPr>
              <w:spacing w:after="0"/>
            </w:pPr>
            <w:r>
              <w:rPr>
                <w:sz w:val="15"/>
              </w:rPr>
              <w:t>Create new version.</w:t>
            </w:r>
          </w:p>
        </w:tc>
        <w:tc>
          <w:tcPr>
            <w:tcW w:type="dxa" w:w="1728"/>
          </w:tcPr>
          <w:p>
            <w:pPr>
              <w:spacing w:after="0"/>
            </w:pPr>
            <w:r>
              <w:rPr>
                <w:sz w:val="15"/>
              </w:rPr>
              <w:t>FR-STR-005</w:t>
            </w:r>
          </w:p>
        </w:tc>
      </w:tr>
      <w:tr>
        <w:tc>
          <w:tcPr>
            <w:tcW w:type="dxa" w:w="1728"/>
          </w:tcPr>
          <w:p>
            <w:pPr>
              <w:spacing w:after="0"/>
            </w:pPr>
            <w:r>
              <w:rPr>
                <w:sz w:val="15"/>
              </w:rPr>
              <w:t>BRULE-CFG-002</w:t>
            </w:r>
          </w:p>
        </w:tc>
        <w:tc>
          <w:tcPr>
            <w:tcW w:type="dxa" w:w="1728"/>
          </w:tcPr>
          <w:p>
            <w:pPr>
              <w:spacing w:after="0"/>
            </w:pPr>
            <w:r>
              <w:rPr>
                <w:sz w:val="15"/>
              </w:rPr>
              <w:t>Configuration</w:t>
            </w:r>
          </w:p>
        </w:tc>
        <w:tc>
          <w:tcPr>
            <w:tcW w:type="dxa" w:w="1728"/>
          </w:tcPr>
          <w:p>
            <w:pPr>
              <w:spacing w:after="0"/>
            </w:pPr>
            <w:r>
              <w:rPr>
                <w:sz w:val="15"/>
              </w:rPr>
              <w:t>Audit</w:t>
            </w:r>
          </w:p>
        </w:tc>
        <w:tc>
          <w:tcPr>
            <w:tcW w:type="dxa" w:w="1728"/>
          </w:tcPr>
          <w:p>
            <w:pPr>
              <w:spacing w:after="0"/>
            </w:pPr>
            <w:r>
              <w:rPr>
                <w:sz w:val="15"/>
              </w:rPr>
              <w:t>Configuration changes shall record actor, timestamp, old value and new value where applicable.</w:t>
            </w:r>
          </w:p>
        </w:tc>
        <w:tc>
          <w:tcPr>
            <w:tcW w:type="dxa" w:w="1728"/>
          </w:tcPr>
          <w:p>
            <w:pPr>
              <w:spacing w:after="0"/>
            </w:pPr>
            <w:r>
              <w:rPr>
                <w:sz w:val="15"/>
              </w:rPr>
              <w:t>Audit change.</w:t>
            </w:r>
          </w:p>
        </w:tc>
        <w:tc>
          <w:tcPr>
            <w:tcW w:type="dxa" w:w="1728"/>
          </w:tcPr>
          <w:p>
            <w:pPr>
              <w:spacing w:after="0"/>
            </w:pPr>
            <w:r>
              <w:rPr>
                <w:sz w:val="15"/>
              </w:rPr>
              <w:t>FR-AUD-005</w:t>
            </w:r>
          </w:p>
        </w:tc>
      </w:tr>
      <w:tr>
        <w:tc>
          <w:tcPr>
            <w:tcW w:type="dxa" w:w="1728"/>
          </w:tcPr>
          <w:p>
            <w:pPr>
              <w:spacing w:after="0"/>
            </w:pPr>
            <w:r>
              <w:rPr>
                <w:sz w:val="15"/>
              </w:rPr>
              <w:t>BRULE-CFG-003</w:t>
            </w:r>
          </w:p>
        </w:tc>
        <w:tc>
          <w:tcPr>
            <w:tcW w:type="dxa" w:w="1728"/>
          </w:tcPr>
          <w:p>
            <w:pPr>
              <w:spacing w:after="0"/>
            </w:pPr>
            <w:r>
              <w:rPr>
                <w:sz w:val="15"/>
              </w:rPr>
              <w:t>Configuration</w:t>
            </w:r>
          </w:p>
        </w:tc>
        <w:tc>
          <w:tcPr>
            <w:tcW w:type="dxa" w:w="1728"/>
          </w:tcPr>
          <w:p>
            <w:pPr>
              <w:spacing w:after="0"/>
            </w:pPr>
            <w:r>
              <w:rPr>
                <w:sz w:val="15"/>
              </w:rPr>
              <w:t>Safety</w:t>
            </w:r>
          </w:p>
        </w:tc>
        <w:tc>
          <w:tcPr>
            <w:tcW w:type="dxa" w:w="1728"/>
          </w:tcPr>
          <w:p>
            <w:pPr>
              <w:spacing w:after="0"/>
            </w:pPr>
            <w:r>
              <w:rPr>
                <w:sz w:val="15"/>
              </w:rPr>
              <w:t>Changes to critical strategy/risk parameters shall not silently alter historical results.</w:t>
            </w:r>
          </w:p>
        </w:tc>
        <w:tc>
          <w:tcPr>
            <w:tcW w:type="dxa" w:w="1728"/>
          </w:tcPr>
          <w:p>
            <w:pPr>
              <w:spacing w:after="0"/>
            </w:pPr>
            <w:r>
              <w:rPr>
                <w:sz w:val="15"/>
              </w:rPr>
              <w:t>Preserve historical version.</w:t>
            </w:r>
          </w:p>
        </w:tc>
        <w:tc>
          <w:tcPr>
            <w:tcW w:type="dxa" w:w="1728"/>
          </w:tcPr>
          <w:p>
            <w:pPr>
              <w:spacing w:after="0"/>
            </w:pPr>
            <w:r>
              <w:rPr>
                <w:sz w:val="15"/>
              </w:rPr>
              <w:t>FR-BKT-007</w:t>
            </w:r>
          </w:p>
        </w:tc>
      </w:tr>
    </w:tbl>
    <w:p>
      <w:pPr>
        <w:pStyle w:val="Heading1"/>
      </w:pPr>
      <w:r>
        <w:t>4. Initial Strategy Rule Set – V1</w:t>
      </w:r>
    </w:p>
    <w:p>
      <w:r>
        <w:t>The following rules define the initial strategy hypothesis. Thresholds are configurable and require validation through backtesting and paper trading; they are not performance guarantees.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5"/>
              </w:rPr>
              <w:t>Rule ID</w:t>
            </w:r>
          </w:p>
        </w:tc>
        <w:tc>
          <w:tcPr>
            <w:tcW w:type="dxa" w:w="3456"/>
            <w:shd w:fill="D9EAF7"/>
          </w:tcPr>
          <w:p>
            <w:r>
              <w:rPr>
                <w:b/>
                <w:sz w:val="15"/>
              </w:rPr>
              <w:t>Condition</w:t>
            </w:r>
          </w:p>
        </w:tc>
        <w:tc>
          <w:tcPr>
            <w:tcW w:type="dxa" w:w="3456"/>
            <w:shd w:fill="D9EAF7"/>
          </w:tcPr>
          <w:p>
            <w:r>
              <w:rPr>
                <w:b/>
                <w:sz w:val="15"/>
              </w:rPr>
              <w:t>Requirement</w:t>
            </w:r>
          </w:p>
        </w:tc>
      </w:tr>
      <w:tr>
        <w:tc>
          <w:tcPr>
            <w:tcW w:type="dxa" w:w="3456"/>
          </w:tcPr>
          <w:p>
            <w:pPr>
              <w:spacing w:after="0"/>
            </w:pPr>
            <w:r>
              <w:rPr>
                <w:sz w:val="15"/>
              </w:rPr>
              <w:t>BRULE-STR-V1-001</w:t>
            </w:r>
          </w:p>
        </w:tc>
        <w:tc>
          <w:tcPr>
            <w:tcW w:type="dxa" w:w="3456"/>
          </w:tcPr>
          <w:p>
            <w:pPr>
              <w:spacing w:after="0"/>
            </w:pPr>
            <w:r>
              <w:rPr>
                <w:sz w:val="15"/>
              </w:rPr>
              <w:t>BUY</w:t>
            </w:r>
          </w:p>
        </w:tc>
        <w:tc>
          <w:tcPr>
            <w:tcW w:type="dxa" w:w="3456"/>
          </w:tcPr>
          <w:p>
            <w:pPr>
              <w:spacing w:after="0"/>
            </w:pPr>
            <w:r>
              <w:rPr>
                <w:sz w:val="15"/>
              </w:rPr>
              <w:t>EMA9 &gt; EMA21.</w:t>
            </w:r>
          </w:p>
        </w:tc>
      </w:tr>
      <w:tr>
        <w:tc>
          <w:tcPr>
            <w:tcW w:type="dxa" w:w="3456"/>
          </w:tcPr>
          <w:p>
            <w:pPr>
              <w:spacing w:after="0"/>
            </w:pPr>
            <w:r>
              <w:rPr>
                <w:sz w:val="15"/>
              </w:rPr>
              <w:t>BRULE-STR-V1-002</w:t>
            </w:r>
          </w:p>
        </w:tc>
        <w:tc>
          <w:tcPr>
            <w:tcW w:type="dxa" w:w="3456"/>
          </w:tcPr>
          <w:p>
            <w:pPr>
              <w:spacing w:after="0"/>
            </w:pPr>
            <w:r>
              <w:rPr>
                <w:sz w:val="15"/>
              </w:rPr>
              <w:t>BUY</w:t>
            </w:r>
          </w:p>
        </w:tc>
        <w:tc>
          <w:tcPr>
            <w:tcW w:type="dxa" w:w="3456"/>
          </w:tcPr>
          <w:p>
            <w:pPr>
              <w:spacing w:after="0"/>
            </w:pPr>
            <w:r>
              <w:rPr>
                <w:sz w:val="15"/>
              </w:rPr>
              <w:t>RSI14 &gt; configured BUY threshold; initial hypothesis = 55.</w:t>
            </w:r>
          </w:p>
        </w:tc>
      </w:tr>
      <w:tr>
        <w:tc>
          <w:tcPr>
            <w:tcW w:type="dxa" w:w="3456"/>
          </w:tcPr>
          <w:p>
            <w:pPr>
              <w:spacing w:after="0"/>
            </w:pPr>
            <w:r>
              <w:rPr>
                <w:sz w:val="15"/>
              </w:rPr>
              <w:t>BRULE-STR-V1-003</w:t>
            </w:r>
          </w:p>
        </w:tc>
        <w:tc>
          <w:tcPr>
            <w:tcW w:type="dxa" w:w="3456"/>
          </w:tcPr>
          <w:p>
            <w:pPr>
              <w:spacing w:after="0"/>
            </w:pPr>
            <w:r>
              <w:rPr>
                <w:sz w:val="15"/>
              </w:rPr>
              <w:t>BUY</w:t>
            </w:r>
          </w:p>
        </w:tc>
        <w:tc>
          <w:tcPr>
            <w:tcW w:type="dxa" w:w="3456"/>
          </w:tcPr>
          <w:p>
            <w:pPr>
              <w:spacing w:after="0"/>
            </w:pPr>
            <w:r>
              <w:rPr>
                <w:sz w:val="15"/>
              </w:rPr>
              <w:t>Close &gt; EMA21.</w:t>
            </w:r>
          </w:p>
        </w:tc>
      </w:tr>
      <w:tr>
        <w:tc>
          <w:tcPr>
            <w:tcW w:type="dxa" w:w="3456"/>
          </w:tcPr>
          <w:p>
            <w:pPr>
              <w:spacing w:after="0"/>
            </w:pPr>
            <w:r>
              <w:rPr>
                <w:sz w:val="15"/>
              </w:rPr>
              <w:t>BRULE-STR-V1-004</w:t>
            </w:r>
          </w:p>
        </w:tc>
        <w:tc>
          <w:tcPr>
            <w:tcW w:type="dxa" w:w="3456"/>
          </w:tcPr>
          <w:p>
            <w:pPr>
              <w:spacing w:after="0"/>
            </w:pPr>
            <w:r>
              <w:rPr>
                <w:sz w:val="15"/>
              </w:rPr>
              <w:t>BUY</w:t>
            </w:r>
          </w:p>
        </w:tc>
        <w:tc>
          <w:tcPr>
            <w:tcW w:type="dxa" w:w="3456"/>
          </w:tcPr>
          <w:p>
            <w:pPr>
              <w:spacing w:after="0"/>
            </w:pPr>
            <w:r>
              <w:rPr>
                <w:sz w:val="15"/>
              </w:rPr>
              <w:t>Configured volume-confirmation condition is true.</w:t>
            </w:r>
          </w:p>
        </w:tc>
      </w:tr>
      <w:tr>
        <w:tc>
          <w:tcPr>
            <w:tcW w:type="dxa" w:w="3456"/>
          </w:tcPr>
          <w:p>
            <w:pPr>
              <w:spacing w:after="0"/>
            </w:pPr>
            <w:r>
              <w:rPr>
                <w:sz w:val="15"/>
              </w:rPr>
              <w:t>BRULE-STR-V1-005</w:t>
            </w:r>
          </w:p>
        </w:tc>
        <w:tc>
          <w:tcPr>
            <w:tcW w:type="dxa" w:w="3456"/>
          </w:tcPr>
          <w:p>
            <w:pPr>
              <w:spacing w:after="0"/>
            </w:pPr>
            <w:r>
              <w:rPr>
                <w:sz w:val="15"/>
              </w:rPr>
              <w:t>SELL</w:t>
            </w:r>
          </w:p>
        </w:tc>
        <w:tc>
          <w:tcPr>
            <w:tcW w:type="dxa" w:w="3456"/>
          </w:tcPr>
          <w:p>
            <w:pPr>
              <w:spacing w:after="0"/>
            </w:pPr>
            <w:r>
              <w:rPr>
                <w:sz w:val="15"/>
              </w:rPr>
              <w:t>EMA9 &lt; EMA21.</w:t>
            </w:r>
          </w:p>
        </w:tc>
      </w:tr>
      <w:tr>
        <w:tc>
          <w:tcPr>
            <w:tcW w:type="dxa" w:w="3456"/>
          </w:tcPr>
          <w:p>
            <w:pPr>
              <w:spacing w:after="0"/>
            </w:pPr>
            <w:r>
              <w:rPr>
                <w:sz w:val="15"/>
              </w:rPr>
              <w:t>BRULE-STR-V1-006</w:t>
            </w:r>
          </w:p>
        </w:tc>
        <w:tc>
          <w:tcPr>
            <w:tcW w:type="dxa" w:w="3456"/>
          </w:tcPr>
          <w:p>
            <w:pPr>
              <w:spacing w:after="0"/>
            </w:pPr>
            <w:r>
              <w:rPr>
                <w:sz w:val="15"/>
              </w:rPr>
              <w:t>SELL</w:t>
            </w:r>
          </w:p>
        </w:tc>
        <w:tc>
          <w:tcPr>
            <w:tcW w:type="dxa" w:w="3456"/>
          </w:tcPr>
          <w:p>
            <w:pPr>
              <w:spacing w:after="0"/>
            </w:pPr>
            <w:r>
              <w:rPr>
                <w:sz w:val="15"/>
              </w:rPr>
              <w:t>RSI14 &lt; configured SELL threshold; initial hypothesis = 45.</w:t>
            </w:r>
          </w:p>
        </w:tc>
      </w:tr>
      <w:tr>
        <w:tc>
          <w:tcPr>
            <w:tcW w:type="dxa" w:w="3456"/>
          </w:tcPr>
          <w:p>
            <w:pPr>
              <w:spacing w:after="0"/>
            </w:pPr>
            <w:r>
              <w:rPr>
                <w:sz w:val="15"/>
              </w:rPr>
              <w:t>BRULE-STR-V1-007</w:t>
            </w:r>
          </w:p>
        </w:tc>
        <w:tc>
          <w:tcPr>
            <w:tcW w:type="dxa" w:w="3456"/>
          </w:tcPr>
          <w:p>
            <w:pPr>
              <w:spacing w:after="0"/>
            </w:pPr>
            <w:r>
              <w:rPr>
                <w:sz w:val="15"/>
              </w:rPr>
              <w:t>SELL</w:t>
            </w:r>
          </w:p>
        </w:tc>
        <w:tc>
          <w:tcPr>
            <w:tcW w:type="dxa" w:w="3456"/>
          </w:tcPr>
          <w:p>
            <w:pPr>
              <w:spacing w:after="0"/>
            </w:pPr>
            <w:r>
              <w:rPr>
                <w:sz w:val="15"/>
              </w:rPr>
              <w:t>Close &lt; EMA21.</w:t>
            </w:r>
          </w:p>
        </w:tc>
      </w:tr>
      <w:tr>
        <w:tc>
          <w:tcPr>
            <w:tcW w:type="dxa" w:w="3456"/>
          </w:tcPr>
          <w:p>
            <w:pPr>
              <w:spacing w:after="0"/>
            </w:pPr>
            <w:r>
              <w:rPr>
                <w:sz w:val="15"/>
              </w:rPr>
              <w:t>BRULE-STR-V1-008</w:t>
            </w:r>
          </w:p>
        </w:tc>
        <w:tc>
          <w:tcPr>
            <w:tcW w:type="dxa" w:w="3456"/>
          </w:tcPr>
          <w:p>
            <w:pPr>
              <w:spacing w:after="0"/>
            </w:pPr>
            <w:r>
              <w:rPr>
                <w:sz w:val="15"/>
              </w:rPr>
              <w:t>SELL</w:t>
            </w:r>
          </w:p>
        </w:tc>
        <w:tc>
          <w:tcPr>
            <w:tcW w:type="dxa" w:w="3456"/>
          </w:tcPr>
          <w:p>
            <w:pPr>
              <w:spacing w:after="0"/>
            </w:pPr>
            <w:r>
              <w:rPr>
                <w:sz w:val="15"/>
              </w:rPr>
              <w:t>Configured volume-confirmation condition is true.</w:t>
            </w:r>
          </w:p>
        </w:tc>
      </w:tr>
      <w:tr>
        <w:tc>
          <w:tcPr>
            <w:tcW w:type="dxa" w:w="3456"/>
          </w:tcPr>
          <w:p>
            <w:pPr>
              <w:spacing w:after="0"/>
            </w:pPr>
            <w:r>
              <w:rPr>
                <w:sz w:val="15"/>
              </w:rPr>
              <w:t>BRULE-STR-V1-009</w:t>
            </w:r>
          </w:p>
        </w:tc>
        <w:tc>
          <w:tcPr>
            <w:tcW w:type="dxa" w:w="3456"/>
          </w:tcPr>
          <w:p>
            <w:pPr>
              <w:spacing w:after="0"/>
            </w:pPr>
            <w:r>
              <w:rPr>
                <w:sz w:val="15"/>
              </w:rPr>
              <w:t>EXIT</w:t>
            </w:r>
          </w:p>
        </w:tc>
        <w:tc>
          <w:tcPr>
            <w:tcW w:type="dxa" w:w="3456"/>
          </w:tcPr>
          <w:p>
            <w:pPr>
              <w:spacing w:after="0"/>
            </w:pPr>
            <w:r>
              <w:rPr>
                <w:sz w:val="15"/>
              </w:rPr>
              <w:t>Stop-loss, target, reversal or configured market cutoff may trigger exit according to configuration.</w:t>
            </w:r>
          </w:p>
        </w:tc>
      </w:tr>
    </w:tbl>
    <w:p>
      <w:pPr>
        <w:pStyle w:val="Heading1"/>
      </w:pPr>
      <w:r>
        <w:t>5. Rule Priority / Conflict Handling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5"/>
              </w:rPr>
              <w:t>Priority</w:t>
            </w:r>
          </w:p>
        </w:tc>
        <w:tc>
          <w:tcPr>
            <w:tcW w:type="dxa" w:w="3456"/>
            <w:shd w:fill="D9EAF7"/>
          </w:tcPr>
          <w:p>
            <w:r>
              <w:rPr>
                <w:b/>
                <w:sz w:val="15"/>
              </w:rPr>
              <w:t>Rule Class</w:t>
            </w:r>
          </w:p>
        </w:tc>
        <w:tc>
          <w:tcPr>
            <w:tcW w:type="dxa" w:w="3456"/>
            <w:shd w:fill="D9EAF7"/>
          </w:tcPr>
          <w:p>
            <w:r>
              <w:rPr>
                <w:b/>
                <w:sz w:val="15"/>
              </w:rPr>
              <w:t>Handling</w:t>
            </w:r>
          </w:p>
        </w:tc>
      </w:tr>
      <w:tr>
        <w:tc>
          <w:tcPr>
            <w:tcW w:type="dxa" w:w="3456"/>
          </w:tcPr>
          <w:p>
            <w:pPr>
              <w:spacing w:after="0"/>
            </w:pPr>
            <w:r>
              <w:rPr>
                <w:sz w:val="15"/>
              </w:rPr>
              <w:t>P1</w:t>
            </w:r>
          </w:p>
        </w:tc>
        <w:tc>
          <w:tcPr>
            <w:tcW w:type="dxa" w:w="3456"/>
          </w:tcPr>
          <w:p>
            <w:pPr>
              <w:spacing w:after="0"/>
            </w:pPr>
            <w:r>
              <w:rPr>
                <w:sz w:val="15"/>
              </w:rPr>
              <w:t>Safety / Risk Blocking</w:t>
            </w:r>
          </w:p>
        </w:tc>
        <w:tc>
          <w:tcPr>
            <w:tcW w:type="dxa" w:w="3456"/>
          </w:tcPr>
          <w:p>
            <w:pPr>
              <w:spacing w:after="0"/>
            </w:pPr>
            <w:r>
              <w:rPr>
                <w:sz w:val="15"/>
              </w:rPr>
              <w:t>Always takes precedence over strategy signal generation or execution.</w:t>
            </w:r>
          </w:p>
        </w:tc>
      </w:tr>
      <w:tr>
        <w:tc>
          <w:tcPr>
            <w:tcW w:type="dxa" w:w="3456"/>
          </w:tcPr>
          <w:p>
            <w:pPr>
              <w:spacing w:after="0"/>
            </w:pPr>
            <w:r>
              <w:rPr>
                <w:sz w:val="15"/>
              </w:rPr>
              <w:t>P2</w:t>
            </w:r>
          </w:p>
        </w:tc>
        <w:tc>
          <w:tcPr>
            <w:tcW w:type="dxa" w:w="3456"/>
          </w:tcPr>
          <w:p>
            <w:pPr>
              <w:spacing w:after="0"/>
            </w:pPr>
            <w:r>
              <w:rPr>
                <w:sz w:val="15"/>
              </w:rPr>
              <w:t>Data Validation</w:t>
            </w:r>
          </w:p>
        </w:tc>
        <w:tc>
          <w:tcPr>
            <w:tcW w:type="dxa" w:w="3456"/>
          </w:tcPr>
          <w:p>
            <w:pPr>
              <w:spacing w:after="0"/>
            </w:pPr>
            <w:r>
              <w:rPr>
                <w:sz w:val="15"/>
              </w:rPr>
              <w:t>Invalid/stale inputs prevent downstream decision-making.</w:t>
            </w:r>
          </w:p>
        </w:tc>
      </w:tr>
      <w:tr>
        <w:tc>
          <w:tcPr>
            <w:tcW w:type="dxa" w:w="3456"/>
          </w:tcPr>
          <w:p>
            <w:pPr>
              <w:spacing w:after="0"/>
            </w:pPr>
            <w:r>
              <w:rPr>
                <w:sz w:val="15"/>
              </w:rPr>
              <w:t>P3</w:t>
            </w:r>
          </w:p>
        </w:tc>
        <w:tc>
          <w:tcPr>
            <w:tcW w:type="dxa" w:w="3456"/>
          </w:tcPr>
          <w:p>
            <w:pPr>
              <w:spacing w:after="0"/>
            </w:pPr>
            <w:r>
              <w:rPr>
                <w:sz w:val="15"/>
              </w:rPr>
              <w:t>Strategy Eligibility</w:t>
            </w:r>
          </w:p>
        </w:tc>
        <w:tc>
          <w:tcPr>
            <w:tcW w:type="dxa" w:w="3456"/>
          </w:tcPr>
          <w:p>
            <w:pPr>
              <w:spacing w:after="0"/>
            </w:pPr>
            <w:r>
              <w:rPr>
                <w:sz w:val="15"/>
              </w:rPr>
              <w:t>Determines whether a signal can be generated.</w:t>
            </w:r>
          </w:p>
        </w:tc>
      </w:tr>
      <w:tr>
        <w:tc>
          <w:tcPr>
            <w:tcW w:type="dxa" w:w="3456"/>
          </w:tcPr>
          <w:p>
            <w:pPr>
              <w:spacing w:after="0"/>
            </w:pPr>
            <w:r>
              <w:rPr>
                <w:sz w:val="15"/>
              </w:rPr>
              <w:t>P4</w:t>
            </w:r>
          </w:p>
        </w:tc>
        <w:tc>
          <w:tcPr>
            <w:tcW w:type="dxa" w:w="3456"/>
          </w:tcPr>
          <w:p>
            <w:pPr>
              <w:spacing w:after="0"/>
            </w:pPr>
            <w:r>
              <w:rPr>
                <w:sz w:val="15"/>
              </w:rPr>
              <w:t>Execution Controls</w:t>
            </w:r>
          </w:p>
        </w:tc>
        <w:tc>
          <w:tcPr>
            <w:tcW w:type="dxa" w:w="3456"/>
          </w:tcPr>
          <w:p>
            <w:pPr>
              <w:spacing w:after="0"/>
            </w:pPr>
            <w:r>
              <w:rPr>
                <w:sz w:val="15"/>
              </w:rPr>
              <w:t>Controls order creation, idempotency and broker submission.</w:t>
            </w:r>
          </w:p>
        </w:tc>
      </w:tr>
      <w:tr>
        <w:tc>
          <w:tcPr>
            <w:tcW w:type="dxa" w:w="3456"/>
          </w:tcPr>
          <w:p>
            <w:pPr>
              <w:spacing w:after="0"/>
            </w:pPr>
            <w:r>
              <w:rPr>
                <w:sz w:val="15"/>
              </w:rPr>
              <w:t>P5</w:t>
            </w:r>
          </w:p>
        </w:tc>
        <w:tc>
          <w:tcPr>
            <w:tcW w:type="dxa" w:w="3456"/>
          </w:tcPr>
          <w:p>
            <w:pPr>
              <w:spacing w:after="0"/>
            </w:pPr>
            <w:r>
              <w:rPr>
                <w:sz w:val="15"/>
              </w:rPr>
              <w:t>Position / Exit Controls</w:t>
            </w:r>
          </w:p>
        </w:tc>
        <w:tc>
          <w:tcPr>
            <w:tcW w:type="dxa" w:w="3456"/>
          </w:tcPr>
          <w:p>
            <w:pPr>
              <w:spacing w:after="0"/>
            </w:pPr>
            <w:r>
              <w:rPr>
                <w:sz w:val="15"/>
              </w:rPr>
              <w:t>Controls exposure and position lifecycle.</w:t>
            </w:r>
          </w:p>
        </w:tc>
      </w:tr>
      <w:tr>
        <w:tc>
          <w:tcPr>
            <w:tcW w:type="dxa" w:w="3456"/>
          </w:tcPr>
          <w:p>
            <w:pPr>
              <w:spacing w:after="0"/>
            </w:pPr>
            <w:r>
              <w:rPr>
                <w:sz w:val="15"/>
              </w:rPr>
              <w:t>P6</w:t>
            </w:r>
          </w:p>
        </w:tc>
        <w:tc>
          <w:tcPr>
            <w:tcW w:type="dxa" w:w="3456"/>
          </w:tcPr>
          <w:p>
            <w:pPr>
              <w:spacing w:after="0"/>
            </w:pPr>
            <w:r>
              <w:rPr>
                <w:sz w:val="15"/>
              </w:rPr>
              <w:t>Reporting / Audit</w:t>
            </w:r>
          </w:p>
        </w:tc>
        <w:tc>
          <w:tcPr>
            <w:tcW w:type="dxa" w:w="3456"/>
          </w:tcPr>
          <w:p>
            <w:pPr>
              <w:spacing w:after="0"/>
            </w:pPr>
            <w:r>
              <w:rPr>
                <w:sz w:val="15"/>
              </w:rPr>
              <w:t>Records outcomes and supports traceability; does not override blocking rules.</w:t>
            </w:r>
          </w:p>
        </w:tc>
      </w:tr>
    </w:tbl>
    <w:p>
      <w:r>
        <w:t>If two rules conflict, the higher-priority safety/control rule shall prevail unless an approved change explicitly modifies the rule hierarchy.</w:t>
      </w:r>
    </w:p>
    <w:p>
      <w:pPr>
        <w:pStyle w:val="Heading1"/>
      </w:pPr>
      <w:r>
        <w:t>6. Rule Change Management</w:t>
      </w:r>
    </w:p>
    <w:p>
      <w:pPr>
        <w:pStyle w:val="ListBullet"/>
        <w:spacing w:after="20"/>
      </w:pPr>
      <w:r>
        <w:t>Every business rule shall have a unique ID and owner/domain.</w:t>
      </w:r>
    </w:p>
    <w:p>
      <w:pPr>
        <w:pStyle w:val="ListBullet"/>
        <w:spacing w:after="20"/>
      </w:pPr>
      <w:r>
        <w:t>Changes to critical strategy or risk rules require impact assessment.</w:t>
      </w:r>
    </w:p>
    <w:p>
      <w:pPr>
        <w:pStyle w:val="ListBullet"/>
        <w:spacing w:after="20"/>
      </w:pPr>
      <w:r>
        <w:t>Changed rules shall receive a new version/effective date where historical traceability is affected.</w:t>
      </w:r>
    </w:p>
    <w:p>
      <w:pPr>
        <w:pStyle w:val="ListBullet"/>
        <w:spacing w:after="20"/>
      </w:pPr>
      <w:r>
        <w:t>Existing backtest results shall retain the rule/configuration version used to produce them.</w:t>
      </w:r>
    </w:p>
    <w:p>
      <w:pPr>
        <w:pStyle w:val="ListBullet"/>
        <w:spacing w:after="20"/>
      </w:pPr>
      <w:r>
        <w:t>FRD, user stories, acceptance criteria, test cases and RTM shall be updated for material rule changes.</w:t>
      </w:r>
    </w:p>
    <w:p>
      <w:pPr>
        <w:pStyle w:val="ListBullet"/>
        <w:spacing w:after="20"/>
      </w:pPr>
      <w:r>
        <w:t>UAT approval is required before a changed critical rule is promoted to the next controlled environment.</w:t>
      </w:r>
    </w:p>
    <w:p>
      <w:pPr>
        <w:pStyle w:val="Heading1"/>
      </w:pPr>
      <w:r>
        <w:t>7. Rule Validation &amp; Testing Approach</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5"/>
              </w:rPr>
              <w:t>Test Type</w:t>
            </w:r>
          </w:p>
        </w:tc>
        <w:tc>
          <w:tcPr>
            <w:tcW w:type="dxa" w:w="5184"/>
            <w:shd w:fill="D9EAF7"/>
          </w:tcPr>
          <w:p>
            <w:r>
              <w:rPr>
                <w:b/>
                <w:sz w:val="15"/>
              </w:rPr>
              <w:t>Rule Validation Objective</w:t>
            </w:r>
          </w:p>
        </w:tc>
      </w:tr>
      <w:tr>
        <w:tc>
          <w:tcPr>
            <w:tcW w:type="dxa" w:w="5184"/>
          </w:tcPr>
          <w:p>
            <w:pPr>
              <w:spacing w:after="0"/>
            </w:pPr>
            <w:r>
              <w:rPr>
                <w:sz w:val="15"/>
              </w:rPr>
              <w:t>Positive Testing</w:t>
            </w:r>
          </w:p>
        </w:tc>
        <w:tc>
          <w:tcPr>
            <w:tcW w:type="dxa" w:w="5184"/>
          </w:tcPr>
          <w:p>
            <w:pPr>
              <w:spacing w:after="0"/>
            </w:pPr>
            <w:r>
              <w:rPr>
                <w:sz w:val="15"/>
              </w:rPr>
              <w:t>Confirm valid conditions permit the intended action.</w:t>
            </w:r>
          </w:p>
        </w:tc>
      </w:tr>
      <w:tr>
        <w:tc>
          <w:tcPr>
            <w:tcW w:type="dxa" w:w="5184"/>
          </w:tcPr>
          <w:p>
            <w:pPr>
              <w:spacing w:after="0"/>
            </w:pPr>
            <w:r>
              <w:rPr>
                <w:sz w:val="15"/>
              </w:rPr>
              <w:t>Negative Testing</w:t>
            </w:r>
          </w:p>
        </w:tc>
        <w:tc>
          <w:tcPr>
            <w:tcW w:type="dxa" w:w="5184"/>
          </w:tcPr>
          <w:p>
            <w:pPr>
              <w:spacing w:after="0"/>
            </w:pPr>
            <w:r>
              <w:rPr>
                <w:sz w:val="15"/>
              </w:rPr>
              <w:t>Confirm failed mandatory conditions block the action.</w:t>
            </w:r>
          </w:p>
        </w:tc>
      </w:tr>
      <w:tr>
        <w:tc>
          <w:tcPr>
            <w:tcW w:type="dxa" w:w="5184"/>
          </w:tcPr>
          <w:p>
            <w:pPr>
              <w:spacing w:after="0"/>
            </w:pPr>
            <w:r>
              <w:rPr>
                <w:sz w:val="15"/>
              </w:rPr>
              <w:t>Boundary Testing</w:t>
            </w:r>
          </w:p>
        </w:tc>
        <w:tc>
          <w:tcPr>
            <w:tcW w:type="dxa" w:w="5184"/>
          </w:tcPr>
          <w:p>
            <w:pPr>
              <w:spacing w:after="0"/>
            </w:pPr>
            <w:r>
              <w:rPr>
                <w:sz w:val="15"/>
              </w:rPr>
              <w:t>Validate thresholds such as daily loss, exposure, RSI and trading cutoff.</w:t>
            </w:r>
          </w:p>
        </w:tc>
      </w:tr>
      <w:tr>
        <w:tc>
          <w:tcPr>
            <w:tcW w:type="dxa" w:w="5184"/>
          </w:tcPr>
          <w:p>
            <w:pPr>
              <w:spacing w:after="0"/>
            </w:pPr>
            <w:r>
              <w:rPr>
                <w:sz w:val="15"/>
              </w:rPr>
              <w:t>Duplicate Testing</w:t>
            </w:r>
          </w:p>
        </w:tc>
        <w:tc>
          <w:tcPr>
            <w:tcW w:type="dxa" w:w="5184"/>
          </w:tcPr>
          <w:p>
            <w:pPr>
              <w:spacing w:after="0"/>
            </w:pPr>
            <w:r>
              <w:rPr>
                <w:sz w:val="15"/>
              </w:rPr>
              <w:t>Confirm duplicate signal/order prevention.</w:t>
            </w:r>
          </w:p>
        </w:tc>
      </w:tr>
      <w:tr>
        <w:tc>
          <w:tcPr>
            <w:tcW w:type="dxa" w:w="5184"/>
          </w:tcPr>
          <w:p>
            <w:pPr>
              <w:spacing w:after="0"/>
            </w:pPr>
            <w:r>
              <w:rPr>
                <w:sz w:val="15"/>
              </w:rPr>
              <w:t>Exception Testing</w:t>
            </w:r>
          </w:p>
        </w:tc>
        <w:tc>
          <w:tcPr>
            <w:tcW w:type="dxa" w:w="5184"/>
          </w:tcPr>
          <w:p>
            <w:pPr>
              <w:spacing w:after="0"/>
            </w:pPr>
            <w:r>
              <w:rPr>
                <w:sz w:val="15"/>
              </w:rPr>
              <w:t>Validate broker, data and system failure handling.</w:t>
            </w:r>
          </w:p>
        </w:tc>
      </w:tr>
      <w:tr>
        <w:tc>
          <w:tcPr>
            <w:tcW w:type="dxa" w:w="5184"/>
          </w:tcPr>
          <w:p>
            <w:pPr>
              <w:spacing w:after="0"/>
            </w:pPr>
            <w:r>
              <w:rPr>
                <w:sz w:val="15"/>
              </w:rPr>
              <w:t>Regression Testing</w:t>
            </w:r>
          </w:p>
        </w:tc>
        <w:tc>
          <w:tcPr>
            <w:tcW w:type="dxa" w:w="5184"/>
          </w:tcPr>
          <w:p>
            <w:pPr>
              <w:spacing w:after="0"/>
            </w:pPr>
            <w:r>
              <w:rPr>
                <w:sz w:val="15"/>
              </w:rPr>
              <w:t>Confirm existing rules remain unaffected by changes.</w:t>
            </w:r>
          </w:p>
        </w:tc>
      </w:tr>
      <w:tr>
        <w:tc>
          <w:tcPr>
            <w:tcW w:type="dxa" w:w="5184"/>
          </w:tcPr>
          <w:p>
            <w:pPr>
              <w:spacing w:after="0"/>
            </w:pPr>
            <w:r>
              <w:rPr>
                <w:sz w:val="15"/>
              </w:rPr>
              <w:t>Backtest Validation</w:t>
            </w:r>
          </w:p>
        </w:tc>
        <w:tc>
          <w:tcPr>
            <w:tcW w:type="dxa" w:w="5184"/>
          </w:tcPr>
          <w:p>
            <w:pPr>
              <w:spacing w:after="0"/>
            </w:pPr>
            <w:r>
              <w:rPr>
                <w:sz w:val="15"/>
              </w:rPr>
              <w:t>Confirm strategy rules are applied consistently to historical data.</w:t>
            </w:r>
          </w:p>
        </w:tc>
      </w:tr>
      <w:tr>
        <w:tc>
          <w:tcPr>
            <w:tcW w:type="dxa" w:w="5184"/>
          </w:tcPr>
          <w:p>
            <w:pPr>
              <w:spacing w:after="0"/>
            </w:pPr>
            <w:r>
              <w:rPr>
                <w:sz w:val="15"/>
              </w:rPr>
              <w:t>Paper Trading</w:t>
            </w:r>
          </w:p>
        </w:tc>
        <w:tc>
          <w:tcPr>
            <w:tcW w:type="dxa" w:w="5184"/>
          </w:tcPr>
          <w:p>
            <w:pPr>
              <w:spacing w:after="0"/>
            </w:pPr>
            <w:r>
              <w:rPr>
                <w:sz w:val="15"/>
              </w:rPr>
              <w:t>Validate end-to-end rule execution without live financial exposure.</w:t>
            </w:r>
          </w:p>
        </w:tc>
      </w:tr>
      <w:tr>
        <w:tc>
          <w:tcPr>
            <w:tcW w:type="dxa" w:w="5184"/>
          </w:tcPr>
          <w:p>
            <w:pPr>
              <w:spacing w:after="0"/>
            </w:pPr>
            <w:r>
              <w:rPr>
                <w:sz w:val="15"/>
              </w:rPr>
              <w:t>UAT</w:t>
            </w:r>
          </w:p>
        </w:tc>
        <w:tc>
          <w:tcPr>
            <w:tcW w:type="dxa" w:w="5184"/>
          </w:tcPr>
          <w:p>
            <w:pPr>
              <w:spacing w:after="0"/>
            </w:pPr>
            <w:r>
              <w:rPr>
                <w:sz w:val="15"/>
              </w:rPr>
              <w:t>Confirm business users agree the system behaves according to approved rules.</w:t>
            </w:r>
          </w:p>
        </w:tc>
      </w:tr>
    </w:tbl>
    <w:p>
      <w:pPr>
        <w:pStyle w:val="Heading1"/>
      </w:pPr>
      <w:r>
        <w:t>8. Rule Ownership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5"/>
              </w:rPr>
              <w:t>Domain</w:t>
            </w:r>
          </w:p>
        </w:tc>
        <w:tc>
          <w:tcPr>
            <w:tcW w:type="dxa" w:w="3456"/>
            <w:shd w:fill="D9EAF7"/>
          </w:tcPr>
          <w:p>
            <w:r>
              <w:rPr>
                <w:b/>
                <w:sz w:val="15"/>
              </w:rPr>
              <w:t>Primary Owner</w:t>
            </w:r>
          </w:p>
        </w:tc>
        <w:tc>
          <w:tcPr>
            <w:tcW w:type="dxa" w:w="3456"/>
            <w:shd w:fill="D9EAF7"/>
          </w:tcPr>
          <w:p>
            <w:r>
              <w:rPr>
                <w:b/>
                <w:sz w:val="15"/>
              </w:rPr>
              <w:t>BA Responsibility</w:t>
            </w:r>
          </w:p>
        </w:tc>
      </w:tr>
      <w:tr>
        <w:tc>
          <w:tcPr>
            <w:tcW w:type="dxa" w:w="3456"/>
          </w:tcPr>
          <w:p>
            <w:pPr>
              <w:spacing w:after="0"/>
            </w:pPr>
            <w:r>
              <w:rPr>
                <w:sz w:val="15"/>
              </w:rPr>
              <w:t>Market Data</w:t>
            </w:r>
          </w:p>
        </w:tc>
        <w:tc>
          <w:tcPr>
            <w:tcW w:type="dxa" w:w="3456"/>
          </w:tcPr>
          <w:p>
            <w:pPr>
              <w:spacing w:after="0"/>
            </w:pPr>
            <w:r>
              <w:rPr>
                <w:sz w:val="15"/>
              </w:rPr>
              <w:t>Technical / Operations</w:t>
            </w:r>
          </w:p>
        </w:tc>
        <w:tc>
          <w:tcPr>
            <w:tcW w:type="dxa" w:w="3456"/>
          </w:tcPr>
          <w:p>
            <w:pPr>
              <w:spacing w:after="0"/>
            </w:pPr>
            <w:r>
              <w:rPr>
                <w:sz w:val="15"/>
              </w:rPr>
              <w:t>Define validation and exception requirements.</w:t>
            </w:r>
          </w:p>
        </w:tc>
      </w:tr>
      <w:tr>
        <w:tc>
          <w:tcPr>
            <w:tcW w:type="dxa" w:w="3456"/>
          </w:tcPr>
          <w:p>
            <w:pPr>
              <w:spacing w:after="0"/>
            </w:pPr>
            <w:r>
              <w:rPr>
                <w:sz w:val="15"/>
              </w:rPr>
              <w:t>Strategy</w:t>
            </w:r>
          </w:p>
        </w:tc>
        <w:tc>
          <w:tcPr>
            <w:tcW w:type="dxa" w:w="3456"/>
          </w:tcPr>
          <w:p>
            <w:pPr>
              <w:spacing w:after="0"/>
            </w:pPr>
            <w:r>
              <w:rPr>
                <w:sz w:val="15"/>
              </w:rPr>
              <w:t>Business Owner / Trader</w:t>
            </w:r>
          </w:p>
        </w:tc>
        <w:tc>
          <w:tcPr>
            <w:tcW w:type="dxa" w:w="3456"/>
          </w:tcPr>
          <w:p>
            <w:pPr>
              <w:spacing w:after="0"/>
            </w:pPr>
            <w:r>
              <w:rPr>
                <w:sz w:val="15"/>
              </w:rPr>
              <w:t>Document and approve trading conditions.</w:t>
            </w:r>
          </w:p>
        </w:tc>
      </w:tr>
      <w:tr>
        <w:tc>
          <w:tcPr>
            <w:tcW w:type="dxa" w:w="3456"/>
          </w:tcPr>
          <w:p>
            <w:pPr>
              <w:spacing w:after="0"/>
            </w:pPr>
            <w:r>
              <w:rPr>
                <w:sz w:val="15"/>
              </w:rPr>
              <w:t>Risk</w:t>
            </w:r>
          </w:p>
        </w:tc>
        <w:tc>
          <w:tcPr>
            <w:tcW w:type="dxa" w:w="3456"/>
          </w:tcPr>
          <w:p>
            <w:pPr>
              <w:spacing w:after="0"/>
            </w:pPr>
            <w:r>
              <w:rPr>
                <w:sz w:val="15"/>
              </w:rPr>
              <w:t>Risk Owner</w:t>
            </w:r>
          </w:p>
        </w:tc>
        <w:tc>
          <w:tcPr>
            <w:tcW w:type="dxa" w:w="3456"/>
          </w:tcPr>
          <w:p>
            <w:pPr>
              <w:spacing w:after="0"/>
            </w:pPr>
            <w:r>
              <w:rPr>
                <w:sz w:val="15"/>
              </w:rPr>
              <w:t>Approve risk limits and blocking controls.</w:t>
            </w:r>
          </w:p>
        </w:tc>
      </w:tr>
      <w:tr>
        <w:tc>
          <w:tcPr>
            <w:tcW w:type="dxa" w:w="3456"/>
          </w:tcPr>
          <w:p>
            <w:pPr>
              <w:spacing w:after="0"/>
            </w:pPr>
            <w:r>
              <w:rPr>
                <w:sz w:val="15"/>
              </w:rPr>
              <w:t>Order / Execution</w:t>
            </w:r>
          </w:p>
        </w:tc>
        <w:tc>
          <w:tcPr>
            <w:tcW w:type="dxa" w:w="3456"/>
          </w:tcPr>
          <w:p>
            <w:pPr>
              <w:spacing w:after="0"/>
            </w:pPr>
            <w:r>
              <w:rPr>
                <w:sz w:val="15"/>
              </w:rPr>
              <w:t>Trading Operations</w:t>
            </w:r>
          </w:p>
        </w:tc>
        <w:tc>
          <w:tcPr>
            <w:tcW w:type="dxa" w:w="3456"/>
          </w:tcPr>
          <w:p>
            <w:pPr>
              <w:spacing w:after="0"/>
            </w:pPr>
            <w:r>
              <w:rPr>
                <w:sz w:val="15"/>
              </w:rPr>
              <w:t>Approve order lifecycle and operational behaviour.</w:t>
            </w:r>
          </w:p>
        </w:tc>
      </w:tr>
      <w:tr>
        <w:tc>
          <w:tcPr>
            <w:tcW w:type="dxa" w:w="3456"/>
          </w:tcPr>
          <w:p>
            <w:pPr>
              <w:spacing w:after="0"/>
            </w:pPr>
            <w:r>
              <w:rPr>
                <w:sz w:val="15"/>
              </w:rPr>
              <w:t>Position / Exit</w:t>
            </w:r>
          </w:p>
        </w:tc>
        <w:tc>
          <w:tcPr>
            <w:tcW w:type="dxa" w:w="3456"/>
          </w:tcPr>
          <w:p>
            <w:pPr>
              <w:spacing w:after="0"/>
            </w:pPr>
            <w:r>
              <w:rPr>
                <w:sz w:val="15"/>
              </w:rPr>
              <w:t>Business + Risk</w:t>
            </w:r>
          </w:p>
        </w:tc>
        <w:tc>
          <w:tcPr>
            <w:tcW w:type="dxa" w:w="3456"/>
          </w:tcPr>
          <w:p>
            <w:pPr>
              <w:spacing w:after="0"/>
            </w:pPr>
            <w:r>
              <w:rPr>
                <w:sz w:val="15"/>
              </w:rPr>
              <w:t>Approve exposure and exit rules.</w:t>
            </w:r>
          </w:p>
        </w:tc>
      </w:tr>
      <w:tr>
        <w:tc>
          <w:tcPr>
            <w:tcW w:type="dxa" w:w="3456"/>
          </w:tcPr>
          <w:p>
            <w:pPr>
              <w:spacing w:after="0"/>
            </w:pPr>
            <w:r>
              <w:rPr>
                <w:sz w:val="15"/>
              </w:rPr>
              <w:t>P&amp;L</w:t>
            </w:r>
          </w:p>
        </w:tc>
        <w:tc>
          <w:tcPr>
            <w:tcW w:type="dxa" w:w="3456"/>
          </w:tcPr>
          <w:p>
            <w:pPr>
              <w:spacing w:after="0"/>
            </w:pPr>
            <w:r>
              <w:rPr>
                <w:sz w:val="15"/>
              </w:rPr>
              <w:t>Business / Finance</w:t>
            </w:r>
          </w:p>
        </w:tc>
        <w:tc>
          <w:tcPr>
            <w:tcW w:type="dxa" w:w="3456"/>
          </w:tcPr>
          <w:p>
            <w:pPr>
              <w:spacing w:after="0"/>
            </w:pPr>
            <w:r>
              <w:rPr>
                <w:sz w:val="15"/>
              </w:rPr>
              <w:t>Approve calculation and reporting rules.</w:t>
            </w:r>
          </w:p>
        </w:tc>
      </w:tr>
      <w:tr>
        <w:tc>
          <w:tcPr>
            <w:tcW w:type="dxa" w:w="3456"/>
          </w:tcPr>
          <w:p>
            <w:pPr>
              <w:spacing w:after="0"/>
            </w:pPr>
            <w:r>
              <w:rPr>
                <w:sz w:val="15"/>
              </w:rPr>
              <w:t>Backtesting</w:t>
            </w:r>
          </w:p>
        </w:tc>
        <w:tc>
          <w:tcPr>
            <w:tcW w:type="dxa" w:w="3456"/>
          </w:tcPr>
          <w:p>
            <w:pPr>
              <w:spacing w:after="0"/>
            </w:pPr>
            <w:r>
              <w:rPr>
                <w:sz w:val="15"/>
              </w:rPr>
              <w:t>Business + QA</w:t>
            </w:r>
          </w:p>
        </w:tc>
        <w:tc>
          <w:tcPr>
            <w:tcW w:type="dxa" w:w="3456"/>
          </w:tcPr>
          <w:p>
            <w:pPr>
              <w:spacing w:after="0"/>
            </w:pPr>
            <w:r>
              <w:rPr>
                <w:sz w:val="15"/>
              </w:rPr>
              <w:t>Approve assumptions and reproducibility requirements.</w:t>
            </w:r>
          </w:p>
        </w:tc>
      </w:tr>
      <w:tr>
        <w:tc>
          <w:tcPr>
            <w:tcW w:type="dxa" w:w="3456"/>
          </w:tcPr>
          <w:p>
            <w:pPr>
              <w:spacing w:after="0"/>
            </w:pPr>
            <w:r>
              <w:rPr>
                <w:sz w:val="15"/>
              </w:rPr>
              <w:t>Audit / Reconciliation</w:t>
            </w:r>
          </w:p>
        </w:tc>
        <w:tc>
          <w:tcPr>
            <w:tcW w:type="dxa" w:w="3456"/>
          </w:tcPr>
          <w:p>
            <w:pPr>
              <w:spacing w:after="0"/>
            </w:pPr>
            <w:r>
              <w:rPr>
                <w:sz w:val="15"/>
              </w:rPr>
              <w:t>Operations / Compliance as applicable</w:t>
            </w:r>
          </w:p>
        </w:tc>
        <w:tc>
          <w:tcPr>
            <w:tcW w:type="dxa" w:w="3456"/>
          </w:tcPr>
          <w:p>
            <w:pPr>
              <w:spacing w:after="0"/>
            </w:pPr>
            <w:r>
              <w:rPr>
                <w:sz w:val="15"/>
              </w:rPr>
              <w:t>Approve traceability and exception requirements.</w:t>
            </w:r>
          </w:p>
        </w:tc>
      </w:tr>
    </w:tbl>
    <w:p>
      <w:pPr>
        <w:pStyle w:val="Heading1"/>
      </w:pPr>
      <w:r>
        <w:t>9. Rule-to-Process Mapping</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5"/>
              </w:rPr>
              <w:t>Process Stage</w:t>
            </w:r>
          </w:p>
        </w:tc>
        <w:tc>
          <w:tcPr>
            <w:tcW w:type="dxa" w:w="5184"/>
            <w:shd w:fill="D9EAF7"/>
          </w:tcPr>
          <w:p>
            <w:r>
              <w:rPr>
                <w:b/>
                <w:sz w:val="15"/>
              </w:rPr>
              <w:t>Rule Groups</w:t>
            </w:r>
          </w:p>
        </w:tc>
      </w:tr>
      <w:tr>
        <w:tc>
          <w:tcPr>
            <w:tcW w:type="dxa" w:w="5184"/>
          </w:tcPr>
          <w:p>
            <w:pPr>
              <w:spacing w:after="0"/>
            </w:pPr>
            <w:r>
              <w:rPr>
                <w:sz w:val="15"/>
              </w:rPr>
              <w:t>Market Data Ingestion</w:t>
            </w:r>
          </w:p>
        </w:tc>
        <w:tc>
          <w:tcPr>
            <w:tcW w:type="dxa" w:w="5184"/>
          </w:tcPr>
          <w:p>
            <w:pPr>
              <w:spacing w:after="0"/>
            </w:pPr>
            <w:r>
              <w:rPr>
                <w:sz w:val="15"/>
              </w:rPr>
              <w:t>BRULE-MD-*</w:t>
            </w:r>
          </w:p>
        </w:tc>
      </w:tr>
      <w:tr>
        <w:tc>
          <w:tcPr>
            <w:tcW w:type="dxa" w:w="5184"/>
          </w:tcPr>
          <w:p>
            <w:pPr>
              <w:spacing w:after="0"/>
            </w:pPr>
            <w:r>
              <w:rPr>
                <w:sz w:val="15"/>
              </w:rPr>
              <w:t>Indicator Calculation</w:t>
            </w:r>
          </w:p>
        </w:tc>
        <w:tc>
          <w:tcPr>
            <w:tcW w:type="dxa" w:w="5184"/>
          </w:tcPr>
          <w:p>
            <w:pPr>
              <w:spacing w:after="0"/>
            </w:pPr>
            <w:r>
              <w:rPr>
                <w:sz w:val="15"/>
              </w:rPr>
              <w:t>BRULE-MD-005/006; BRULE-STR-006</w:t>
            </w:r>
          </w:p>
        </w:tc>
      </w:tr>
      <w:tr>
        <w:tc>
          <w:tcPr>
            <w:tcW w:type="dxa" w:w="5184"/>
          </w:tcPr>
          <w:p>
            <w:pPr>
              <w:spacing w:after="0"/>
            </w:pPr>
            <w:r>
              <w:rPr>
                <w:sz w:val="15"/>
              </w:rPr>
              <w:t>Strategy Evaluation</w:t>
            </w:r>
          </w:p>
        </w:tc>
        <w:tc>
          <w:tcPr>
            <w:tcW w:type="dxa" w:w="5184"/>
          </w:tcPr>
          <w:p>
            <w:pPr>
              <w:spacing w:after="0"/>
            </w:pPr>
            <w:r>
              <w:rPr>
                <w:sz w:val="15"/>
              </w:rPr>
              <w:t>BRULE-STR-*</w:t>
            </w:r>
          </w:p>
        </w:tc>
      </w:tr>
      <w:tr>
        <w:tc>
          <w:tcPr>
            <w:tcW w:type="dxa" w:w="5184"/>
          </w:tcPr>
          <w:p>
            <w:pPr>
              <w:spacing w:after="0"/>
            </w:pPr>
            <w:r>
              <w:rPr>
                <w:sz w:val="15"/>
              </w:rPr>
              <w:t>Signal Generation</w:t>
            </w:r>
          </w:p>
        </w:tc>
        <w:tc>
          <w:tcPr>
            <w:tcW w:type="dxa" w:w="5184"/>
          </w:tcPr>
          <w:p>
            <w:pPr>
              <w:spacing w:after="0"/>
            </w:pPr>
            <w:r>
              <w:rPr>
                <w:sz w:val="15"/>
              </w:rPr>
              <w:t>BRULE-SIG-*</w:t>
            </w:r>
          </w:p>
        </w:tc>
      </w:tr>
      <w:tr>
        <w:tc>
          <w:tcPr>
            <w:tcW w:type="dxa" w:w="5184"/>
          </w:tcPr>
          <w:p>
            <w:pPr>
              <w:spacing w:after="0"/>
            </w:pPr>
            <w:r>
              <w:rPr>
                <w:sz w:val="15"/>
              </w:rPr>
              <w:t>Risk Validation</w:t>
            </w:r>
          </w:p>
        </w:tc>
        <w:tc>
          <w:tcPr>
            <w:tcW w:type="dxa" w:w="5184"/>
          </w:tcPr>
          <w:p>
            <w:pPr>
              <w:spacing w:after="0"/>
            </w:pPr>
            <w:r>
              <w:rPr>
                <w:sz w:val="15"/>
              </w:rPr>
              <w:t>BRULE-RSK-*</w:t>
            </w:r>
          </w:p>
        </w:tc>
      </w:tr>
      <w:tr>
        <w:tc>
          <w:tcPr>
            <w:tcW w:type="dxa" w:w="5184"/>
          </w:tcPr>
          <w:p>
            <w:pPr>
              <w:spacing w:after="0"/>
            </w:pPr>
            <w:r>
              <w:rPr>
                <w:sz w:val="15"/>
              </w:rPr>
              <w:t>Position Sizing</w:t>
            </w:r>
          </w:p>
        </w:tc>
        <w:tc>
          <w:tcPr>
            <w:tcW w:type="dxa" w:w="5184"/>
          </w:tcPr>
          <w:p>
            <w:pPr>
              <w:spacing w:after="0"/>
            </w:pPr>
            <w:r>
              <w:rPr>
                <w:sz w:val="15"/>
              </w:rPr>
              <w:t>BRULE-QTY-*</w:t>
            </w:r>
          </w:p>
        </w:tc>
      </w:tr>
      <w:tr>
        <w:tc>
          <w:tcPr>
            <w:tcW w:type="dxa" w:w="5184"/>
          </w:tcPr>
          <w:p>
            <w:pPr>
              <w:spacing w:after="0"/>
            </w:pPr>
            <w:r>
              <w:rPr>
                <w:sz w:val="15"/>
              </w:rPr>
              <w:t>Order Creation</w:t>
            </w:r>
          </w:p>
        </w:tc>
        <w:tc>
          <w:tcPr>
            <w:tcW w:type="dxa" w:w="5184"/>
          </w:tcPr>
          <w:p>
            <w:pPr>
              <w:spacing w:after="0"/>
            </w:pPr>
            <w:r>
              <w:rPr>
                <w:sz w:val="15"/>
              </w:rPr>
              <w:t>BRULE-ORD-*</w:t>
            </w:r>
          </w:p>
        </w:tc>
      </w:tr>
      <w:tr>
        <w:tc>
          <w:tcPr>
            <w:tcW w:type="dxa" w:w="5184"/>
          </w:tcPr>
          <w:p>
            <w:pPr>
              <w:spacing w:after="0"/>
            </w:pPr>
            <w:r>
              <w:rPr>
                <w:sz w:val="15"/>
              </w:rPr>
              <w:t>Broker Execution</w:t>
            </w:r>
          </w:p>
        </w:tc>
        <w:tc>
          <w:tcPr>
            <w:tcW w:type="dxa" w:w="5184"/>
          </w:tcPr>
          <w:p>
            <w:pPr>
              <w:spacing w:after="0"/>
            </w:pPr>
            <w:r>
              <w:rPr>
                <w:sz w:val="15"/>
              </w:rPr>
              <w:t>BRULE-BRK-*</w:t>
            </w:r>
          </w:p>
        </w:tc>
      </w:tr>
      <w:tr>
        <w:tc>
          <w:tcPr>
            <w:tcW w:type="dxa" w:w="5184"/>
          </w:tcPr>
          <w:p>
            <w:pPr>
              <w:spacing w:after="0"/>
            </w:pPr>
            <w:r>
              <w:rPr>
                <w:sz w:val="15"/>
              </w:rPr>
              <w:t>Position Management</w:t>
            </w:r>
          </w:p>
        </w:tc>
        <w:tc>
          <w:tcPr>
            <w:tcW w:type="dxa" w:w="5184"/>
          </w:tcPr>
          <w:p>
            <w:pPr>
              <w:spacing w:after="0"/>
            </w:pPr>
            <w:r>
              <w:rPr>
                <w:sz w:val="15"/>
              </w:rPr>
              <w:t>BRULE-POS-*</w:t>
            </w:r>
          </w:p>
        </w:tc>
      </w:tr>
      <w:tr>
        <w:tc>
          <w:tcPr>
            <w:tcW w:type="dxa" w:w="5184"/>
          </w:tcPr>
          <w:p>
            <w:pPr>
              <w:spacing w:after="0"/>
            </w:pPr>
            <w:r>
              <w:rPr>
                <w:sz w:val="15"/>
              </w:rPr>
              <w:t>Exit Management</w:t>
            </w:r>
          </w:p>
        </w:tc>
        <w:tc>
          <w:tcPr>
            <w:tcW w:type="dxa" w:w="5184"/>
          </w:tcPr>
          <w:p>
            <w:pPr>
              <w:spacing w:after="0"/>
            </w:pPr>
            <w:r>
              <w:rPr>
                <w:sz w:val="15"/>
              </w:rPr>
              <w:t>BRULE-EXT-*</w:t>
            </w:r>
          </w:p>
        </w:tc>
      </w:tr>
      <w:tr>
        <w:tc>
          <w:tcPr>
            <w:tcW w:type="dxa" w:w="5184"/>
          </w:tcPr>
          <w:p>
            <w:pPr>
              <w:spacing w:after="0"/>
            </w:pPr>
            <w:r>
              <w:rPr>
                <w:sz w:val="15"/>
              </w:rPr>
              <w:t>P&amp;L</w:t>
            </w:r>
          </w:p>
        </w:tc>
        <w:tc>
          <w:tcPr>
            <w:tcW w:type="dxa" w:w="5184"/>
          </w:tcPr>
          <w:p>
            <w:pPr>
              <w:spacing w:after="0"/>
            </w:pPr>
            <w:r>
              <w:rPr>
                <w:sz w:val="15"/>
              </w:rPr>
              <w:t>BRULE-PNL-*</w:t>
            </w:r>
          </w:p>
        </w:tc>
      </w:tr>
      <w:tr>
        <w:tc>
          <w:tcPr>
            <w:tcW w:type="dxa" w:w="5184"/>
          </w:tcPr>
          <w:p>
            <w:pPr>
              <w:spacing w:after="0"/>
            </w:pPr>
            <w:r>
              <w:rPr>
                <w:sz w:val="15"/>
              </w:rPr>
              <w:t>Backtesting</w:t>
            </w:r>
          </w:p>
        </w:tc>
        <w:tc>
          <w:tcPr>
            <w:tcW w:type="dxa" w:w="5184"/>
          </w:tcPr>
          <w:p>
            <w:pPr>
              <w:spacing w:after="0"/>
            </w:pPr>
            <w:r>
              <w:rPr>
                <w:sz w:val="15"/>
              </w:rPr>
              <w:t>BRULE-BKT-*</w:t>
            </w:r>
          </w:p>
        </w:tc>
      </w:tr>
      <w:tr>
        <w:tc>
          <w:tcPr>
            <w:tcW w:type="dxa" w:w="5184"/>
          </w:tcPr>
          <w:p>
            <w:pPr>
              <w:spacing w:after="0"/>
            </w:pPr>
            <w:r>
              <w:rPr>
                <w:sz w:val="15"/>
              </w:rPr>
              <w:t>Audit</w:t>
            </w:r>
          </w:p>
        </w:tc>
        <w:tc>
          <w:tcPr>
            <w:tcW w:type="dxa" w:w="5184"/>
          </w:tcPr>
          <w:p>
            <w:pPr>
              <w:spacing w:after="0"/>
            </w:pPr>
            <w:r>
              <w:rPr>
                <w:sz w:val="15"/>
              </w:rPr>
              <w:t>BRULE-AUD-*</w:t>
            </w:r>
          </w:p>
        </w:tc>
      </w:tr>
      <w:tr>
        <w:tc>
          <w:tcPr>
            <w:tcW w:type="dxa" w:w="5184"/>
          </w:tcPr>
          <w:p>
            <w:pPr>
              <w:spacing w:after="0"/>
            </w:pPr>
            <w:r>
              <w:rPr>
                <w:sz w:val="15"/>
              </w:rPr>
              <w:t>Reconciliation</w:t>
            </w:r>
          </w:p>
        </w:tc>
        <w:tc>
          <w:tcPr>
            <w:tcW w:type="dxa" w:w="5184"/>
          </w:tcPr>
          <w:p>
            <w:pPr>
              <w:spacing w:after="0"/>
            </w:pPr>
            <w:r>
              <w:rPr>
                <w:sz w:val="15"/>
              </w:rPr>
              <w:t>BRULE-REC-*</w:t>
            </w:r>
          </w:p>
        </w:tc>
      </w:tr>
      <w:tr>
        <w:tc>
          <w:tcPr>
            <w:tcW w:type="dxa" w:w="5184"/>
          </w:tcPr>
          <w:p>
            <w:pPr>
              <w:spacing w:after="0"/>
            </w:pPr>
            <w:r>
              <w:rPr>
                <w:sz w:val="15"/>
              </w:rPr>
              <w:t>Reporting</w:t>
            </w:r>
          </w:p>
        </w:tc>
        <w:tc>
          <w:tcPr>
            <w:tcW w:type="dxa" w:w="5184"/>
          </w:tcPr>
          <w:p>
            <w:pPr>
              <w:spacing w:after="0"/>
            </w:pPr>
            <w:r>
              <w:rPr>
                <w:sz w:val="15"/>
              </w:rPr>
              <w:t>BRULE-REP-*</w:t>
            </w:r>
          </w:p>
        </w:tc>
      </w:tr>
      <w:tr>
        <w:tc>
          <w:tcPr>
            <w:tcW w:type="dxa" w:w="5184"/>
          </w:tcPr>
          <w:p>
            <w:pPr>
              <w:spacing w:after="0"/>
            </w:pPr>
            <w:r>
              <w:rPr>
                <w:sz w:val="15"/>
              </w:rPr>
              <w:t>Configuration</w:t>
            </w:r>
          </w:p>
        </w:tc>
        <w:tc>
          <w:tcPr>
            <w:tcW w:type="dxa" w:w="5184"/>
          </w:tcPr>
          <w:p>
            <w:pPr>
              <w:spacing w:after="0"/>
            </w:pPr>
            <w:r>
              <w:rPr>
                <w:sz w:val="15"/>
              </w:rPr>
              <w:t>BRULE-CFG-*</w:t>
            </w:r>
          </w:p>
        </w:tc>
      </w:tr>
    </w:tbl>
    <w:p>
      <w:pPr>
        <w:pStyle w:val="Heading1"/>
      </w:pPr>
      <w:r>
        <w:t>10. Rule Traceability Summary</w:t>
      </w:r>
    </w:p>
    <w:p>
      <w:r>
        <w:t>The catalogue is designed to maintain the following BA traceability chain:</w:t>
      </w:r>
    </w:p>
    <w:p>
      <w:pPr>
        <w:jc w:val="center"/>
      </w:pPr>
      <w:r>
        <w:rPr>
          <w:b/>
        </w:rPr>
        <w:t>Project Charter → BRD → Business Rule → FRD → User Story → Acceptance Criteria → Test Case → UAT Result</w:t>
      </w:r>
    </w:p>
    <w:p>
      <w:pPr>
        <w:pStyle w:val="Heading1"/>
      </w:pPr>
      <w:r>
        <w:t>11. Open Rule Decisions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5"/>
              </w:rPr>
              <w:t>Decision</w:t>
            </w:r>
          </w:p>
        </w:tc>
        <w:tc>
          <w:tcPr>
            <w:tcW w:type="dxa" w:w="3456"/>
            <w:shd w:fill="D9EAF7"/>
          </w:tcPr>
          <w:p>
            <w:r>
              <w:rPr>
                <w:b/>
                <w:sz w:val="15"/>
              </w:rPr>
              <w:t>Current State</w:t>
            </w:r>
          </w:p>
        </w:tc>
        <w:tc>
          <w:tcPr>
            <w:tcW w:type="dxa" w:w="3456"/>
            <w:shd w:fill="D9EAF7"/>
          </w:tcPr>
          <w:p>
            <w:r>
              <w:rPr>
                <w:b/>
                <w:sz w:val="15"/>
              </w:rPr>
              <w:t>Required Approval</w:t>
            </w:r>
          </w:p>
        </w:tc>
      </w:tr>
      <w:tr>
        <w:tc>
          <w:tcPr>
            <w:tcW w:type="dxa" w:w="3456"/>
          </w:tcPr>
          <w:p>
            <w:pPr>
              <w:spacing w:after="0"/>
            </w:pPr>
            <w:r>
              <w:rPr>
                <w:sz w:val="15"/>
              </w:rPr>
              <w:t>RSK-001</w:t>
            </w:r>
          </w:p>
        </w:tc>
        <w:tc>
          <w:tcPr>
            <w:tcW w:type="dxa" w:w="3456"/>
          </w:tcPr>
          <w:p>
            <w:pPr>
              <w:spacing w:after="0"/>
            </w:pPr>
            <w:r>
              <w:rPr>
                <w:sz w:val="15"/>
              </w:rPr>
              <w:t>Per-trade risk percentage is configurable; exact V1 value pending.</w:t>
            </w:r>
          </w:p>
        </w:tc>
        <w:tc>
          <w:tcPr>
            <w:tcW w:type="dxa" w:w="3456"/>
          </w:tcPr>
          <w:p>
            <w:pPr>
              <w:spacing w:after="0"/>
            </w:pPr>
            <w:r>
              <w:rPr>
                <w:sz w:val="15"/>
              </w:rPr>
              <w:t>Risk Owner</w:t>
            </w:r>
          </w:p>
        </w:tc>
      </w:tr>
      <w:tr>
        <w:tc>
          <w:tcPr>
            <w:tcW w:type="dxa" w:w="3456"/>
          </w:tcPr>
          <w:p>
            <w:pPr>
              <w:spacing w:after="0"/>
            </w:pPr>
            <w:r>
              <w:rPr>
                <w:sz w:val="15"/>
              </w:rPr>
              <w:t>RSK-002</w:t>
            </w:r>
          </w:p>
        </w:tc>
        <w:tc>
          <w:tcPr>
            <w:tcW w:type="dxa" w:w="3456"/>
          </w:tcPr>
          <w:p>
            <w:pPr>
              <w:spacing w:after="0"/>
            </w:pPr>
            <w:r>
              <w:rPr>
                <w:sz w:val="15"/>
              </w:rPr>
              <w:t>Maximum daily loss limit pending.</w:t>
            </w:r>
          </w:p>
        </w:tc>
        <w:tc>
          <w:tcPr>
            <w:tcW w:type="dxa" w:w="3456"/>
          </w:tcPr>
          <w:p>
            <w:pPr>
              <w:spacing w:after="0"/>
            </w:pPr>
            <w:r>
              <w:rPr>
                <w:sz w:val="15"/>
              </w:rPr>
              <w:t>Risk Owner</w:t>
            </w:r>
          </w:p>
        </w:tc>
      </w:tr>
      <w:tr>
        <w:tc>
          <w:tcPr>
            <w:tcW w:type="dxa" w:w="3456"/>
          </w:tcPr>
          <w:p>
            <w:pPr>
              <w:spacing w:after="0"/>
            </w:pPr>
            <w:r>
              <w:rPr>
                <w:sz w:val="15"/>
              </w:rPr>
              <w:t>RSK-003</w:t>
            </w:r>
          </w:p>
        </w:tc>
        <w:tc>
          <w:tcPr>
            <w:tcW w:type="dxa" w:w="3456"/>
          </w:tcPr>
          <w:p>
            <w:pPr>
              <w:spacing w:after="0"/>
            </w:pPr>
            <w:r>
              <w:rPr>
                <w:sz w:val="15"/>
              </w:rPr>
              <w:t>Maximum position/exposure pending.</w:t>
            </w:r>
          </w:p>
        </w:tc>
        <w:tc>
          <w:tcPr>
            <w:tcW w:type="dxa" w:w="3456"/>
          </w:tcPr>
          <w:p>
            <w:pPr>
              <w:spacing w:after="0"/>
            </w:pPr>
            <w:r>
              <w:rPr>
                <w:sz w:val="15"/>
              </w:rPr>
              <w:t>Risk Owner</w:t>
            </w:r>
          </w:p>
        </w:tc>
      </w:tr>
      <w:tr>
        <w:tc>
          <w:tcPr>
            <w:tcW w:type="dxa" w:w="3456"/>
          </w:tcPr>
          <w:p>
            <w:pPr>
              <w:spacing w:after="0"/>
            </w:pPr>
            <w:r>
              <w:rPr>
                <w:sz w:val="15"/>
              </w:rPr>
              <w:t>STR-001</w:t>
            </w:r>
          </w:p>
        </w:tc>
        <w:tc>
          <w:tcPr>
            <w:tcW w:type="dxa" w:w="3456"/>
          </w:tcPr>
          <w:p>
            <w:pPr>
              <w:spacing w:after="0"/>
            </w:pPr>
            <w:r>
              <w:rPr>
                <w:sz w:val="15"/>
              </w:rPr>
              <w:t>BUY/SELL RSI thresholds initially proposed as 55/45.</w:t>
            </w:r>
          </w:p>
        </w:tc>
        <w:tc>
          <w:tcPr>
            <w:tcW w:type="dxa" w:w="3456"/>
          </w:tcPr>
          <w:p>
            <w:pPr>
              <w:spacing w:after="0"/>
            </w:pPr>
            <w:r>
              <w:rPr>
                <w:sz w:val="15"/>
              </w:rPr>
              <w:t>Business Owner / Trader</w:t>
            </w:r>
          </w:p>
        </w:tc>
      </w:tr>
      <w:tr>
        <w:tc>
          <w:tcPr>
            <w:tcW w:type="dxa" w:w="3456"/>
          </w:tcPr>
          <w:p>
            <w:pPr>
              <w:spacing w:after="0"/>
            </w:pPr>
            <w:r>
              <w:rPr>
                <w:sz w:val="15"/>
              </w:rPr>
              <w:t>STR-002</w:t>
            </w:r>
          </w:p>
        </w:tc>
        <w:tc>
          <w:tcPr>
            <w:tcW w:type="dxa" w:w="3456"/>
          </w:tcPr>
          <w:p>
            <w:pPr>
              <w:spacing w:after="0"/>
            </w:pPr>
            <w:r>
              <w:rPr>
                <w:sz w:val="15"/>
              </w:rPr>
              <w:t>Volume confirmation threshold pending.</w:t>
            </w:r>
          </w:p>
        </w:tc>
        <w:tc>
          <w:tcPr>
            <w:tcW w:type="dxa" w:w="3456"/>
          </w:tcPr>
          <w:p>
            <w:pPr>
              <w:spacing w:after="0"/>
            </w:pPr>
            <w:r>
              <w:rPr>
                <w:sz w:val="15"/>
              </w:rPr>
              <w:t>Business Owner / Trader</w:t>
            </w:r>
          </w:p>
        </w:tc>
      </w:tr>
      <w:tr>
        <w:tc>
          <w:tcPr>
            <w:tcW w:type="dxa" w:w="3456"/>
          </w:tcPr>
          <w:p>
            <w:pPr>
              <w:spacing w:after="0"/>
            </w:pPr>
            <w:r>
              <w:rPr>
                <w:sz w:val="15"/>
              </w:rPr>
              <w:t>EXT-001</w:t>
            </w:r>
          </w:p>
        </w:tc>
        <w:tc>
          <w:tcPr>
            <w:tcW w:type="dxa" w:w="3456"/>
          </w:tcPr>
          <w:p>
            <w:pPr>
              <w:spacing w:after="0"/>
            </w:pPr>
            <w:r>
              <w:rPr>
                <w:sz w:val="15"/>
              </w:rPr>
              <w:t>Exact stop-loss and target methodology pending.</w:t>
            </w:r>
          </w:p>
        </w:tc>
        <w:tc>
          <w:tcPr>
            <w:tcW w:type="dxa" w:w="3456"/>
          </w:tcPr>
          <w:p>
            <w:pPr>
              <w:spacing w:after="0"/>
            </w:pPr>
            <w:r>
              <w:rPr>
                <w:sz w:val="15"/>
              </w:rPr>
              <w:t>Business + Risk</w:t>
            </w:r>
          </w:p>
        </w:tc>
      </w:tr>
      <w:tr>
        <w:tc>
          <w:tcPr>
            <w:tcW w:type="dxa" w:w="3456"/>
          </w:tcPr>
          <w:p>
            <w:pPr>
              <w:spacing w:after="0"/>
            </w:pPr>
            <w:r>
              <w:rPr>
                <w:sz w:val="15"/>
              </w:rPr>
              <w:t>EXEC-001</w:t>
            </w:r>
          </w:p>
        </w:tc>
        <w:tc>
          <w:tcPr>
            <w:tcW w:type="dxa" w:w="3456"/>
          </w:tcPr>
          <w:p>
            <w:pPr>
              <w:spacing w:after="0"/>
            </w:pPr>
            <w:r>
              <w:rPr>
                <w:sz w:val="15"/>
              </w:rPr>
              <w:t>Order type and price tolerance pending broker/design decision.</w:t>
            </w:r>
          </w:p>
        </w:tc>
        <w:tc>
          <w:tcPr>
            <w:tcW w:type="dxa" w:w="3456"/>
          </w:tcPr>
          <w:p>
            <w:pPr>
              <w:spacing w:after="0"/>
            </w:pPr>
            <w:r>
              <w:rPr>
                <w:sz w:val="15"/>
              </w:rPr>
              <w:t>Business + Technical</w:t>
            </w:r>
          </w:p>
        </w:tc>
      </w:tr>
      <w:tr>
        <w:tc>
          <w:tcPr>
            <w:tcW w:type="dxa" w:w="3456"/>
          </w:tcPr>
          <w:p>
            <w:pPr>
              <w:spacing w:after="0"/>
            </w:pPr>
            <w:r>
              <w:rPr>
                <w:sz w:val="15"/>
              </w:rPr>
              <w:t>REC-001</w:t>
            </w:r>
          </w:p>
        </w:tc>
        <w:tc>
          <w:tcPr>
            <w:tcW w:type="dxa" w:w="3456"/>
          </w:tcPr>
          <w:p>
            <w:pPr>
              <w:spacing w:after="0"/>
            </w:pPr>
            <w:r>
              <w:rPr>
                <w:sz w:val="15"/>
              </w:rPr>
              <w:t>Reconciliation frequency pending.</w:t>
            </w:r>
          </w:p>
        </w:tc>
        <w:tc>
          <w:tcPr>
            <w:tcW w:type="dxa" w:w="3456"/>
          </w:tcPr>
          <w:p>
            <w:pPr>
              <w:spacing w:after="0"/>
            </w:pPr>
            <w:r>
              <w:rPr>
                <w:sz w:val="15"/>
              </w:rPr>
              <w:t>Operations</w:t>
            </w:r>
          </w:p>
        </w:tc>
      </w:tr>
      <w:tr>
        <w:tc>
          <w:tcPr>
            <w:tcW w:type="dxa" w:w="3456"/>
          </w:tcPr>
          <w:p>
            <w:pPr>
              <w:spacing w:after="0"/>
            </w:pPr>
            <w:r>
              <w:rPr>
                <w:sz w:val="15"/>
              </w:rPr>
              <w:t>LIVE-001</w:t>
            </w:r>
          </w:p>
        </w:tc>
        <w:tc>
          <w:tcPr>
            <w:tcW w:type="dxa" w:w="3456"/>
          </w:tcPr>
          <w:p>
            <w:pPr>
              <w:spacing w:after="0"/>
            </w:pPr>
            <w:r>
              <w:rPr>
                <w:sz w:val="15"/>
              </w:rPr>
              <w:t>Formal live-trading approval gate pending.</w:t>
            </w:r>
          </w:p>
        </w:tc>
        <w:tc>
          <w:tcPr>
            <w:tcW w:type="dxa" w:w="3456"/>
          </w:tcPr>
          <w:p>
            <w:pPr>
              <w:spacing w:after="0"/>
            </w:pPr>
            <w:r>
              <w:rPr>
                <w:sz w:val="15"/>
              </w:rPr>
              <w:t>Business + Risk</w:t>
            </w:r>
          </w:p>
        </w:tc>
      </w:tr>
    </w:tbl>
    <w:p>
      <w:pPr>
        <w:pStyle w:val="Heading1"/>
      </w:pPr>
      <w:r>
        <w:t>12. Approval / Sign-off</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5"/>
              </w:rPr>
              <w:t>Role</w:t>
            </w:r>
          </w:p>
        </w:tc>
        <w:tc>
          <w:tcPr>
            <w:tcW w:type="dxa" w:w="3456"/>
            <w:shd w:fill="D9EAF7"/>
          </w:tcPr>
          <w:p>
            <w:r>
              <w:rPr>
                <w:b/>
                <w:sz w:val="15"/>
              </w:rPr>
              <w:t>Responsibility</w:t>
            </w:r>
          </w:p>
        </w:tc>
        <w:tc>
          <w:tcPr>
            <w:tcW w:type="dxa" w:w="3456"/>
            <w:shd w:fill="D9EAF7"/>
          </w:tcPr>
          <w:p>
            <w:r>
              <w:rPr>
                <w:b/>
                <w:sz w:val="15"/>
              </w:rPr>
              <w:t>Status</w:t>
            </w:r>
          </w:p>
        </w:tc>
      </w:tr>
      <w:tr>
        <w:tc>
          <w:tcPr>
            <w:tcW w:type="dxa" w:w="3456"/>
          </w:tcPr>
          <w:p>
            <w:pPr>
              <w:spacing w:after="0"/>
            </w:pPr>
            <w:r>
              <w:rPr>
                <w:sz w:val="15"/>
              </w:rPr>
              <w:t>Business Owner / Trader</w:t>
            </w:r>
          </w:p>
        </w:tc>
        <w:tc>
          <w:tcPr>
            <w:tcW w:type="dxa" w:w="3456"/>
          </w:tcPr>
          <w:p>
            <w:pPr>
              <w:spacing w:after="0"/>
            </w:pPr>
            <w:r>
              <w:rPr>
                <w:sz w:val="15"/>
              </w:rPr>
              <w:t>Approve strategy and business rules.</w:t>
            </w:r>
          </w:p>
        </w:tc>
        <w:tc>
          <w:tcPr>
            <w:tcW w:type="dxa" w:w="3456"/>
          </w:tcPr>
          <w:p>
            <w:pPr>
              <w:spacing w:after="0"/>
            </w:pPr>
            <w:r>
              <w:rPr>
                <w:sz w:val="15"/>
              </w:rPr>
              <w:t>Pending</w:t>
            </w:r>
          </w:p>
        </w:tc>
      </w:tr>
      <w:tr>
        <w:tc>
          <w:tcPr>
            <w:tcW w:type="dxa" w:w="3456"/>
          </w:tcPr>
          <w:p>
            <w:pPr>
              <w:spacing w:after="0"/>
            </w:pPr>
            <w:r>
              <w:rPr>
                <w:sz w:val="15"/>
              </w:rPr>
              <w:t>Risk Owner</w:t>
            </w:r>
          </w:p>
        </w:tc>
        <w:tc>
          <w:tcPr>
            <w:tcW w:type="dxa" w:w="3456"/>
          </w:tcPr>
          <w:p>
            <w:pPr>
              <w:spacing w:after="0"/>
            </w:pPr>
            <w:r>
              <w:rPr>
                <w:sz w:val="15"/>
              </w:rPr>
              <w:t>Approve risk and safety rules.</w:t>
            </w:r>
          </w:p>
        </w:tc>
        <w:tc>
          <w:tcPr>
            <w:tcW w:type="dxa" w:w="3456"/>
          </w:tcPr>
          <w:p>
            <w:pPr>
              <w:spacing w:after="0"/>
            </w:pPr>
            <w:r>
              <w:rPr>
                <w:sz w:val="15"/>
              </w:rPr>
              <w:t>Pending</w:t>
            </w:r>
          </w:p>
        </w:tc>
      </w:tr>
      <w:tr>
        <w:tc>
          <w:tcPr>
            <w:tcW w:type="dxa" w:w="3456"/>
          </w:tcPr>
          <w:p>
            <w:pPr>
              <w:spacing w:after="0"/>
            </w:pPr>
            <w:r>
              <w:rPr>
                <w:sz w:val="15"/>
              </w:rPr>
              <w:t>Operations</w:t>
            </w:r>
          </w:p>
        </w:tc>
        <w:tc>
          <w:tcPr>
            <w:tcW w:type="dxa" w:w="3456"/>
          </w:tcPr>
          <w:p>
            <w:pPr>
              <w:spacing w:after="0"/>
            </w:pPr>
            <w:r>
              <w:rPr>
                <w:sz w:val="15"/>
              </w:rPr>
              <w:t>Approve order/reconciliation rules.</w:t>
            </w:r>
          </w:p>
        </w:tc>
        <w:tc>
          <w:tcPr>
            <w:tcW w:type="dxa" w:w="3456"/>
          </w:tcPr>
          <w:p>
            <w:pPr>
              <w:spacing w:after="0"/>
            </w:pPr>
            <w:r>
              <w:rPr>
                <w:sz w:val="15"/>
              </w:rPr>
              <w:t>Pending</w:t>
            </w:r>
          </w:p>
        </w:tc>
      </w:tr>
      <w:tr>
        <w:tc>
          <w:tcPr>
            <w:tcW w:type="dxa" w:w="3456"/>
          </w:tcPr>
          <w:p>
            <w:pPr>
              <w:spacing w:after="0"/>
            </w:pPr>
            <w:r>
              <w:rPr>
                <w:sz w:val="15"/>
              </w:rPr>
              <w:t>Business Analyst</w:t>
            </w:r>
          </w:p>
        </w:tc>
        <w:tc>
          <w:tcPr>
            <w:tcW w:type="dxa" w:w="3456"/>
          </w:tcPr>
          <w:p>
            <w:pPr>
              <w:spacing w:after="0"/>
            </w:pPr>
            <w:r>
              <w:rPr>
                <w:sz w:val="15"/>
              </w:rPr>
              <w:t>Confirm completeness and traceability.</w:t>
            </w:r>
          </w:p>
        </w:tc>
        <w:tc>
          <w:tcPr>
            <w:tcW w:type="dxa" w:w="3456"/>
          </w:tcPr>
          <w:p>
            <w:pPr>
              <w:spacing w:after="0"/>
            </w:pPr>
            <w:r>
              <w:rPr>
                <w:sz w:val="15"/>
              </w:rPr>
              <w:t>Pending</w:t>
            </w:r>
          </w:p>
        </w:tc>
      </w:tr>
      <w:tr>
        <w:tc>
          <w:tcPr>
            <w:tcW w:type="dxa" w:w="3456"/>
          </w:tcPr>
          <w:p>
            <w:pPr>
              <w:spacing w:after="0"/>
            </w:pPr>
            <w:r>
              <w:rPr>
                <w:sz w:val="15"/>
              </w:rPr>
              <w:t>Technical Lead</w:t>
            </w:r>
          </w:p>
        </w:tc>
        <w:tc>
          <w:tcPr>
            <w:tcW w:type="dxa" w:w="3456"/>
          </w:tcPr>
          <w:p>
            <w:pPr>
              <w:spacing w:after="0"/>
            </w:pPr>
            <w:r>
              <w:rPr>
                <w:sz w:val="15"/>
              </w:rPr>
              <w:t>Confirm functional feasibility.</w:t>
            </w:r>
          </w:p>
        </w:tc>
        <w:tc>
          <w:tcPr>
            <w:tcW w:type="dxa" w:w="3456"/>
          </w:tcPr>
          <w:p>
            <w:pPr>
              <w:spacing w:after="0"/>
            </w:pPr>
            <w:r>
              <w:rPr>
                <w:sz w:val="15"/>
              </w:rPr>
              <w:t>Pending</w:t>
            </w:r>
          </w:p>
        </w:tc>
      </w:tr>
      <w:tr>
        <w:tc>
          <w:tcPr>
            <w:tcW w:type="dxa" w:w="3456"/>
          </w:tcPr>
          <w:p>
            <w:pPr>
              <w:spacing w:after="0"/>
            </w:pPr>
            <w:r>
              <w:rPr>
                <w:sz w:val="15"/>
              </w:rPr>
              <w:t>QA / Test Lead</w:t>
            </w:r>
          </w:p>
        </w:tc>
        <w:tc>
          <w:tcPr>
            <w:tcW w:type="dxa" w:w="3456"/>
          </w:tcPr>
          <w:p>
            <w:pPr>
              <w:spacing w:after="0"/>
            </w:pPr>
            <w:r>
              <w:rPr>
                <w:sz w:val="15"/>
              </w:rPr>
              <w:t>Confirm rule testability and coverage.</w:t>
            </w:r>
          </w:p>
        </w:tc>
        <w:tc>
          <w:tcPr>
            <w:tcW w:type="dxa" w:w="3456"/>
          </w:tcPr>
          <w:p>
            <w:pPr>
              <w:spacing w:after="0"/>
            </w:pPr>
            <w:r>
              <w:rPr>
                <w:sz w:val="15"/>
              </w:rPr>
              <w:t>Pending</w:t>
            </w:r>
          </w:p>
        </w:tc>
      </w:tr>
    </w:tbl>
    <w:p>
      <w:pPr>
        <w:pStyle w:val="Heading1"/>
      </w:pPr>
      <w:r>
        <w:t>13. Document Control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sz w:val="15"/>
              </w:rPr>
              <w:t>Version</w:t>
            </w:r>
          </w:p>
        </w:tc>
        <w:tc>
          <w:tcPr>
            <w:tcW w:type="dxa" w:w="2592"/>
            <w:shd w:fill="D9EAF7"/>
          </w:tcPr>
          <w:p>
            <w:r>
              <w:rPr>
                <w:b/>
                <w:sz w:val="15"/>
              </w:rPr>
              <w:t>Date</w:t>
            </w:r>
          </w:p>
        </w:tc>
        <w:tc>
          <w:tcPr>
            <w:tcW w:type="dxa" w:w="2592"/>
            <w:shd w:fill="D9EAF7"/>
          </w:tcPr>
          <w:p>
            <w:r>
              <w:rPr>
                <w:b/>
                <w:sz w:val="15"/>
              </w:rPr>
              <w:t>Author</w:t>
            </w:r>
          </w:p>
        </w:tc>
        <w:tc>
          <w:tcPr>
            <w:tcW w:type="dxa" w:w="2592"/>
            <w:shd w:fill="D9EAF7"/>
          </w:tcPr>
          <w:p>
            <w:r>
              <w:rPr>
                <w:b/>
                <w:sz w:val="15"/>
              </w:rPr>
              <w:t>Change Description</w:t>
            </w:r>
          </w:p>
        </w:tc>
      </w:tr>
      <w:tr>
        <w:tc>
          <w:tcPr>
            <w:tcW w:type="dxa" w:w="2592"/>
          </w:tcPr>
          <w:p>
            <w:pPr>
              <w:spacing w:after="0"/>
            </w:pPr>
            <w:r>
              <w:rPr>
                <w:sz w:val="15"/>
              </w:rPr>
              <w:t>1.0</w:t>
            </w:r>
          </w:p>
        </w:tc>
        <w:tc>
          <w:tcPr>
            <w:tcW w:type="dxa" w:w="2592"/>
          </w:tcPr>
          <w:p>
            <w:pPr>
              <w:spacing w:after="0"/>
            </w:pPr>
            <w:r>
              <w:rPr>
                <w:sz w:val="15"/>
              </w:rPr>
              <w:t>09-Aug-2026</w:t>
            </w:r>
          </w:p>
        </w:tc>
        <w:tc>
          <w:tcPr>
            <w:tcW w:type="dxa" w:w="2592"/>
          </w:tcPr>
          <w:p>
            <w:pPr>
              <w:spacing w:after="0"/>
            </w:pPr>
            <w:r>
              <w:rPr>
                <w:sz w:val="15"/>
              </w:rPr>
              <w:t>Business Analyst</w:t>
            </w:r>
          </w:p>
        </w:tc>
        <w:tc>
          <w:tcPr>
            <w:tcW w:type="dxa" w:w="2592"/>
          </w:tcPr>
          <w:p>
            <w:pPr>
              <w:spacing w:after="0"/>
            </w:pPr>
            <w:r>
              <w:rPr>
                <w:sz w:val="15"/>
              </w:rPr>
              <w:t>Initial Business Rules Catalogue aligned to ATOMS Project Charter, BRD, FRD and AS-IS/TO-BE process.</w:t>
            </w:r>
          </w:p>
        </w:tc>
      </w:tr>
    </w:tbl>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ATOMS-BRC-001 | Business Rules Catalogue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