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System Requirements Document (SRD)</w:t>
      </w:r>
    </w:p>
    <w:p>
      <w:r>
        <w:t>Project Name: Cornflow</w:t>
      </w:r>
    </w:p>
    <w:p>
      <w:r>
        <w:t>Client: Sai-Krupa Trending Pvt Ltd</w:t>
      </w:r>
    </w:p>
    <w:p>
      <w:r>
        <w:t>Freelance Vendor: Mr. Sainath Chikane</w:t>
      </w:r>
    </w:p>
    <w:p>
      <w:r>
        <w:t>Date: July 09, 2025</w:t>
      </w:r>
    </w:p>
    <w:p>
      <w:pPr>
        <w:pStyle w:val="Heading1"/>
      </w:pPr>
      <w:r>
        <w:t>1. Introduction</w:t>
      </w:r>
    </w:p>
    <w:p>
      <w:pPr>
        <w:pStyle w:val="Heading2"/>
      </w:pPr>
      <w:r>
        <w:t>1.1 Purpose</w:t>
      </w:r>
    </w:p>
    <w:p>
      <w:r>
        <w:t>This System Requirements Document (SRD) outlines the complete system-level requirements for the Cornflow analytics platform, covering both functional and non-functional specifications required to support operational, strategic, and business expansion decisions for Sai-Krupa Trending Pvt Ltd.</w:t>
      </w:r>
    </w:p>
    <w:p>
      <w:pPr>
        <w:pStyle w:val="Heading2"/>
      </w:pPr>
      <w:r>
        <w:t>1.2 Intended Audience</w:t>
      </w:r>
    </w:p>
    <w:p>
      <w:pPr>
        <w:pStyle w:val="ListBullet"/>
      </w:pPr>
      <w:r>
        <w:t>Project Sponsor (Sai-Krupa Pvt Ltd)</w:t>
      </w:r>
    </w:p>
    <w:p>
      <w:pPr>
        <w:pStyle w:val="ListBullet"/>
      </w:pPr>
      <w:r>
        <w:t>Business &amp; IT Stakeholders</w:t>
      </w:r>
    </w:p>
    <w:p>
      <w:pPr>
        <w:pStyle w:val="ListBullet"/>
      </w:pPr>
      <w:r>
        <w:t>Development and QA Teams</w:t>
      </w:r>
    </w:p>
    <w:p>
      <w:pPr>
        <w:pStyle w:val="ListBullet"/>
      </w:pPr>
      <w:r>
        <w:t>Freelance Consultant (Sainath Chikane)</w:t>
      </w:r>
    </w:p>
    <w:p>
      <w:pPr>
        <w:pStyle w:val="Heading2"/>
      </w:pPr>
      <w:r>
        <w:t>1.3 System Overview</w:t>
      </w:r>
    </w:p>
    <w:p>
      <w:r>
        <w:t>Cornflow is a BI solution designed to ingest, clean, analyze, and visualize corn production data across regions. It supports dashboards, SQL-based insights, and territory-based planning to increase ROI and reduce costs.</w:t>
      </w:r>
    </w:p>
    <w:p>
      <w:pPr>
        <w:pStyle w:val="Heading1"/>
      </w:pPr>
      <w:r>
        <w:t>2. System Scope</w:t>
      </w:r>
    </w:p>
    <w:p>
      <w:pPr>
        <w:pStyle w:val="Heading2"/>
      </w:pPr>
      <w:r>
        <w:t>2.1 In-Scope Features</w:t>
      </w:r>
    </w:p>
    <w:p>
      <w:pPr>
        <w:pStyle w:val="ListBullet"/>
      </w:pPr>
      <w:r>
        <w:t>Data ingestion from CSV/Excel</w:t>
      </w:r>
    </w:p>
    <w:p>
      <w:pPr>
        <w:pStyle w:val="ListBullet"/>
      </w:pPr>
      <w:r>
        <w:t>MySQL-based backend architecture</w:t>
      </w:r>
    </w:p>
    <w:p>
      <w:pPr>
        <w:pStyle w:val="ListBullet"/>
      </w:pPr>
      <w:r>
        <w:t>Role-based Power BI dashboards</w:t>
      </w:r>
    </w:p>
    <w:p>
      <w:pPr>
        <w:pStyle w:val="ListBullet"/>
      </w:pPr>
      <w:r>
        <w:t>Data validation, cleansing, and transformation</w:t>
      </w:r>
    </w:p>
    <w:p>
      <w:pPr>
        <w:pStyle w:val="ListBullet"/>
      </w:pPr>
      <w:r>
        <w:t>Export options: Excel, PDF</w:t>
      </w:r>
    </w:p>
    <w:p>
      <w:pPr>
        <w:pStyle w:val="ListBullet"/>
      </w:pPr>
      <w:r>
        <w:t>Manual upload pipeline (Phase 1)</w:t>
      </w:r>
    </w:p>
    <w:p>
      <w:pPr>
        <w:pStyle w:val="Heading2"/>
      </w:pPr>
      <w:r>
        <w:t>2.2 Out-of-Scope Features</w:t>
      </w:r>
    </w:p>
    <w:p>
      <w:pPr>
        <w:pStyle w:val="ListBullet"/>
      </w:pPr>
      <w:r>
        <w:t>Real-time data ingestion via APIs</w:t>
      </w:r>
    </w:p>
    <w:p>
      <w:pPr>
        <w:pStyle w:val="ListBullet"/>
      </w:pPr>
      <w:r>
        <w:t>Mobile app access (Phase 2)</w:t>
      </w:r>
    </w:p>
    <w:p>
      <w:pPr>
        <w:pStyle w:val="ListBullet"/>
      </w:pPr>
      <w:r>
        <w:t>Predictive modeling using ML (Phase 2)</w:t>
      </w:r>
    </w:p>
    <w:p>
      <w:pPr>
        <w:pStyle w:val="ListBullet"/>
      </w:pPr>
      <w:r>
        <w:t>IoT integration</w:t>
      </w:r>
    </w:p>
    <w:p>
      <w:pPr>
        <w:pStyle w:val="Heading1"/>
      </w:pPr>
      <w:r>
        <w:t>3. Functional Requirements</w:t>
      </w:r>
    </w:p>
    <w:p>
      <w:pPr>
        <w:pStyle w:val="Heading2"/>
      </w:pPr>
      <w:r>
        <w:t>3.X Data Input &amp; Validation</w:t>
      </w:r>
    </w:p>
    <w:p>
      <w:pPr>
        <w:pStyle w:val="ListBullet"/>
      </w:pPr>
      <w:r>
        <w:t>SRD-FR1: System must accept Excel and CSV input formats</w:t>
      </w:r>
    </w:p>
    <w:p>
      <w:pPr>
        <w:pStyle w:val="ListBullet"/>
      </w:pPr>
      <w:r>
        <w:t>SRD-FR2: Automatically validate schema and field-level consistency</w:t>
      </w:r>
    </w:p>
    <w:p>
      <w:pPr>
        <w:pStyle w:val="ListBullet"/>
      </w:pPr>
      <w:r>
        <w:t>SRD-FR3: Flag or remove duplicate and null records</w:t>
      </w:r>
    </w:p>
    <w:p>
      <w:pPr>
        <w:pStyle w:val="ListBullet"/>
      </w:pPr>
      <w:r>
        <w:t>SRD-FR4: Detect and convert incorrect data types</w:t>
      </w:r>
    </w:p>
    <w:p>
      <w:pPr>
        <w:pStyle w:val="Heading2"/>
      </w:pPr>
      <w:r>
        <w:t>3.X Data Storage</w:t>
      </w:r>
    </w:p>
    <w:p>
      <w:pPr>
        <w:pStyle w:val="ListBullet"/>
      </w:pPr>
      <w:r>
        <w:t>SRD-FR5: Data must be stored in MySQL with defined relational schema</w:t>
      </w:r>
    </w:p>
    <w:p>
      <w:pPr>
        <w:pStyle w:val="ListBullet"/>
      </w:pPr>
      <w:r>
        <w:t>SRD-FR6: Support backup strategy (daily incremental, weekly full)</w:t>
      </w:r>
    </w:p>
    <w:p>
      <w:pPr>
        <w:pStyle w:val="Heading2"/>
      </w:pPr>
      <w:r>
        <w:t>3.X Dashboards &amp; Reporting</w:t>
      </w:r>
    </w:p>
    <w:p>
      <w:pPr>
        <w:pStyle w:val="ListBullet"/>
      </w:pPr>
      <w:r>
        <w:t>SRD-FR7: Provide year-wise, state-wise, and district-wise trends</w:t>
      </w:r>
    </w:p>
    <w:p>
      <w:pPr>
        <w:pStyle w:val="ListBullet"/>
      </w:pPr>
      <w:r>
        <w:t>SRD-FR8: Enable filters on state, year, production level, rate</w:t>
      </w:r>
    </w:p>
    <w:p>
      <w:pPr>
        <w:pStyle w:val="ListBullet"/>
      </w:pPr>
      <w:r>
        <w:t>SRD-FR9: Display heatmaps for pricing vs production</w:t>
      </w:r>
    </w:p>
    <w:p>
      <w:pPr>
        <w:pStyle w:val="ListBullet"/>
      </w:pPr>
      <w:r>
        <w:t>SRD-FR10: Export reports to Excel or PDF</w:t>
      </w:r>
    </w:p>
    <w:p>
      <w:pPr>
        <w:pStyle w:val="Heading2"/>
      </w:pPr>
      <w:r>
        <w:t>3.X SQL Insights</w:t>
      </w:r>
    </w:p>
    <w:p>
      <w:pPr>
        <w:pStyle w:val="ListBullet"/>
      </w:pPr>
      <w:r>
        <w:t>SRD-FR11: Support advanced queries on cost, pricing, and ROI</w:t>
      </w:r>
    </w:p>
    <w:p>
      <w:pPr>
        <w:pStyle w:val="ListBullet"/>
      </w:pPr>
      <w:r>
        <w:t>SRD-FR12: Identify low ROI districts based on historical data</w:t>
      </w:r>
    </w:p>
    <w:p>
      <w:pPr>
        <w:pStyle w:val="ListBullet"/>
      </w:pPr>
      <w:r>
        <w:t>SRD-FR13: Highlight expansion-ready zones based on price-performance</w:t>
      </w:r>
    </w:p>
    <w:p>
      <w:pPr>
        <w:pStyle w:val="Heading2"/>
      </w:pPr>
      <w:r>
        <w:t>3.X Access Management</w:t>
      </w:r>
    </w:p>
    <w:p>
      <w:pPr>
        <w:pStyle w:val="ListBullet"/>
      </w:pPr>
      <w:r>
        <w:t>SRD-FR14: Admins can upload/delete/modify data</w:t>
      </w:r>
    </w:p>
    <w:p>
      <w:pPr>
        <w:pStyle w:val="ListBullet"/>
      </w:pPr>
      <w:r>
        <w:t>SRD-FR15: Analysts can query dashboards and export</w:t>
      </w:r>
    </w:p>
    <w:p>
      <w:pPr>
        <w:pStyle w:val="ListBullet"/>
      </w:pPr>
      <w:r>
        <w:t>SRD-FR16: Viewers have read-only access</w:t>
      </w:r>
    </w:p>
    <w:p>
      <w:pPr>
        <w:pStyle w:val="Heading1"/>
      </w:pPr>
      <w:r>
        <w:t>4. Non-Functional Requirements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Requirement</w:t>
            </w:r>
          </w:p>
        </w:tc>
      </w:tr>
      <w:tr>
        <w:tc>
          <w:tcPr>
            <w:tcW w:type="dxa" w:w="4320"/>
          </w:tcPr>
          <w:p>
            <w:r>
              <w:t>Performance</w:t>
            </w:r>
          </w:p>
        </w:tc>
        <w:tc>
          <w:tcPr>
            <w:tcW w:type="dxa" w:w="4320"/>
          </w:tcPr>
          <w:p>
            <w:r>
              <w:t>Dashboards must load under 5 seconds for datasets up to 1 million records</w:t>
            </w:r>
          </w:p>
        </w:tc>
      </w:tr>
      <w:tr>
        <w:tc>
          <w:tcPr>
            <w:tcW w:type="dxa" w:w="4320"/>
          </w:tcPr>
          <w:p>
            <w:r>
              <w:t>Security</w:t>
            </w:r>
          </w:p>
        </w:tc>
        <w:tc>
          <w:tcPr>
            <w:tcW w:type="dxa" w:w="4320"/>
          </w:tcPr>
          <w:p>
            <w:r>
              <w:t>TLS 1.2 encryption, GitHub version control, access logs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System uptime must be ≥ 99.5%</w:t>
            </w:r>
          </w:p>
        </w:tc>
      </w:tr>
      <w:tr>
        <w:tc>
          <w:tcPr>
            <w:tcW w:type="dxa" w:w="4320"/>
          </w:tcPr>
          <w:p>
            <w:r>
              <w:t>Scalability</w:t>
            </w:r>
          </w:p>
        </w:tc>
        <w:tc>
          <w:tcPr>
            <w:tcW w:type="dxa" w:w="4320"/>
          </w:tcPr>
          <w:p>
            <w:r>
              <w:t>Support for future weather &amp; pricing API integration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Compatible with Power BI (primary) and optionally Tableau</w:t>
            </w:r>
          </w:p>
        </w:tc>
      </w:tr>
      <w:tr>
        <w:tc>
          <w:tcPr>
            <w:tcW w:type="dxa" w:w="4320"/>
          </w:tcPr>
          <w:p>
            <w:r>
              <w:t>Mobile Access</w:t>
            </w:r>
          </w:p>
        </w:tc>
        <w:tc>
          <w:tcPr>
            <w:tcW w:type="dxa" w:w="4320"/>
          </w:tcPr>
          <w:p>
            <w:r>
              <w:t>Mobile-friendly dashboards (Phase 2)</w:t>
            </w:r>
          </w:p>
        </w:tc>
      </w:tr>
    </w:tbl>
    <w:p>
      <w:pPr>
        <w:pStyle w:val="Heading1"/>
      </w:pPr>
      <w:r>
        <w:t>5. System Architecture</w:t>
      </w:r>
    </w:p>
    <w:p>
      <w:r>
        <w:t>- Frontend: Power BI Dashboards</w:t>
        <w:br/>
        <w:t>- Backend: MySQL</w:t>
        <w:br/>
        <w:t>- ETL Layer: Python (Manual Upload)</w:t>
        <w:br/>
        <w:t>- Hosting: Hybrid (On-Premise DB, Cloud Dashboard access)</w:t>
        <w:br/>
        <w:t>- Version Control: GitHub Integration</w:t>
      </w:r>
    </w:p>
    <w:p>
      <w:pPr>
        <w:pStyle w:val="Heading1"/>
      </w:pPr>
      <w:r>
        <w:t>6. User Roles and Permissions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Permissions</w:t>
            </w:r>
          </w:p>
        </w:tc>
      </w:tr>
      <w:tr>
        <w:tc>
          <w:tcPr>
            <w:tcW w:type="dxa" w:w="2880"/>
          </w:tcPr>
          <w:p>
            <w:r>
              <w:t>Admin</w:t>
            </w:r>
          </w:p>
        </w:tc>
        <w:tc>
          <w:tcPr>
            <w:tcW w:type="dxa" w:w="2880"/>
          </w:tcPr>
          <w:p>
            <w:r>
              <w:t>Full system control</w:t>
            </w:r>
          </w:p>
        </w:tc>
        <w:tc>
          <w:tcPr>
            <w:tcW w:type="dxa" w:w="2880"/>
          </w:tcPr>
          <w:p>
            <w:r>
              <w:t>CRUD access, dashboard management</w:t>
            </w:r>
          </w:p>
        </w:tc>
      </w:tr>
      <w:tr>
        <w:tc>
          <w:tcPr>
            <w:tcW w:type="dxa" w:w="2880"/>
          </w:tcPr>
          <w:p>
            <w:r>
              <w:t>Analyst</w:t>
            </w:r>
          </w:p>
        </w:tc>
        <w:tc>
          <w:tcPr>
            <w:tcW w:type="dxa" w:w="2880"/>
          </w:tcPr>
          <w:p>
            <w:r>
              <w:t>Data analysis &amp; report generation</w:t>
            </w:r>
          </w:p>
        </w:tc>
        <w:tc>
          <w:tcPr>
            <w:tcW w:type="dxa" w:w="2880"/>
          </w:tcPr>
          <w:p>
            <w:r>
              <w:t>Read/export, filter, view trends</w:t>
            </w:r>
          </w:p>
        </w:tc>
      </w:tr>
      <w:tr>
        <w:tc>
          <w:tcPr>
            <w:tcW w:type="dxa" w:w="2880"/>
          </w:tcPr>
          <w:p>
            <w:r>
              <w:t>Viewer</w:t>
            </w:r>
          </w:p>
        </w:tc>
        <w:tc>
          <w:tcPr>
            <w:tcW w:type="dxa" w:w="2880"/>
          </w:tcPr>
          <w:p>
            <w:r>
              <w:t>Restricted to read-only access</w:t>
            </w:r>
          </w:p>
        </w:tc>
        <w:tc>
          <w:tcPr>
            <w:tcW w:type="dxa" w:w="2880"/>
          </w:tcPr>
          <w:p>
            <w:r>
              <w:t>Read dashboards only</w:t>
            </w:r>
          </w:p>
        </w:tc>
      </w:tr>
    </w:tbl>
    <w:p>
      <w:pPr>
        <w:pStyle w:val="Heading1"/>
      </w:pPr>
      <w:r>
        <w:t>7. Assumptions &amp; Constraints</w:t>
      </w:r>
    </w:p>
    <w:p>
      <w:pPr>
        <w:pStyle w:val="Heading2"/>
      </w:pPr>
      <w:r>
        <w:t>7.1 Assumptions</w:t>
      </w:r>
    </w:p>
    <w:p>
      <w:pPr>
        <w:pStyle w:val="ListBullet"/>
      </w:pPr>
      <w:r>
        <w:t>Client will provide structured historical data in Excel/CSV format</w:t>
      </w:r>
    </w:p>
    <w:p>
      <w:pPr>
        <w:pStyle w:val="ListBullet"/>
      </w:pPr>
      <w:r>
        <w:t>Client team will participate in UAT and feedback</w:t>
      </w:r>
    </w:p>
    <w:p>
      <w:pPr>
        <w:pStyle w:val="ListBullet"/>
      </w:pPr>
      <w:r>
        <w:t>Internet access is available for cloud dashboard hosting</w:t>
      </w:r>
    </w:p>
    <w:p>
      <w:pPr>
        <w:pStyle w:val="Heading2"/>
      </w:pPr>
      <w:r>
        <w:t>7.2 Constraints</w:t>
      </w:r>
    </w:p>
    <w:p>
      <w:pPr>
        <w:pStyle w:val="ListBullet"/>
      </w:pPr>
      <w:r>
        <w:t>No real-time ingestion in Phase 1</w:t>
      </w:r>
    </w:p>
    <w:p>
      <w:pPr>
        <w:pStyle w:val="ListBullet"/>
      </w:pPr>
      <w:r>
        <w:t>External APIs (weather, market) not yet integrated</w:t>
      </w:r>
    </w:p>
    <w:p>
      <w:pPr>
        <w:pStyle w:val="ListBullet"/>
      </w:pPr>
      <w:r>
        <w:t>Budget capped at ₹1,20,000</w:t>
      </w:r>
    </w:p>
    <w:p>
      <w:pPr>
        <w:pStyle w:val="Heading1"/>
      </w:pPr>
      <w:r>
        <w:t>8. Future Enhancements</w:t>
      </w:r>
    </w:p>
    <w:p>
      <w:pPr>
        <w:pStyle w:val="ListBullet"/>
      </w:pPr>
      <w:r>
        <w:t>API-based weather &amp; price data integration</w:t>
      </w:r>
    </w:p>
    <w:p>
      <w:pPr>
        <w:pStyle w:val="ListBullet"/>
      </w:pPr>
      <w:r>
        <w:t>AI/ML forecasting modules</w:t>
      </w:r>
    </w:p>
    <w:p>
      <w:pPr>
        <w:pStyle w:val="ListBullet"/>
      </w:pPr>
      <w:r>
        <w:t>Mobile App for dashboard access</w:t>
      </w:r>
    </w:p>
    <w:p>
      <w:pPr>
        <w:pStyle w:val="ListBullet"/>
      </w:pPr>
      <w:r>
        <w:t>Automated data alerts and notifications</w:t>
      </w:r>
    </w:p>
    <w:p>
      <w:pPr>
        <w:pStyle w:val="Heading1"/>
      </w:pPr>
      <w:r>
        <w:t>9. Approval &amp; Sign-Off</w:t>
      </w:r>
    </w:p>
    <w:p>
      <w:r>
        <w:t>This SRD is subject to approval by both parties and will serve as a baseline for development, testing, and rollout phases.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