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SWOT Analysis – Cornflow Project</w:t>
      </w:r>
    </w:p>
    <w:p>
      <w:r>
        <w:t>Project Context: Data Analytics &amp; BI System for Corn Production Analysis</w:t>
      </w:r>
    </w:p>
    <w:p>
      <w:r>
        <w:t>Client: Sai-Krupa Trending Pvt Ltd</w:t>
      </w:r>
    </w:p>
    <w:p>
      <w:r>
        <w:t>Vendor: Sainath Chikane (Freelance)</w:t>
      </w:r>
    </w:p>
    <w:p>
      <w:pPr>
        <w:pStyle w:val="Heading1"/>
      </w:pPr>
      <w:r>
        <w:t>Strengths (Internal Advantages)</w:t>
      </w:r>
    </w:p>
    <w:p>
      <w:pPr>
        <w:pStyle w:val="ListBullet"/>
      </w:pPr>
      <w:r>
        <w:t>Strong Domain Understanding – The vendor (Sainath) worked across analytics, data engineering, and business operations.</w:t>
      </w:r>
    </w:p>
    <w:p>
      <w:pPr>
        <w:pStyle w:val="ListBullet"/>
      </w:pPr>
      <w:r>
        <w:t>Full-Stack Ownership – End-to-end control over ETL, database, Power BI, and SQL layers.</w:t>
      </w:r>
    </w:p>
    <w:p>
      <w:pPr>
        <w:pStyle w:val="ListBullet"/>
      </w:pPr>
      <w:r>
        <w:t>Custom BI Design – Dashboards tailored to actual decision-making needs: cost, production, ROI, expansion zones.</w:t>
      </w:r>
    </w:p>
    <w:p>
      <w:pPr>
        <w:pStyle w:val="ListBullet"/>
      </w:pPr>
      <w:r>
        <w:t>Structured Documentation – BRD, FRD, FSD, RFP/RFQ were professionally developed for transparency.</w:t>
      </w:r>
    </w:p>
    <w:p>
      <w:pPr>
        <w:pStyle w:val="ListBullet"/>
      </w:pPr>
      <w:r>
        <w:t>Low Cost Delivery – Project executed at ₹1.2 Lakhs — a budget-friendly, high-quality delivery.</w:t>
      </w:r>
    </w:p>
    <w:p>
      <w:pPr>
        <w:pStyle w:val="Heading1"/>
      </w:pPr>
      <w:r>
        <w:t>Weaknesses (Internal Limitations)</w:t>
      </w:r>
    </w:p>
    <w:p>
      <w:pPr>
        <w:pStyle w:val="ListBullet"/>
      </w:pPr>
      <w:r>
        <w:t>No Real-Time Data – Manual upload limits the automation potential.</w:t>
      </w:r>
    </w:p>
    <w:p>
      <w:pPr>
        <w:pStyle w:val="ListBullet"/>
      </w:pPr>
      <w:r>
        <w:t>Limited Integration – No API for weather, pricing, or IoT in Phase 1.</w:t>
      </w:r>
    </w:p>
    <w:p>
      <w:pPr>
        <w:pStyle w:val="ListBullet"/>
      </w:pPr>
      <w:r>
        <w:t>Single Resource Dependency – One-man execution (Sainath) poses delivery risks in scaling or support.</w:t>
      </w:r>
    </w:p>
    <w:p>
      <w:pPr>
        <w:pStyle w:val="ListBullet"/>
      </w:pPr>
      <w:r>
        <w:t>No Performance Benchmarking Tools – Lacks integration with alerting or monitoring systems.</w:t>
      </w:r>
    </w:p>
    <w:p>
      <w:pPr>
        <w:pStyle w:val="Heading1"/>
      </w:pPr>
      <w:r>
        <w:t>Opportunities (External Possibilities)</w:t>
      </w:r>
    </w:p>
    <w:p>
      <w:pPr>
        <w:pStyle w:val="ListBullet"/>
      </w:pPr>
      <w:r>
        <w:t>AI/ML Forecasting Models – Predictive models for yield, price, or supply chain planning can be added in Phase 2.</w:t>
      </w:r>
    </w:p>
    <w:p>
      <w:pPr>
        <w:pStyle w:val="ListBullet"/>
      </w:pPr>
      <w:r>
        <w:t>Mobile Dashboarding – Power BI mobile version or native app for field users.</w:t>
      </w:r>
    </w:p>
    <w:p>
      <w:pPr>
        <w:pStyle w:val="ListBullet"/>
      </w:pPr>
      <w:r>
        <w:t>API Integration – Weather APIs, mandi rates, logistics tracking can enrich insights.</w:t>
      </w:r>
    </w:p>
    <w:p>
      <w:pPr>
        <w:pStyle w:val="ListBullet"/>
      </w:pPr>
      <w:r>
        <w:t>New Clients – Sai-Krupa can use this framework to offer analytics to other farmers/vendors as a paid service.</w:t>
      </w:r>
    </w:p>
    <w:p>
      <w:pPr>
        <w:pStyle w:val="ListBullet"/>
      </w:pPr>
      <w:r>
        <w:t>Grant/Funding – Scalable agri-analytics platforms are eligible for government or agri-tech startup support.</w:t>
      </w:r>
    </w:p>
    <w:p>
      <w:pPr>
        <w:pStyle w:val="Heading1"/>
      </w:pPr>
      <w:r>
        <w:t>Threats (External Risks)</w:t>
      </w:r>
    </w:p>
    <w:p>
      <w:pPr>
        <w:pStyle w:val="ListBullet"/>
      </w:pPr>
      <w:r>
        <w:t>Data Availability Risk – If production data is delayed or corrupted, analytics is stalled.</w:t>
      </w:r>
    </w:p>
    <w:p>
      <w:pPr>
        <w:pStyle w:val="ListBullet"/>
      </w:pPr>
      <w:r>
        <w:t>User Adoption – End users may be unfamiliar with digital dashboards; needs proper training.</w:t>
      </w:r>
    </w:p>
    <w:p>
      <w:pPr>
        <w:pStyle w:val="ListBullet"/>
      </w:pPr>
      <w:r>
        <w:t>Technology Obsolescence – Manual ETL could become inefficient as data volume increases.</w:t>
      </w:r>
    </w:p>
    <w:p>
      <w:pPr>
        <w:pStyle w:val="ListBullet"/>
      </w:pPr>
      <w:r>
        <w:t>Cybersecurity – Without hardened cloud infrastructure, data leakage or unauthorized access is a threat.</w:t>
      </w:r>
    </w:p>
    <w:p>
      <w:pPr>
        <w:pStyle w:val="ListBullet"/>
      </w:pPr>
      <w:r>
        <w:t>Competition – Larger agri-tech companies might offer similar solutions with more automation and support.</w:t>
      </w:r>
    </w:p>
    <w:p>
      <w:pPr>
        <w:pStyle w:val="Heading1"/>
      </w:pPr>
      <w:r>
        <w:t>SWOT 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Strengths:</w:t>
              <w:br/>
              <w:t>- Domain knowledge, full-stack delivery</w:t>
              <w:br/>
              <w:t>- Power BI integration</w:t>
              <w:br/>
              <w:t>- Strong documentation</w:t>
              <w:br/>
              <w:br/>
              <w:t>Weaknesses:</w:t>
              <w:br/>
              <w:t>- Manual upload, limited automation</w:t>
              <w:br/>
              <w:t>- No IoT or API connection yet</w:t>
              <w:br/>
              <w:t>- One-man dependency</w:t>
            </w:r>
          </w:p>
        </w:tc>
        <w:tc>
          <w:tcPr>
            <w:tcW w:type="dxa" w:w="4320"/>
          </w:tcPr>
          <w:p>
            <w:r>
              <w:t>Opportunities:</w:t>
              <w:br/>
              <w:t>- AI/ML forecasting</w:t>
              <w:br/>
              <w:t>- Mobile dashboards, grant support</w:t>
              <w:br/>
              <w:t>- Scalable for other clients</w:t>
              <w:br/>
              <w:br/>
              <w:t>Threats:</w:t>
              <w:br/>
              <w:t>- Cybersecurity risks</w:t>
              <w:br/>
              <w:t>- Low user training/adoption</w:t>
              <w:br/>
              <w:t>- Manual ETL may not scale long-term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