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4546600" cy="13462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rPr>
          <w:rFonts w:ascii="Univers 57 Condensed" w:hAnsi="Univers 57 Condensed" w:cs="Univers 57 Condensed" w:eastAsia="Univers 57 Condensed"/>
          <w:b w:val="true"/>
          <w:sz w:val="22"/>
          <w:u w:val="single"/>
        </w:rPr>
        <w:t>AOO N° 35/ZAG/2022</w:t>
      </w:r>
    </w:p>
    <w:p>
      <w:pPr>
        <w:jc w:val="center"/>
      </w:pPr>
      <w:r>
        <w:drawing>
          <wp:inline distT="0" distR="0" distB="0" distL="0">
            <wp:extent cx="11798300" cy="215900"/>
            <wp:docPr id="1" name="Drawing 1" descr="under-lin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-lin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br/>
      </w:r>
    </w:p>
    <w:p>
      <w:pPr>
        <w:ind w:firstLine="720"/>
      </w:pPr>
      <w:r>
        <w:rPr>
          <w:rFonts w:ascii="Times New Roman" w:hAnsi="Times New Roman" w:cs="Times New Roman" w:eastAsia="Times New Roman"/>
          <w:sz w:val="22"/>
          <w:u w:val="single"/>
        </w:rPr>
        <w:t>PROCES VERBAL DE LA COMMISSION D'OUVERTURE DES PLIS RELATIF A L'APPEL D'OFFRES OUVERT SUR OFFRE DE PRIX AYANT POUR OBJET:</w:t>
      </w:r>
      <w:r>
        <w:rPr>
          <w:rFonts w:ascii="Times New Roman" w:hAnsi="Times New Roman" w:cs="Times New Roman" w:eastAsia="Times New Roman"/>
          <w:b w:val="true"/>
          <w:sz w:val="24"/>
        </w:rPr>
        <w:t>approvisionnement des internats et cantines des établissements scolaires en matière de poulets et œufs</w:t>
      </w:r>
    </w:p>
    <w:p>
      <w: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i w:val="true"/>
          <w:caps w:val="true"/>
          <w:highlight/>
          <w:u w:val="single"/>
        </w:rPr>
        <w:t>premierère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2022-08-27T15:16:01Z</dcterms:created>
  <dc:creator>Apache POI</dc:creator>
</cp:coreProperties>
</file>