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b/>
          <w:bCs/>
          <w:color w:val="1F4E79"/>
          <w:sz w:val="52"/>
          <w:szCs w:val="52"/>
        </w:rPr>
        <w:t xml:space="preserve">VT Space Planner</w:t>
      </w:r>
    </w:p>
    <w:p>
      <w:pPr>
        <w:spacing w:after="40"/>
      </w:pPr>
      <w:r>
        <w:rPr>
          <w:color w:val="595959"/>
          <w:sz w:val="30"/>
          <w:szCs w:val="30"/>
        </w:rPr>
        <w:t xml:space="preserve">Wartung und Übergabe — Kurzfassung</w:t>
      </w:r>
    </w:p>
    <w:p>
      <w:pPr>
        <w:pBdr>
          <w:bottom w:val="single" w:color="1F4E79" w:sz="12" w:space="8"/>
        </w:pBdr>
        <w:spacing w:after="400"/>
      </w:pPr>
    </w:p>
    <w:p>
      <w:pPr>
        <w:spacing w:after="120"/>
      </w:pPr>
      <w:r>
        <w:rPr>
          <w:sz w:val="21"/>
          <w:szCs w:val="21"/>
        </w:rPr>
        <w:t xml:space="preserve">Für: Vertical Technik AG, Frenkendorf</w:t>
      </w:r>
    </w:p>
    <w:p>
      <w:pPr>
        <w:spacing w:after="120"/>
      </w:pPr>
      <w:r>
        <w:rPr>
          <w:sz w:val="21"/>
          <w:szCs w:val="21"/>
        </w:rPr>
        <w:t xml:space="preserve">Von: Said Fakhri — Bachelorarbeit 2026, FHNW School of Business</w:t>
      </w:r>
    </w:p>
    <w:p>
      <w:pPr>
        <w:spacing w:after="120"/>
      </w:pPr>
      <w:r>
        <w:rPr>
          <w:sz w:val="21"/>
          <w:szCs w:val="21"/>
        </w:rPr>
        <w:t xml:space="preserve">Betreuung: Devid Montecchiari</w:t>
      </w:r>
    </w:p>
    <w:p>
      <w:pPr>
        <w:spacing w:after="120"/>
      </w:pPr>
      <w:r>
        <w:rPr>
          <w:sz w:val="21"/>
          <w:szCs w:val="21"/>
        </w:rPr>
        <w:t xml:space="preserve">Stand: August 2026</w:t>
      </w:r>
    </w:p>
    <w:p>
      <w:pPr>
        <w:spacing w:after="160"/>
      </w:pPr>
    </w:p>
    <w:p>
      <w:pPr>
        <w:spacing w:after="120"/>
      </w:pPr>
      <w:r>
        <w:rPr>
          <w:sz w:val="21"/>
          <w:szCs w:val="21"/>
        </w:rPr>
        <w:t xml:space="preserve">Planer: </w:t>
      </w:r>
      <w:hyperlink w:history="1" r:id="rIdezwojutqnouurwgyobjid">
        <w:r>
          <w:rPr>
            <w:color w:val="0563C1"/>
            <w:sz w:val="21"/>
            <w:szCs w:val="21"/>
            <w:u w:val="single"/>
          </w:rPr>
          <w:t xml:space="preserve">https://space-planner-six.vercel.app</w:t>
        </w:r>
      </w:hyperlink>
    </w:p>
    <w:p>
      <w:pPr>
        <w:spacing w:after="120"/>
      </w:pPr>
      <w:r>
        <w:rPr>
          <w:sz w:val="21"/>
          <w:szCs w:val="21"/>
        </w:rPr>
        <w:t xml:space="preserve">Quellcode: </w:t>
      </w:r>
      <w:hyperlink w:history="1" r:id="rIdxrjdqegerratklpvlkugb">
        <w:r>
          <w:rPr>
            <w:color w:val="0563C1"/>
            <w:sz w:val="21"/>
            <w:szCs w:val="21"/>
            <w:u w:val="single"/>
          </w:rPr>
          <w:t xml:space="preserve">https://github.com/saidFHNW/space-planner</w:t>
        </w:r>
      </w:hyperlink>
    </w:p>
    <w:p>
      <w:pPr>
        <w:spacing w:after="160"/>
      </w:pPr>
    </w:p>
    <w:p>
      <w:pPr>
        <w:pBdr>
          <w:left w:val="single" w:color="1F4E79" w:sz="18" w:space="12"/>
        </w:pBdr>
        <w:spacing w:after="140" w:before="120"/>
        <w:ind w:left="160"/>
      </w:pPr>
      <w:r>
        <w:rPr>
          <w:color w:val="595959"/>
          <w:sz w:val="20"/>
          <w:szCs w:val="20"/>
        </w:rPr>
        <w:t xml:space="preserve">Dieses Dokument ist die Kurzfassung für die Ablage bei VT. Die vollständige technische Wartungsanleitung liegt als Datei MAINTENANCE.md im Quellcode-Verzeichnis. Die Bedienung des Planers erklärt die Anleitung im Planer selbst (Schaltfläche «?» unten links).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1. Was der Planer ist</w:t>
      </w:r>
    </w:p>
    <w:p>
      <w:pPr>
        <w:spacing w:after="120"/>
      </w:pPr>
      <w:r>
        <w:rPr>
          <w:sz w:val="21"/>
          <w:szCs w:val="21"/>
        </w:rPr>
        <w:t xml:space="preserve">Der VT Space Planner ist eine Webanwendung, mit der ein modularer Skatepark aus dem Sortiment von Vertical Technik im Browser zusammengestellt werden kann. Es braucht keine Installation und kein Benutzerkonto.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Fläche des Grundstücks in Metern eingeben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Module aus dem Katalog (85 Produkte) platzieren, verschieben und drehen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Automatische Warnung bei Überlappungen, verletzten Sicherheitszonen und Modulen ausserhalb der Fläche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3D-Ansicht mit den echten Modellen, inklusive Rundgang aus Skater-Perspektive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Export: Stückliste als CSV, Plan als PDF mit Vermassungsplan, Projekt als JSON-Datei</w:t>
      </w:r>
    </w:p>
    <w:p>
      <w:pPr>
        <w:spacing w:after="160"/>
      </w:pPr>
    </w:p>
    <w:p>
      <w:pPr>
        <w:spacing w:after="120"/>
      </w:pPr>
      <w:r>
        <w:rPr>
          <w:sz w:val="21"/>
          <w:szCs w:val="21"/>
        </w:rPr>
        <w:t xml:space="preserve">Preise sind bewusst nicht enthalten. Der Planer bereitet eine Anfrage vor, er ersetzt keine Offerte.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2. Wo alles liegt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Live-Planer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https://space-planner-six.vercel.app (gehostet bei Vercel)</w:t>
            </w:r>
          </w:p>
        </w:tc>
      </w:tr>
      <w:tr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Quellcode</w:t>
            </w:r>
          </w:p>
        </w:tc>
        <w:tc>
          <w:tcPr>
            <w:tcW w:type="dxa" w:w="6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GitHub: saidFHNW/space-planner, Branch «main»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Produktdaten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src/lib/data/products.json im Quellcode — 85 Einträge</w:t>
            </w:r>
          </w:p>
        </w:tc>
      </w:tr>
      <w:tr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3D-Modelle</w:t>
            </w:r>
          </w:p>
        </w:tc>
        <w:tc>
          <w:tcPr>
            <w:tcW w:type="dxa" w:w="6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static/models/, eine Datei je Artikel: &lt;Artikelnummer&gt;.glb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Wartungsanleitung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MAINTENANCE.md im Quellcode (Deutsch, ausführlich)</w:t>
            </w:r>
          </w:p>
        </w:tc>
      </w:tr>
      <w:tr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Technische Übersicht</w:t>
            </w:r>
          </w:p>
        </w:tc>
        <w:tc>
          <w:tcPr>
            <w:tcW w:type="dxa" w:w="69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README.md im Quellcode (Englisch)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Projekte der Nutzer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lokal im Browser der Nutzerin/des Nutzers — nicht auf einem Server</w:t>
            </w:r>
          </w:p>
        </w:tc>
      </w:tr>
    </w:tbl>
    <w:p>
      <w:pPr>
        <w:spacing w:after="160"/>
      </w:pPr>
    </w:p>
    <w:p>
      <w:pPr>
        <w:pBdr>
          <w:left w:val="single" w:color="1F4E79" w:sz="18" w:space="12"/>
        </w:pBdr>
        <w:spacing w:after="140" w:before="120"/>
        <w:ind w:left="160"/>
      </w:pPr>
      <w:r>
        <w:rPr>
          <w:color w:val="595959"/>
          <w:sz w:val="20"/>
          <w:szCs w:val="20"/>
        </w:rPr>
        <w:t xml:space="preserve">Die 3D-Modelle liegen aus Grössengründen nicht in Git. Sie werden separat übergeben und müssen von Hand nach static/models/ kopiert werden. Ohne sie zeigt der Katalog nur Platzhalter.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3. Die wichtigste Regel</w:t>
      </w:r>
    </w:p>
    <w:p>
      <w:pPr>
        <w:spacing w:after="120"/>
      </w:pPr>
      <w:r>
        <w:rPr>
          <w:sz w:val="21"/>
          <w:szCs w:val="21"/>
        </w:rPr>
        <w:t xml:space="preserve">Artikelnummer, Katalogeintrag und Modelldatei tragen immer denselben Namen: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Artikelnummer im Shop      K00834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Eintrag in products.json   "sku": "K00834"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Modelldatei                static/models/K00834.glb</w:t>
      </w:r>
    </w:p>
    <w:p>
      <w:pPr>
        <w:spacing w:after="120"/>
      </w:pPr>
      <w:r>
        <w:rPr>
          <w:sz w:val="21"/>
          <w:szCs w:val="21"/>
        </w:rPr>
        <w:t xml:space="preserve">Deshalb braucht ein neues Produkt nur zwei Dinge — einen Eintrag in den Produktdaten und eine Modelldatei. Am Programmcode muss nichts geändert werden.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Zweite Regel: Die Masse in products.json sind die einzige Quelle der Wahrheit. Dieselben Werte bestimmen die Grundfläche im Plan, die Zonenprüfung, die Grösse des 3D-Modells und die Masse im PDF. Ein falscher Wert wirkt sich überall gleichzeitig aus.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4. Ein Produkt hinzufügen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Die GLB-Datei nach static/models/ kopieren und exakt auf die Artikelnummer umbenennen, zum Beispiel K00912.glb. Keine Leerzeichen, keine Umlaute.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In src/lib/data/products.json einen Eintrag ergänzen: Artikelnummer, Name, Kategorie, Masse in Zentimetern (Länge = Tiefe, Breite, Höhe) und den Pfad /models/K00912.glb.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Masse prüfen: python check_model_dims.py im Projektverzeichnis ausführen. Das Skript vergleicht jedes Modell mit den Produktdaten und schreibt einen Bericht als CSV.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Lokal testen (npm run dev), das Modul platzieren und in 2D und 3D kontrollieren.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Veröffentlichen (siehe Abschnitt 6).</w:t>
      </w:r>
    </w:p>
    <w:p>
      <w:pPr>
        <w:spacing w:after="160"/>
      </w:pPr>
    </w:p>
    <w:p>
      <w:pPr>
        <w:pBdr>
          <w:left w:val="single" w:color="1F4E79" w:sz="18" w:space="12"/>
        </w:pBdr>
        <w:spacing w:after="140" w:before="120"/>
        <w:ind w:left="160"/>
      </w:pPr>
      <w:r>
        <w:rPr>
          <w:color w:val="595959"/>
          <w:sz w:val="20"/>
          <w:szCs w:val="20"/>
        </w:rPr>
        <w:t xml:space="preserve">Aufwand: rund 10 Minuten pro Produkt. Die Vorschaubilder müssen nicht erzeugt werden — der Planer rendert sie automatisch aus den Modelldateien.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5. Sicherheitszonen</w:t>
      </w:r>
    </w:p>
    <w:p>
      <w:pPr>
        <w:spacing w:after="120"/>
      </w:pPr>
      <w:r>
        <w:rPr>
          <w:sz w:val="21"/>
          <w:szCs w:val="21"/>
        </w:rPr>
        <w:t xml:space="preserve">Die Zone ergibt sich aus der Kategorie des Produkts, nicht aus seinem Namen. Treffen zwei verschiedene Zonen aufeinander, gilt der grössere Wert.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6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Anzahl Module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Rails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 m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Curbs, Ledges &amp; Tables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 m</w:t>
            </w:r>
          </w:p>
        </w:tc>
        <w:tc>
          <w:tcPr>
            <w:tcW w:type="dxa" w:w="35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Ramps &amp; Transitions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2,0 m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Foundations &amp; Parts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2,0 m</w:t>
            </w:r>
          </w:p>
        </w:tc>
        <w:tc>
          <w:tcPr>
            <w:tcW w:type="dxa" w:w="35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Fences &amp; Enclosures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2,0 m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Signage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2,0 m</w:t>
            </w:r>
          </w:p>
        </w:tc>
        <w:tc>
          <w:tcPr>
            <w:tcW w:type="dxa" w:w="35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Zwei identische Module dürfen direkt aneinandergebaut werden (Verbund) und brauchen dazwischen keine Zone.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Überlappungen sind immer ein Fehler, auch bei identischen Modulen.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Der Planer warnt, blockiert aber nie eine Platzierung. Die Entscheidung bleibt beim Anwender.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Die Werte stehen in src/lib/utils/collision.ts und können dort angepasst werden.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6. Veröffentlichen</w:t>
      </w:r>
    </w:p>
    <w:p>
      <w:pPr>
        <w:spacing w:after="120"/>
      </w:pPr>
      <w:r>
        <w:rPr>
          <w:sz w:val="21"/>
          <w:szCs w:val="21"/>
        </w:rPr>
        <w:t xml:space="preserve">Die Seite wird von einem Arbeitsplatzrechner aus mit der Vercel CLI veröffentlicht:</w:t>
      </w:r>
    </w:p>
    <w:p>
      <w:pPr>
        <w:shd w:fill="F2F2F2" w:val="clear"/>
        <w:spacing w:after="12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npx vercel --prod</w:t>
      </w:r>
    </w:p>
    <w:p>
      <w:pPr>
        <w:spacing w:after="120"/>
      </w:pPr>
      <w:r>
        <w:rPr>
          <w:sz w:val="21"/>
          <w:szCs w:val="21"/>
        </w:rPr>
        <w:t xml:space="preserve">Das geschieht bewusst nicht automatisch über GitHub: Die 3D-Modelle liegen nicht in Git, eine Veröffentlichung direkt aus GitHub würde also eine Seite ganz ohne Modelle erzeugen. Die CLI lädt das lokale Verzeichnis inklusive Modelle hoch.</w:t>
      </w:r>
    </w:p>
    <w:p>
      <w:pPr>
        <w:spacing w:after="16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Ablauf vor jeder Veröffentlichung: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npm run build — läuft der Build fehlerfrei durch?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npm run dev — ist die Änderung im Browser sichtbar, in 2D und in 3D?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Änderungen in Git sichern.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npx vercel --prod, danach die Live-Adresse kurz gegenprüfen.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7. Häufige Fragen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Ursache und Lösung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Katalog zeigt nur farbige Platzhalter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 GLB-Dateien fehlen in static/models/.</w:t>
            </w:r>
          </w:p>
        </w:tc>
      </w:tr>
      <w:tr>
        <w:tc>
          <w:tcPr>
            <w:tcW w:type="dxa" w:w="3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 Modul ist gestaucht oder gestreckt</w:t>
            </w:r>
          </w:p>
        </w:tc>
        <w:tc>
          <w:tcPr>
            <w:tcW w:type="dxa" w:w="57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Falsche Masse in products.json. check_model_dims.py ausführen.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Vorschaubild schwarz oder verdreht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Altes Bild im Browser-Zwischenspeicher. Cache-Version in furnitureThumbnails.ts erhöhen.</w:t>
            </w:r>
          </w:p>
        </w:tc>
      </w:tr>
      <w:tr>
        <w:tc>
          <w:tcPr>
            <w:tcW w:type="dxa" w:w="3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3D-Ansicht bleibt leer</w:t>
            </w:r>
          </w:p>
        </w:tc>
        <w:tc>
          <w:tcPr>
            <w:tcW w:type="dxa" w:w="57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 Browser unterstützt kein WebGL. Chrome, Edge oder Brave verwenden.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Erster Start dauert lange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Normal: die Vorschaubilder werden einmalig erzeugt (~20 s). Danach ~1 s.</w:t>
            </w:r>
          </w:p>
        </w:tc>
      </w:tr>
      <w:tr>
        <w:tc>
          <w:tcPr>
            <w:tcW w:type="dxa" w:w="3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Projekte auf anderem Rechner nicht da</w:t>
            </w:r>
          </w:p>
        </w:tc>
        <w:tc>
          <w:tcPr>
            <w:tcW w:type="dxa" w:w="576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 gewollt. Übertragung über «Download JSON» und «Import JSON».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8. Offene Punkte</w:t>
      </w:r>
    </w:p>
    <w:p>
      <w:pPr>
        <w:spacing w:after="120"/>
      </w:pPr>
      <w:r>
        <w:rPr>
          <w:sz w:val="21"/>
          <w:szCs w:val="21"/>
        </w:rPr>
        <w:t xml:space="preserve">Diese Punkte sind bekannt und bewusst offen. Sie gehören in eine Weiterentwicklung: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Keine Live-Verbindung zum Onlineshop. Der Planer liest die Produkte aus einer Datei, die bereits die Struktur der WooCommerce-Schnittstelle hat. Für die Umstellung fehlt ein lesender API-Schlüssel.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23 der 85 Module haben provisorische Masse, die aus den 3D-Modellen gemessen wurden, weil die Shop-Daten keine enthielten. Diese Werte sind von VT zu bestätigen (Datei VT_Modul_Review.xlsx).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Richtungsabhängige Sicherheitszonen für Anlaufmodule sind spezifiziert, aber nicht umgesetzt.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 gibt keine automatisierten Tests. Eine Testsuite ist der empfohlene erste Schritt einer Weiterentwicklung.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Die Oberfläche ist auf Englisch; nur die Anleitung im Planer ist zweisprachig (Deutsch/Englisch).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Die Einbettung in die VT-Website über eine Subdomain (spaceplanner.verticaltechnik.ch) wurde geprüft, aber nicht umgesetzt. Dafür braucht es einen DNS-Eintrag.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Die Ladezeit wächst mit der Grösse des Katalogs. Bei deutlich mehr als 85 Modulen sollten die Vorschaubilder serverseitig vorgerendert werden.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9. Rechtliches</w:t>
      </w:r>
    </w:p>
    <w:p>
      <w:pPr>
        <w:spacing w:after="120"/>
      </w:pPr>
      <w:r>
        <w:rPr>
          <w:sz w:val="21"/>
          <w:szCs w:val="21"/>
        </w:rPr>
        <w:t xml:space="preserve">Der Planer basiert auf dem quelloffenen Framework open3dFloorplan (MIT-Lizenz). Die Lizenzdatei liegt dem Projekt bei und muss erhalten bleiben. Die 3D-Modelle und die Produktdaten von Vertical Technik AG sind nicht Teil dieser Lizenz.</w:t>
      </w:r>
    </w:p>
    <w:sectPr>
      <w:pgSz w:w="11906" w:h="16838" w:orient="portrait"/>
      <w:pgMar w:top="1400" w:right="1200" w:bottom="14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zwojutqnouurwgyobjid" Type="http://schemas.openxmlformats.org/officeDocument/2006/relationships/hyperlink" Target="https://space-planner-six.vercel.app" TargetMode="External"/><Relationship Id="rIdxrjdqegerratklpvlkugb" Type="http://schemas.openxmlformats.org/officeDocument/2006/relationships/hyperlink" Target="https://github.com/saidFHNW/space-planne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 Space Planner — Wartung und Übergabe (Kurzfassung)</dc:title>
  <dc:creator>Said Fakhri</dc:creator>
  <dc:description>Kurzfassung der Wartungsanleitung für Vertical Technik AG</dc:description>
  <cp:lastModifiedBy>Un-named</cp:lastModifiedBy>
  <cp:revision>1</cp:revision>
  <dcterms:created xsi:type="dcterms:W3CDTF">2026-08-16T13:51:24.714Z</dcterms:created>
  <dcterms:modified xsi:type="dcterms:W3CDTF">2026-08-16T13:51:24.715Z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