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AL REYADAH SCHOOL · ENGLISH DEPARTMENT</w:t>
      </w:r>
    </w:p>
    <w:p>
      <w:pPr>
        <w:jc w:val="center"/>
      </w:pPr>
      <w:r>
        <w:rPr>
          <w:b/>
          <w:sz w:val="32"/>
        </w:rPr>
        <w:t>LESSON PLAN · An Email from College · PART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DCE6F1"/>
          </w:tcPr>
          <w:p>
            <w:r>
              <w:t>Academic Year</w:t>
            </w:r>
          </w:p>
        </w:tc>
        <w:tc>
          <w:tcPr>
            <w:tcW w:type="dxa" w:w="2664"/>
            <w:vAlign w:val="center"/>
          </w:tcPr>
          <w:p>
            <w:r>
              <w:t>2026–2027</w:t>
            </w:r>
          </w:p>
        </w:tc>
        <w:tc>
          <w:tcPr>
            <w:tcW w:type="dxa" w:w="2664"/>
            <w:vAlign w:val="center"/>
            <w:shd w:fill="DCE6F1"/>
          </w:tcPr>
          <w:p>
            <w:r>
              <w:t>Subject</w:t>
            </w:r>
          </w:p>
        </w:tc>
        <w:tc>
          <w:tcPr>
            <w:tcW w:type="dxa" w:w="2664"/>
            <w:vAlign w:val="center"/>
          </w:tcPr>
          <w:p>
            <w:r>
              <w:t>English</w:t>
            </w:r>
          </w:p>
        </w:tc>
      </w:tr>
      <w:tr>
        <w:tc>
          <w:tcPr>
            <w:tcW w:type="dxa" w:w="2664"/>
            <w:vAlign w:val="center"/>
            <w:shd w:fill="DCE6F1"/>
          </w:tcPr>
          <w:p>
            <w:r>
              <w:t>Grade</w:t>
            </w:r>
          </w:p>
        </w:tc>
        <w:tc>
          <w:tcPr>
            <w:tcW w:type="dxa" w:w="2664"/>
            <w:vAlign w:val="center"/>
          </w:tcPr>
          <w:p>
            <w:r>
              <w:t>9 General</w:t>
            </w:r>
          </w:p>
        </w:tc>
        <w:tc>
          <w:tcPr>
            <w:tcW w:type="dxa" w:w="2664"/>
            <w:vAlign w:val="center"/>
            <w:shd w:fill="DCE6F1"/>
          </w:tcPr>
          <w:p>
            <w:r>
              <w:t>Teacher</w:t>
            </w:r>
          </w:p>
        </w:tc>
        <w:tc>
          <w:tcPr>
            <w:tcW w:type="dxa" w:w="2664"/>
            <w:vAlign w:val="center"/>
          </w:tcPr>
          <w:p>
            <w:r>
              <w:t>Ms. Saidah Khwar</w:t>
            </w:r>
          </w:p>
        </w:tc>
      </w:tr>
      <w:tr>
        <w:tc>
          <w:tcPr>
            <w:tcW w:type="dxa" w:w="2664"/>
            <w:vAlign w:val="center"/>
            <w:shd w:fill="DCE6F1"/>
          </w:tcPr>
          <w:p>
            <w:r>
              <w:t>Duration</w:t>
            </w:r>
          </w:p>
        </w:tc>
        <w:tc>
          <w:tcPr>
            <w:tcW w:type="dxa" w:w="2664"/>
            <w:vAlign w:val="center"/>
          </w:tcPr>
          <w:p>
            <w:r>
              <w:t>45 minutes</w:t>
            </w:r>
          </w:p>
        </w:tc>
        <w:tc>
          <w:tcPr>
            <w:tcW w:type="dxa" w:w="2664"/>
            <w:vAlign w:val="center"/>
            <w:shd w:fill="DCE6F1"/>
          </w:tcPr>
          <w:p>
            <w:r>
              <w:t>Chapter / Skill</w:t>
            </w:r>
          </w:p>
        </w:tc>
        <w:tc>
          <w:tcPr>
            <w:tcW w:type="dxa" w:w="2664"/>
            <w:vAlign w:val="center"/>
          </w:tcPr>
          <w:p>
            <w:r>
              <w:t>Chapter 1 · Writing</w:t>
            </w:r>
          </w:p>
        </w:tc>
      </w:tr>
    </w:tbl>
    <w:p>
      <w:pPr>
        <w:spacing w:after="40"/>
      </w:pPr>
      <w:r>
        <w:rPr>
          <w:b/>
          <w:sz w:val="20"/>
        </w:rPr>
        <w:t>Objectives</w:t>
      </w:r>
    </w:p>
    <w:p>
      <w:r>
        <w:t>• Discuss college communication using visual prompts.</w:t>
        <w:br/>
        <w:t>• Recognize key college vocabulary and parts of speech.</w:t>
        <w:br/>
        <w:t>• Identify the main parts and organization of a friendly email.</w:t>
        <w:br/>
        <w:t>• Plan relevant content and identify main ideas/details in a model email.</w:t>
      </w:r>
    </w:p>
    <w:p>
      <w:pPr>
        <w:spacing w:after="40"/>
      </w:pPr>
      <w:r>
        <w:rPr>
          <w:b/>
          <w:sz w:val="20"/>
        </w:rPr>
        <w:t>Success Criteria</w:t>
      </w:r>
    </w:p>
    <w:p>
      <w:r>
        <w:t>Students can identify the target language/structure accurately, explain their choices, and apply it in a short writing or speaking response.</w:t>
      </w:r>
    </w:p>
    <w:p>
      <w:pPr>
        <w:spacing w:after="40"/>
      </w:pPr>
      <w:r>
        <w:rPr>
          <w:b/>
          <w:sz w:val="20"/>
        </w:rPr>
        <w:t>Keywords</w:t>
      </w:r>
    </w:p>
    <w:p>
      <w:r>
        <w:t>college · dorm · campus · practice · afraid · greeting · opening · body paragraph · closing · signature</w:t>
      </w:r>
    </w:p>
    <w:p>
      <w:pPr>
        <w:spacing w:after="40"/>
      </w:pPr>
      <w:r>
        <w:rPr>
          <w:b/>
          <w:sz w:val="20"/>
        </w:rPr>
        <w:t>HOT / Deep Thinking Question</w:t>
      </w:r>
    </w:p>
    <w:p>
      <w:r>
        <w:t>Why should each body paragraph focus on only one main topic?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7365D"/>
          </w:tcPr>
          <w:p>
            <w:r>
              <w:rPr>
                <w:b/>
                <w:color w:val="FFFFFF"/>
                <w:sz w:val="16"/>
              </w:rPr>
              <w:t>Stage / Time</w:t>
            </w:r>
          </w:p>
        </w:tc>
        <w:tc>
          <w:tcPr>
            <w:tcW w:type="dxa" w:w="1776"/>
            <w:shd w:fill="17365D"/>
          </w:tcPr>
          <w:p>
            <w:r>
              <w:rPr>
                <w:b/>
                <w:color w:val="FFFFFF"/>
                <w:sz w:val="16"/>
              </w:rPr>
              <w:t>Learning Activity</w:t>
            </w:r>
          </w:p>
        </w:tc>
        <w:tc>
          <w:tcPr>
            <w:tcW w:type="dxa" w:w="1776"/>
            <w:shd w:fill="17365D"/>
          </w:tcPr>
          <w:p>
            <w:r>
              <w:rPr>
                <w:b/>
                <w:color w:val="FFFFFF"/>
                <w:sz w:val="16"/>
              </w:rPr>
              <w:t>Teacher Role</w:t>
            </w:r>
          </w:p>
        </w:tc>
        <w:tc>
          <w:tcPr>
            <w:tcW w:type="dxa" w:w="1776"/>
            <w:shd w:fill="17365D"/>
          </w:tcPr>
          <w:p>
            <w:r>
              <w:rPr>
                <w:b/>
                <w:color w:val="FFFFFF"/>
                <w:sz w:val="16"/>
              </w:rPr>
              <w:t>Student Role</w:t>
            </w:r>
          </w:p>
        </w:tc>
        <w:tc>
          <w:tcPr>
            <w:tcW w:type="dxa" w:w="1776"/>
            <w:shd w:fill="17365D"/>
          </w:tcPr>
          <w:p>
            <w:r>
              <w:rPr>
                <w:b/>
                <w:color w:val="FFFFFF"/>
                <w:sz w:val="16"/>
              </w:rPr>
              <w:t>AFL / Evidence</w:t>
            </w:r>
          </w:p>
        </w:tc>
        <w:tc>
          <w:tcPr>
            <w:tcW w:type="dxa" w:w="1776"/>
            <w:shd w:fill="17365D"/>
          </w:tcPr>
          <w:p>
            <w:r>
              <w:rPr>
                <w:b/>
                <w:color w:val="FFFFFF"/>
                <w:sz w:val="16"/>
              </w:rPr>
              <w:t>Grouping</w:t>
            </w:r>
          </w:p>
        </w:tc>
      </w:tr>
      <w:tr>
        <w:tc>
          <w:tcPr>
            <w:tcW w:type="dxa" w:w="1776"/>
          </w:tcPr>
          <w:p>
            <w:r>
              <w:rPr>
                <w:sz w:val="15"/>
              </w:rPr>
              <w:t>Starter · 7 min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Page 13 picture discussion using four visuals and six prompts.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Facilitate, probe and connect ideas to studying away from home.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Observe, discuss and share ideas orally.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Quality of oral responses; use of relevant vocabulary.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Pairs → whole class</w:t>
            </w:r>
          </w:p>
        </w:tc>
      </w:tr>
      <w:tr>
        <w:tc>
          <w:tcPr>
            <w:tcW w:type="dxa" w:w="1776"/>
          </w:tcPr>
          <w:p>
            <w:r>
              <w:rPr>
                <w:sz w:val="15"/>
              </w:rPr>
              <w:t>Main 1 · 8 min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Page 14 vocabulary + Audio 1. Classify nouns, verbs, adjectives and prepositions; reveal checks one by one.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Play audio, model pronunciation/meaning, check understanding.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Listen, read, classify and respond.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Oral classification and meaning checks.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Pairs</w:t>
            </w:r>
          </w:p>
        </w:tc>
      </w:tr>
      <w:tr>
        <w:tc>
          <w:tcPr>
            <w:tcW w:type="dxa" w:w="1776"/>
          </w:tcPr>
          <w:p>
            <w:r>
              <w:rPr>
                <w:sz w:val="15"/>
              </w:rPr>
              <w:t>Main 2 · 7 min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Teacher-created Email Parts Game: arrange mixed cards into the correct email structure.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Run team challenge and reveal model order.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Negotiate order and justify choices.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Correct sequence + justification.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Groups</w:t>
            </w:r>
          </w:p>
        </w:tc>
      </w:tr>
      <w:tr>
        <w:tc>
          <w:tcPr>
            <w:tcW w:type="dxa" w:w="1776"/>
          </w:tcPr>
          <w:p>
            <w:r>
              <w:rPr>
                <w:sz w:val="15"/>
              </w:rPr>
              <w:t>Main 3 · 8 min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Page 14 planning: select important ideas (campus life, feelings, plans, surprises, new friends/classes) and group notes.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Model choosing relevant details and paragraph grouping.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Write brief notes on paper and group ideas.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Planned notes show relevant, grouped content.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Individual → pair</w:t>
            </w:r>
          </w:p>
        </w:tc>
      </w:tr>
      <w:tr>
        <w:tc>
          <w:tcPr>
            <w:tcW w:type="dxa" w:w="1776"/>
          </w:tcPr>
          <w:p>
            <w:r>
              <w:rPr>
                <w:sz w:val="15"/>
              </w:rPr>
              <w:t>Main 4 · 10 min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Pages 15–17: read Sunny’s model email; identify main topic, paragraph topics, useful vocabulary, details and email parts.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Guide reading and highlight structure/main ideas.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Read, highlight, answer and explain evidence.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Correct main topic and paragraph-topic matches.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Whole class / pairs</w:t>
            </w:r>
          </w:p>
        </w:tc>
      </w:tr>
      <w:tr>
        <w:tc>
          <w:tcPr>
            <w:tcW w:type="dxa" w:w="1776"/>
          </w:tcPr>
          <w:p>
            <w:r>
              <w:rPr>
                <w:sz w:val="15"/>
              </w:rPr>
              <w:t>Exit · 5 min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Five-question Email Parts challenge with one-by-one reveal.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Question, reveal and correct misconceptions.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Answer before reveal and self-check.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Accurate identification of email structure.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Whole class</w:t>
            </w:r>
          </w:p>
        </w:tc>
      </w:tr>
    </w:tbl>
    <w:p>
      <w:pPr>
        <w:spacing w:after="40"/>
      </w:pPr>
      <w:r>
        <w:rPr>
          <w:b/>
          <w:sz w:val="20"/>
        </w:rPr>
        <w:t>Differentiation</w:t>
      </w:r>
    </w:p>
    <w:p>
      <w:r>
        <w:t>H: justify choices and extend responses with supporting details.  M: complete the core task using prompts and key vocabulary.  L: use visuals, word banks, sentence frames and peer/teacher modelling.</w:t>
      </w:r>
    </w:p>
    <w:p>
      <w:pPr>
        <w:spacing w:after="40"/>
      </w:pPr>
      <w:r>
        <w:rPr>
          <w:b/>
          <w:sz w:val="20"/>
        </w:rPr>
        <w:t>Learning Skills</w:t>
      </w:r>
    </w:p>
    <w:p>
      <w:r>
        <w:t>Communication · Collaboration · Critical thinking · Planning and organization</w:t>
      </w:r>
    </w:p>
    <w:p>
      <w:pPr>
        <w:spacing w:after="40"/>
      </w:pPr>
      <w:r>
        <w:rPr>
          <w:b/>
          <w:sz w:val="20"/>
        </w:rPr>
        <w:t>Cross-Curricular / UAE Connection</w:t>
      </w:r>
    </w:p>
    <w:p>
      <w:r>
        <w:t>Digital communication, responsible technology use, independence and communication skills connected to future study and UAE Vision 2031.</w:t>
      </w:r>
    </w:p>
    <w:p>
      <w:pPr>
        <w:spacing w:after="40"/>
      </w:pPr>
      <w:r>
        <w:rPr>
          <w:b/>
          <w:sz w:val="20"/>
        </w:rPr>
        <w:t>Resources</w:t>
      </w:r>
    </w:p>
    <w:p>
      <w:r>
        <w:t>Interactive lesson webpage · Student Book images · Audio track · board/projector · student notebooks/paper.</w:t>
      </w:r>
    </w:p>
    <w:p>
      <w:pPr>
        <w:spacing w:after="40"/>
      </w:pPr>
      <w:r>
        <w:rPr>
          <w:b/>
          <w:sz w:val="20"/>
        </w:rPr>
        <w:t>Interactive Lesson Link</w:t>
      </w:r>
    </w:p>
    <w:p>
      <w:r>
        <w:t>OPEN INTERACTIVE LESSON: https://saidahkhwar11-lang.github.io/Interactive-English-Lessons/Term-1/Grade-9/Chapter-1-Writing-An-Email-from-College/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