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6A45" w14:textId="5F1A5967" w:rsidR="00A71554" w:rsidRDefault="00A4620B">
      <w:r>
        <w:t xml:space="preserve">Application Security Checklist in Pega </w:t>
      </w:r>
    </w:p>
    <w:p w14:paraId="2E0DF659" w14:textId="354B38C3" w:rsidR="00A4620B" w:rsidRDefault="00A4620B">
      <w:proofErr w:type="gramStart"/>
      <w:r>
        <w:t>Generally</w:t>
      </w:r>
      <w:proofErr w:type="gramEnd"/>
      <w:r>
        <w:t xml:space="preserve"> after DEV, SIT, UAT we will promote our application to Production.</w:t>
      </w:r>
    </w:p>
    <w:p w14:paraId="5D80098A" w14:textId="081142C1" w:rsidR="00A4620B" w:rsidRDefault="00526814">
      <w:r>
        <w:t xml:space="preserve">Best Practices are we will see whether the jar contains all the rules product files </w:t>
      </w:r>
      <w:proofErr w:type="gramStart"/>
      <w:r>
        <w:t>etc..</w:t>
      </w:r>
      <w:proofErr w:type="gramEnd"/>
      <w:r>
        <w:t xml:space="preserve"> not only that we also need to see </w:t>
      </w:r>
      <w:r w:rsidR="00A463F6">
        <w:t xml:space="preserve">but there are </w:t>
      </w:r>
      <w:proofErr w:type="gramStart"/>
      <w:r w:rsidR="00A463F6">
        <w:t>server side</w:t>
      </w:r>
      <w:proofErr w:type="gramEnd"/>
      <w:r w:rsidR="00A463F6">
        <w:t xml:space="preserve"> configurations also </w:t>
      </w:r>
      <w:r w:rsidR="00333D2B">
        <w:t>as a lead you have to be aware of.</w:t>
      </w:r>
    </w:p>
    <w:p w14:paraId="7981B7BF" w14:textId="0BA0E55C" w:rsidR="00333D2B" w:rsidRDefault="00333D2B">
      <w:r>
        <w:t xml:space="preserve">Pega provides a security checklist which helps us deploying the application </w:t>
      </w:r>
      <w:r w:rsidR="00404577">
        <w:t xml:space="preserve">which helps us to save time of rework </w:t>
      </w:r>
      <w:r w:rsidR="00023242">
        <w:t xml:space="preserve">of application deployment process and development </w:t>
      </w:r>
      <w:proofErr w:type="gramStart"/>
      <w:r w:rsidR="00023242">
        <w:t>process</w:t>
      </w:r>
      <w:proofErr w:type="gramEnd"/>
      <w:r w:rsidR="00023242">
        <w:t xml:space="preserve"> </w:t>
      </w:r>
    </w:p>
    <w:p w14:paraId="777434DB" w14:textId="472A686E" w:rsidR="002A633E" w:rsidRDefault="002A633E">
      <w:r>
        <w:t xml:space="preserve">When you login to </w:t>
      </w:r>
      <w:r w:rsidR="004A4037">
        <w:t xml:space="preserve">the portal </w:t>
      </w:r>
      <w:r w:rsidR="00C40890">
        <w:t xml:space="preserve">we </w:t>
      </w:r>
      <w:r w:rsidR="003A180C">
        <w:t xml:space="preserve">will see at the bottom </w:t>
      </w:r>
      <w:r w:rsidR="001B5C5F">
        <w:t xml:space="preserve">we will see application security checklist </w:t>
      </w:r>
    </w:p>
    <w:p w14:paraId="5AE6C7F0" w14:textId="44190D50" w:rsidR="001B5C5F" w:rsidRDefault="00185A2D">
      <w:r w:rsidRPr="00185A2D">
        <w:rPr>
          <w:noProof/>
        </w:rPr>
        <w:drawing>
          <wp:inline distT="0" distB="0" distL="0" distR="0" wp14:anchorId="10209380" wp14:editId="3B581D00">
            <wp:extent cx="5943600" cy="2693035"/>
            <wp:effectExtent l="0" t="0" r="0" b="0"/>
            <wp:docPr id="167320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02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CD38" w14:textId="264E1851" w:rsidR="00185A2D" w:rsidRDefault="00185A2D">
      <w:r>
        <w:t>And now if we click a side navigation will open where tasks need to be completed.</w:t>
      </w:r>
    </w:p>
    <w:p w14:paraId="4766758E" w14:textId="7893E97A" w:rsidR="00185A2D" w:rsidRDefault="002C24FF">
      <w:r w:rsidRPr="002C24FF">
        <w:rPr>
          <w:noProof/>
        </w:rPr>
        <w:drawing>
          <wp:inline distT="0" distB="0" distL="0" distR="0" wp14:anchorId="5D70D9F7" wp14:editId="21743045">
            <wp:extent cx="5943600" cy="1863725"/>
            <wp:effectExtent l="0" t="0" r="0" b="3175"/>
            <wp:docPr id="984279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793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2D41" w14:textId="1386555B" w:rsidR="00EC2EEB" w:rsidRDefault="00EC2EEB">
      <w:r>
        <w:t xml:space="preserve">We need to complete these </w:t>
      </w:r>
      <w:proofErr w:type="gramStart"/>
      <w:r>
        <w:t>tasks</w:t>
      </w:r>
      <w:proofErr w:type="gramEnd"/>
    </w:p>
    <w:p w14:paraId="49CA07C4" w14:textId="3C9D463E" w:rsidR="00EC2EEB" w:rsidRDefault="003F6BC2">
      <w:r w:rsidRPr="003F6BC2">
        <w:rPr>
          <w:noProof/>
        </w:rPr>
        <w:lastRenderedPageBreak/>
        <w:drawing>
          <wp:inline distT="0" distB="0" distL="0" distR="0" wp14:anchorId="789C8313" wp14:editId="5D8C6C21">
            <wp:extent cx="5943600" cy="2721610"/>
            <wp:effectExtent l="0" t="0" r="0" b="2540"/>
            <wp:docPr id="119376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69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728E" w14:textId="71F8E1EE" w:rsidR="003F6BC2" w:rsidRDefault="003F6BC2">
      <w:r>
        <w:t>And we need to discuss this with architect as well.</w:t>
      </w:r>
    </w:p>
    <w:p w14:paraId="4D8782A9" w14:textId="0755ED0B" w:rsidR="003F6BC2" w:rsidRDefault="002121C9">
      <w:r>
        <w:t xml:space="preserve">We can see these application guides under </w:t>
      </w:r>
    </w:p>
    <w:p w14:paraId="140FD3BF" w14:textId="5AABCD8B" w:rsidR="002121C9" w:rsidRDefault="002121C9">
      <w:pPr>
        <w:rPr>
          <w:b/>
          <w:bCs/>
        </w:rPr>
      </w:pPr>
      <w:r w:rsidRPr="002121C9">
        <w:rPr>
          <w:b/>
          <w:bCs/>
        </w:rPr>
        <w:t>Rule-Application-Guide</w:t>
      </w:r>
    </w:p>
    <w:p w14:paraId="7277C81E" w14:textId="1F7E343C" w:rsidR="002121C9" w:rsidRDefault="00EE7624">
      <w:pPr>
        <w:rPr>
          <w:b/>
          <w:bCs/>
        </w:rPr>
      </w:pPr>
      <w:r>
        <w:rPr>
          <w:b/>
          <w:bCs/>
        </w:rPr>
        <w:t xml:space="preserve">We need to have the Pega App Definition </w:t>
      </w:r>
      <w:r w:rsidR="009179D5">
        <w:rPr>
          <w:b/>
          <w:bCs/>
        </w:rPr>
        <w:t xml:space="preserve">ruleset to use this </w:t>
      </w:r>
      <w:proofErr w:type="gramStart"/>
      <w:r w:rsidR="009179D5">
        <w:rPr>
          <w:b/>
          <w:bCs/>
        </w:rPr>
        <w:t>feature</w:t>
      </w:r>
      <w:proofErr w:type="gramEnd"/>
      <w:r w:rsidR="009179D5">
        <w:rPr>
          <w:b/>
          <w:bCs/>
        </w:rPr>
        <w:t xml:space="preserve"> </w:t>
      </w:r>
    </w:p>
    <w:p w14:paraId="5C2F764F" w14:textId="489FE5D1" w:rsidR="009179D5" w:rsidRDefault="005C2DBC">
      <w:pPr>
        <w:rPr>
          <w:b/>
          <w:bCs/>
        </w:rPr>
      </w:pPr>
      <w:r w:rsidRPr="005C2DBC">
        <w:rPr>
          <w:b/>
          <w:bCs/>
          <w:noProof/>
        </w:rPr>
        <w:drawing>
          <wp:inline distT="0" distB="0" distL="0" distR="0" wp14:anchorId="39404D41" wp14:editId="41AA8113">
            <wp:extent cx="5943600" cy="2494915"/>
            <wp:effectExtent l="0" t="0" r="0" b="635"/>
            <wp:docPr id="25785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58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97D1" w14:textId="128A5A56" w:rsidR="005C2DBC" w:rsidRDefault="007E7257">
      <w:pPr>
        <w:rPr>
          <w:b/>
          <w:bCs/>
        </w:rPr>
      </w:pPr>
      <w:r>
        <w:rPr>
          <w:b/>
          <w:bCs/>
        </w:rPr>
        <w:t xml:space="preserve">There is also a class we need to be aware of which is </w:t>
      </w:r>
      <w:r w:rsidR="002E2920">
        <w:rPr>
          <w:b/>
          <w:bCs/>
        </w:rPr>
        <w:t>Pega-</w:t>
      </w:r>
      <w:r>
        <w:rPr>
          <w:b/>
          <w:bCs/>
        </w:rPr>
        <w:t>Applica</w:t>
      </w:r>
      <w:r w:rsidR="002E2920">
        <w:rPr>
          <w:b/>
          <w:bCs/>
        </w:rPr>
        <w:t>tion-</w:t>
      </w:r>
      <w:r w:rsidR="00222B6F">
        <w:rPr>
          <w:b/>
          <w:bCs/>
        </w:rPr>
        <w:t>Guide-Work</w:t>
      </w:r>
    </w:p>
    <w:p w14:paraId="19182907" w14:textId="2E2E1987" w:rsidR="00222B6F" w:rsidRDefault="00000537">
      <w:pPr>
        <w:rPr>
          <w:b/>
          <w:bCs/>
        </w:rPr>
      </w:pPr>
      <w:r>
        <w:rPr>
          <w:b/>
          <w:bCs/>
        </w:rPr>
        <w:t xml:space="preserve">In this </w:t>
      </w:r>
      <w:r w:rsidR="00926B1A">
        <w:rPr>
          <w:b/>
          <w:bCs/>
        </w:rPr>
        <w:t>we will have these instances as case types which will be resolved-completed which is internally a work object only.</w:t>
      </w:r>
    </w:p>
    <w:p w14:paraId="4BEF2D08" w14:textId="67504811" w:rsidR="00926B1A" w:rsidRDefault="00FA03AC">
      <w:pPr>
        <w:rPr>
          <w:b/>
          <w:bCs/>
        </w:rPr>
      </w:pPr>
      <w:r>
        <w:rPr>
          <w:b/>
          <w:bCs/>
        </w:rPr>
        <w:t xml:space="preserve">And now if we complete </w:t>
      </w:r>
      <w:r w:rsidR="00EF4D5C">
        <w:rPr>
          <w:b/>
          <w:bCs/>
        </w:rPr>
        <w:t xml:space="preserve">the </w:t>
      </w:r>
      <w:r w:rsidR="00395874">
        <w:rPr>
          <w:b/>
          <w:bCs/>
        </w:rPr>
        <w:t xml:space="preserve">checks and mark it then the status will </w:t>
      </w:r>
      <w:proofErr w:type="gramStart"/>
      <w:r w:rsidR="00395874">
        <w:rPr>
          <w:b/>
          <w:bCs/>
        </w:rPr>
        <w:t>update</w:t>
      </w:r>
      <w:proofErr w:type="gramEnd"/>
      <w:r w:rsidR="009C2249">
        <w:rPr>
          <w:b/>
          <w:bCs/>
        </w:rPr>
        <w:t xml:space="preserve"> </w:t>
      </w:r>
      <w:r w:rsidR="00D46E82">
        <w:rPr>
          <w:b/>
          <w:bCs/>
        </w:rPr>
        <w:t>and the checks will complete.</w:t>
      </w:r>
    </w:p>
    <w:p w14:paraId="2E6D56DF" w14:textId="0C5D23CB" w:rsidR="00395874" w:rsidRDefault="009C2249">
      <w:pPr>
        <w:rPr>
          <w:b/>
          <w:bCs/>
        </w:rPr>
      </w:pPr>
      <w:r w:rsidRPr="009C2249">
        <w:rPr>
          <w:b/>
          <w:bCs/>
          <w:noProof/>
        </w:rPr>
        <w:lastRenderedPageBreak/>
        <w:drawing>
          <wp:inline distT="0" distB="0" distL="0" distR="0" wp14:anchorId="6C32E31B" wp14:editId="76468959">
            <wp:extent cx="5943600" cy="2789555"/>
            <wp:effectExtent l="0" t="0" r="0" b="0"/>
            <wp:docPr id="113140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07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870D" w14:textId="77777777" w:rsidR="00323181" w:rsidRDefault="00323181">
      <w:pPr>
        <w:rPr>
          <w:b/>
          <w:bCs/>
        </w:rPr>
      </w:pPr>
    </w:p>
    <w:p w14:paraId="05DCAE83" w14:textId="3CBF145F" w:rsidR="00323181" w:rsidRPr="002121C9" w:rsidRDefault="00323181">
      <w:pPr>
        <w:rPr>
          <w:b/>
          <w:bCs/>
        </w:rPr>
      </w:pPr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Security is </w:t>
      </w:r>
      <w:r w:rsidR="001F2D90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critical</w:t>
      </w:r>
      <w:r w:rsidR="001F2D90"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</w:rPr>
        <w:t xml:space="preserve"> Inadequate</w:t>
      </w:r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</w:rPr>
        <w:t xml:space="preserve"> security can prevent your application from being deployed</w:t>
      </w:r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  <w:t>. Most clients require approval from an IT security team who reviews the application security before the project team is allowed to move the application to production.</w:t>
      </w:r>
    </w:p>
    <w:sectPr w:rsidR="00323181" w:rsidRPr="00212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AE"/>
    <w:rsid w:val="00000537"/>
    <w:rsid w:val="00005212"/>
    <w:rsid w:val="00023242"/>
    <w:rsid w:val="001627E8"/>
    <w:rsid w:val="00185A2D"/>
    <w:rsid w:val="001B5C5F"/>
    <w:rsid w:val="001F2D90"/>
    <w:rsid w:val="002121C9"/>
    <w:rsid w:val="00222B6F"/>
    <w:rsid w:val="002A633E"/>
    <w:rsid w:val="002C24FF"/>
    <w:rsid w:val="002E2920"/>
    <w:rsid w:val="00323181"/>
    <w:rsid w:val="00333D2B"/>
    <w:rsid w:val="00395874"/>
    <w:rsid w:val="003A180C"/>
    <w:rsid w:val="003F6BC2"/>
    <w:rsid w:val="00404577"/>
    <w:rsid w:val="004A4037"/>
    <w:rsid w:val="00513FFA"/>
    <w:rsid w:val="00526814"/>
    <w:rsid w:val="005C2DBC"/>
    <w:rsid w:val="007E7257"/>
    <w:rsid w:val="009179D5"/>
    <w:rsid w:val="00926B1A"/>
    <w:rsid w:val="009C2249"/>
    <w:rsid w:val="00A4620B"/>
    <w:rsid w:val="00A463F6"/>
    <w:rsid w:val="00A71554"/>
    <w:rsid w:val="00C40890"/>
    <w:rsid w:val="00D46E82"/>
    <w:rsid w:val="00EC2EEB"/>
    <w:rsid w:val="00ED1281"/>
    <w:rsid w:val="00ED70AE"/>
    <w:rsid w:val="00EE7624"/>
    <w:rsid w:val="00EF4D5C"/>
    <w:rsid w:val="00FA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54A5"/>
  <w15:chartTrackingRefBased/>
  <w15:docId w15:val="{B86C853D-A6D2-469D-A4B0-1D444A72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9fyld">
    <w:name w:val="d9fyld"/>
    <w:basedOn w:val="DefaultParagraphFont"/>
    <w:rsid w:val="00323181"/>
  </w:style>
  <w:style w:type="character" w:customStyle="1" w:styleId="hgkelc">
    <w:name w:val="hgkelc"/>
    <w:basedOn w:val="DefaultParagraphFont"/>
    <w:rsid w:val="00323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Kotturi (Areteans)</dc:creator>
  <cp:keywords/>
  <dc:description/>
  <cp:lastModifiedBy>Dattabhishek Kotturi (Areteans)</cp:lastModifiedBy>
  <cp:revision>34</cp:revision>
  <dcterms:created xsi:type="dcterms:W3CDTF">2023-11-21T05:53:00Z</dcterms:created>
  <dcterms:modified xsi:type="dcterms:W3CDTF">2023-12-13T05:02:00Z</dcterms:modified>
</cp:coreProperties>
</file>