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43BC5" w14:textId="46C8B639" w:rsidR="00496E3C" w:rsidRDefault="00496E3C">
      <w:r>
        <w:t xml:space="preserve">Main Agenda-Use a hierarchical Table and show Case Work </w:t>
      </w:r>
    </w:p>
    <w:p w14:paraId="1D037789" w14:textId="138B3209" w:rsidR="00AB47F2" w:rsidRDefault="00AB47F2">
      <w:r>
        <w:t xml:space="preserve">To use this first we need to know that in this to give reference we have only 2 choices one is </w:t>
      </w:r>
      <w:r w:rsidR="0056678E">
        <w:t xml:space="preserve">a Data page and the other one is a page list property only. </w:t>
      </w:r>
      <w:proofErr w:type="gramStart"/>
      <w:r w:rsidR="0056678E">
        <w:t>So</w:t>
      </w:r>
      <w:proofErr w:type="gramEnd"/>
      <w:r w:rsidR="0056678E">
        <w:t xml:space="preserve"> in here since we need to get the case work we can use OOTB properties given by </w:t>
      </w:r>
      <w:proofErr w:type="spellStart"/>
      <w:r w:rsidR="0056678E">
        <w:t>Pega</w:t>
      </w:r>
      <w:proofErr w:type="spellEnd"/>
      <w:r w:rsidR="0056678E">
        <w:t>.</w:t>
      </w:r>
    </w:p>
    <w:p w14:paraId="129BD872" w14:textId="118F4EB5" w:rsidR="0056678E" w:rsidRDefault="0056678E">
      <w:proofErr w:type="gramStart"/>
      <w:r>
        <w:t>So</w:t>
      </w:r>
      <w:proofErr w:type="gramEnd"/>
      <w:r>
        <w:t xml:space="preserve"> for this we also need the flow action and </w:t>
      </w:r>
      <w:proofErr w:type="spellStart"/>
      <w:r>
        <w:t>hierarchial</w:t>
      </w:r>
      <w:proofErr w:type="spellEnd"/>
      <w:r>
        <w:t xml:space="preserve"> table in a section rule. Let’s create it </w:t>
      </w:r>
    </w:p>
    <w:p w14:paraId="41CB2D6D" w14:textId="72D02D5C" w:rsidR="0056678E" w:rsidRDefault="0056678E">
      <w:r w:rsidRPr="0056678E">
        <w:drawing>
          <wp:inline distT="0" distB="0" distL="0" distR="0" wp14:anchorId="4F17AD89" wp14:editId="62A86FA6">
            <wp:extent cx="5731510" cy="198437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1E81" w14:textId="7BA00D64" w:rsidR="0056678E" w:rsidRDefault="0056678E">
      <w:r w:rsidRPr="0056678E">
        <w:drawing>
          <wp:inline distT="0" distB="0" distL="0" distR="0" wp14:anchorId="6C30DF87" wp14:editId="0F6DA001">
            <wp:extent cx="5731510" cy="325818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BD06" w14:textId="3DA0AFF5" w:rsidR="0056678E" w:rsidRDefault="001506A0">
      <w:r>
        <w:t xml:space="preserve">And inside the section we can go for selecting the </w:t>
      </w:r>
      <w:proofErr w:type="spellStart"/>
      <w:r>
        <w:t>hierarchial</w:t>
      </w:r>
      <w:proofErr w:type="spellEnd"/>
      <w:r>
        <w:t xml:space="preserve"> table/ </w:t>
      </w:r>
      <w:proofErr w:type="spellStart"/>
      <w:r>
        <w:t>hierarchial</w:t>
      </w:r>
      <w:proofErr w:type="spellEnd"/>
      <w:r>
        <w:t xml:space="preserve"> tree </w:t>
      </w:r>
      <w:r w:rsidR="00F6475D">
        <w:t>mean the same in terms of sections</w:t>
      </w:r>
      <w:r w:rsidR="00CB480F">
        <w:t xml:space="preserve">. </w:t>
      </w:r>
      <w:proofErr w:type="gramStart"/>
      <w:r w:rsidR="00CB480F">
        <w:t>So</w:t>
      </w:r>
      <w:proofErr w:type="gramEnd"/>
      <w:r w:rsidR="00CB480F">
        <w:t xml:space="preserve"> creating a section with </w:t>
      </w:r>
      <w:proofErr w:type="spellStart"/>
      <w:r w:rsidR="00CB480F">
        <w:t>hierarchial</w:t>
      </w:r>
      <w:proofErr w:type="spellEnd"/>
      <w:r w:rsidR="00CB480F">
        <w:t xml:space="preserve"> table </w:t>
      </w:r>
    </w:p>
    <w:p w14:paraId="588B2F02" w14:textId="08899873" w:rsidR="002D11F6" w:rsidRDefault="002D11F6">
      <w:r w:rsidRPr="002D11F6">
        <w:lastRenderedPageBreak/>
        <w:drawing>
          <wp:inline distT="0" distB="0" distL="0" distR="0" wp14:anchorId="57FD2E31" wp14:editId="00E266AD">
            <wp:extent cx="5731510" cy="206184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3496" w14:textId="77777777" w:rsidR="002D11F6" w:rsidRDefault="002D11F6"/>
    <w:p w14:paraId="1522BA85" w14:textId="3292EA5D" w:rsidR="00F6475D" w:rsidRDefault="00CB480F">
      <w:r w:rsidRPr="00CB480F">
        <w:drawing>
          <wp:inline distT="0" distB="0" distL="0" distR="0" wp14:anchorId="4935CF38" wp14:editId="0C554E0A">
            <wp:extent cx="5731510" cy="4531360"/>
            <wp:effectExtent l="0" t="0" r="2540" b="25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4CDE" w14:textId="3EF41ED4" w:rsidR="0056678E" w:rsidRDefault="00456798">
      <w:r>
        <w:t xml:space="preserve">And inside the </w:t>
      </w:r>
      <w:r w:rsidR="00B409E9">
        <w:t>table</w:t>
      </w:r>
      <w:r w:rsidR="00C47B51">
        <w:t xml:space="preserve"> can give the </w:t>
      </w:r>
      <w:r w:rsidR="00763A49">
        <w:t xml:space="preserve">source as </w:t>
      </w:r>
      <w:proofErr w:type="spellStart"/>
      <w:r w:rsidR="00B409E9">
        <w:t>D_pyCaseEntered</w:t>
      </w:r>
      <w:r w:rsidR="003B022B">
        <w:t>byMe</w:t>
      </w:r>
      <w:proofErr w:type="spellEnd"/>
      <w:r w:rsidR="003B022B">
        <w:t xml:space="preserve"> </w:t>
      </w:r>
      <w:r w:rsidR="00B7527E">
        <w:t xml:space="preserve">as the source which is provided by </w:t>
      </w:r>
      <w:proofErr w:type="spellStart"/>
      <w:r w:rsidR="00B7527E">
        <w:t>pegaprocessengine</w:t>
      </w:r>
      <w:proofErr w:type="spellEnd"/>
      <w:r w:rsidR="00B7527E">
        <w:t xml:space="preserve"> ruleset can save as into our ruleset </w:t>
      </w:r>
      <w:r w:rsidR="007B1DF3">
        <w:t>and then use it as our source here and give the prope</w:t>
      </w:r>
      <w:r w:rsidR="003770EE">
        <w:t xml:space="preserve">rties here inside the </w:t>
      </w:r>
      <w:r w:rsidR="00B61A8D">
        <w:t>table columns</w:t>
      </w:r>
      <w:r w:rsidR="00B12EF6">
        <w:t>.</w:t>
      </w:r>
    </w:p>
    <w:p w14:paraId="74AEB818" w14:textId="361DE9B4" w:rsidR="00B12EF6" w:rsidRDefault="003C5347">
      <w:proofErr w:type="spellStart"/>
      <w:r>
        <w:t>pyID</w:t>
      </w:r>
      <w:proofErr w:type="spellEnd"/>
    </w:p>
    <w:p w14:paraId="1798E21D" w14:textId="62A2007E" w:rsidR="00D52ACD" w:rsidRDefault="00D52ACD" w:rsidP="00D52ACD">
      <w:proofErr w:type="spellStart"/>
      <w:r>
        <w:t>pyLabel</w:t>
      </w:r>
      <w:proofErr w:type="spellEnd"/>
      <w:r w:rsidR="00580040">
        <w:t xml:space="preserve">-Description </w:t>
      </w:r>
    </w:p>
    <w:p w14:paraId="349B6EF1" w14:textId="2A6081DA" w:rsidR="00D52ACD" w:rsidRDefault="00D52ACD" w:rsidP="00D52ACD">
      <w:proofErr w:type="spellStart"/>
      <w:r>
        <w:t>pxCreateDateTime</w:t>
      </w:r>
      <w:proofErr w:type="spellEnd"/>
    </w:p>
    <w:p w14:paraId="0F28FDCC" w14:textId="4CBC578C" w:rsidR="00B61A8D" w:rsidRDefault="00B12EF6">
      <w:r w:rsidRPr="00B12EF6">
        <w:lastRenderedPageBreak/>
        <w:drawing>
          <wp:inline distT="0" distB="0" distL="0" distR="0" wp14:anchorId="707772B1" wp14:editId="7D55FF5F">
            <wp:extent cx="5731510" cy="4184015"/>
            <wp:effectExtent l="0" t="0" r="2540" b="698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0E92" w14:textId="7812621E" w:rsidR="00496E3C" w:rsidRDefault="006914F9">
      <w:r w:rsidRPr="006914F9">
        <w:lastRenderedPageBreak/>
        <w:drawing>
          <wp:inline distT="0" distB="0" distL="0" distR="0" wp14:anchorId="0FC1CF4B" wp14:editId="735DFF27">
            <wp:extent cx="5731510" cy="4573905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08EA" w14:textId="42550E31" w:rsidR="006914F9" w:rsidRDefault="002E6F14">
      <w:r w:rsidRPr="002E6F14">
        <w:lastRenderedPageBreak/>
        <w:drawing>
          <wp:inline distT="0" distB="0" distL="0" distR="0" wp14:anchorId="7B795127" wp14:editId="14A2BDB9">
            <wp:extent cx="5731510" cy="4893945"/>
            <wp:effectExtent l="0" t="0" r="2540" b="190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392E" w14:textId="43F9FFC3" w:rsidR="002E6F14" w:rsidRDefault="002E6F14">
      <w:r>
        <w:t xml:space="preserve">And can specify the </w:t>
      </w:r>
      <w:r w:rsidR="006265C0">
        <w:t>presentation and heading of the section as Case work</w:t>
      </w:r>
    </w:p>
    <w:p w14:paraId="68D5AEC9" w14:textId="0FE9D45B" w:rsidR="006265C0" w:rsidRDefault="006265C0">
      <w:r w:rsidRPr="006265C0">
        <w:lastRenderedPageBreak/>
        <w:drawing>
          <wp:inline distT="0" distB="0" distL="0" distR="0" wp14:anchorId="210BF913" wp14:editId="7B5F3E66">
            <wp:extent cx="5731510" cy="4323080"/>
            <wp:effectExtent l="0" t="0" r="2540" b="127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DD85" w14:textId="07A398DB" w:rsidR="00AE6E9D" w:rsidRPr="00BC09BA" w:rsidRDefault="00DF2FAB">
      <w:pPr>
        <w:rPr>
          <w:b/>
          <w:bCs/>
          <w:sz w:val="40"/>
          <w:szCs w:val="40"/>
        </w:rPr>
      </w:pPr>
      <w:r w:rsidRPr="00BC09BA">
        <w:rPr>
          <w:b/>
          <w:bCs/>
          <w:sz w:val="40"/>
          <w:szCs w:val="40"/>
        </w:rPr>
        <w:t xml:space="preserve">And inside the </w:t>
      </w:r>
      <w:r w:rsidR="003B19BE" w:rsidRPr="00BC09BA">
        <w:rPr>
          <w:b/>
          <w:bCs/>
          <w:sz w:val="40"/>
          <w:szCs w:val="40"/>
        </w:rPr>
        <w:t xml:space="preserve">Header Settings we can </w:t>
      </w:r>
      <w:r w:rsidR="0092645C" w:rsidRPr="00BC09BA">
        <w:rPr>
          <w:b/>
          <w:bCs/>
          <w:sz w:val="40"/>
          <w:szCs w:val="40"/>
        </w:rPr>
        <w:t xml:space="preserve">keep as collapsible and uncheck the box </w:t>
      </w:r>
      <w:r w:rsidR="0077243A" w:rsidRPr="00BC09BA">
        <w:rPr>
          <w:b/>
          <w:bCs/>
          <w:sz w:val="40"/>
          <w:szCs w:val="40"/>
        </w:rPr>
        <w:t xml:space="preserve">expanded on Load why this is followed because </w:t>
      </w:r>
      <w:r w:rsidR="00C44EBB" w:rsidRPr="00BC09BA">
        <w:rPr>
          <w:b/>
          <w:bCs/>
          <w:sz w:val="40"/>
          <w:szCs w:val="40"/>
        </w:rPr>
        <w:t xml:space="preserve">if the results are obtained </w:t>
      </w:r>
      <w:r w:rsidR="00E623D1" w:rsidRPr="00BC09BA">
        <w:rPr>
          <w:b/>
          <w:bCs/>
          <w:sz w:val="40"/>
          <w:szCs w:val="40"/>
        </w:rPr>
        <w:t xml:space="preserve">from a service then every time when section loads then </w:t>
      </w:r>
      <w:r w:rsidR="00792A8D" w:rsidRPr="00BC09BA">
        <w:rPr>
          <w:b/>
          <w:bCs/>
          <w:sz w:val="40"/>
          <w:szCs w:val="40"/>
        </w:rPr>
        <w:t xml:space="preserve">service gets invoked and causes performance slow down so </w:t>
      </w:r>
      <w:proofErr w:type="gramStart"/>
      <w:r w:rsidR="00792A8D" w:rsidRPr="00BC09BA">
        <w:rPr>
          <w:b/>
          <w:bCs/>
          <w:sz w:val="40"/>
          <w:szCs w:val="40"/>
        </w:rPr>
        <w:t>better</w:t>
      </w:r>
      <w:proofErr w:type="gramEnd"/>
      <w:r w:rsidR="00792A8D" w:rsidRPr="00BC09BA">
        <w:rPr>
          <w:b/>
          <w:bCs/>
          <w:sz w:val="40"/>
          <w:szCs w:val="40"/>
        </w:rPr>
        <w:t xml:space="preserve"> we can keep this as not to expand onload and if the person wants to see the </w:t>
      </w:r>
      <w:r w:rsidR="00AE6E9D" w:rsidRPr="00BC09BA">
        <w:rPr>
          <w:b/>
          <w:bCs/>
          <w:sz w:val="40"/>
          <w:szCs w:val="40"/>
        </w:rPr>
        <w:t>results can see the results</w:t>
      </w:r>
      <w:r w:rsidR="00DD7859">
        <w:rPr>
          <w:b/>
          <w:bCs/>
          <w:sz w:val="40"/>
          <w:szCs w:val="40"/>
        </w:rPr>
        <w:t xml:space="preserve"> by expanding on the section.</w:t>
      </w:r>
    </w:p>
    <w:p w14:paraId="15F70472" w14:textId="0191CCA9" w:rsidR="00AE6E9D" w:rsidRDefault="00BC09BA">
      <w:pPr>
        <w:rPr>
          <w:sz w:val="40"/>
          <w:szCs w:val="40"/>
        </w:rPr>
      </w:pPr>
      <w:r w:rsidRPr="00BC09BA">
        <w:rPr>
          <w:sz w:val="40"/>
          <w:szCs w:val="40"/>
        </w:rPr>
        <w:lastRenderedPageBreak/>
        <w:drawing>
          <wp:inline distT="0" distB="0" distL="0" distR="0" wp14:anchorId="297DF64A" wp14:editId="549C0C54">
            <wp:extent cx="5731510" cy="1466215"/>
            <wp:effectExtent l="0" t="0" r="2540" b="63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1036" w14:textId="1B64A9B7" w:rsidR="00BC09BA" w:rsidRDefault="00BC09BA">
      <w:r>
        <w:t xml:space="preserve">And </w:t>
      </w:r>
      <w:r w:rsidR="001B368A">
        <w:t>then can now open on portal and can see the case descriptions.</w:t>
      </w:r>
    </w:p>
    <w:p w14:paraId="7FCF97C2" w14:textId="707568C7" w:rsidR="001B368A" w:rsidRDefault="00DE7657">
      <w:r w:rsidRPr="00DE7657">
        <w:drawing>
          <wp:inline distT="0" distB="0" distL="0" distR="0" wp14:anchorId="64577D6D" wp14:editId="0D25713A">
            <wp:extent cx="5731510" cy="1371600"/>
            <wp:effectExtent l="0" t="0" r="2540" b="0"/>
            <wp:docPr id="10" name="Picture 1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88A9" w14:textId="636FD1C7" w:rsidR="00DE7657" w:rsidRDefault="005E46B0">
      <w:r w:rsidRPr="005E46B0">
        <w:drawing>
          <wp:inline distT="0" distB="0" distL="0" distR="0" wp14:anchorId="78EB46CF" wp14:editId="637D92A6">
            <wp:extent cx="5731510" cy="2381250"/>
            <wp:effectExtent l="0" t="0" r="254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B993" w14:textId="4F7474C7" w:rsidR="005E46B0" w:rsidRPr="00BC09BA" w:rsidRDefault="005E46B0">
      <w:r>
        <w:t>And hence all the case work done by the operator has been shown</w:t>
      </w:r>
      <w:r w:rsidR="00200354">
        <w:t>.</w:t>
      </w:r>
    </w:p>
    <w:sectPr w:rsidR="005E46B0" w:rsidRPr="00BC0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3C"/>
    <w:rsid w:val="001506A0"/>
    <w:rsid w:val="001B368A"/>
    <w:rsid w:val="00200354"/>
    <w:rsid w:val="002D11F6"/>
    <w:rsid w:val="002E6F14"/>
    <w:rsid w:val="003770EE"/>
    <w:rsid w:val="003B022B"/>
    <w:rsid w:val="003B19BE"/>
    <w:rsid w:val="003C5347"/>
    <w:rsid w:val="00456798"/>
    <w:rsid w:val="00496E3C"/>
    <w:rsid w:val="0056678E"/>
    <w:rsid w:val="00580040"/>
    <w:rsid w:val="005E46B0"/>
    <w:rsid w:val="006265C0"/>
    <w:rsid w:val="006914F9"/>
    <w:rsid w:val="00763A49"/>
    <w:rsid w:val="0077243A"/>
    <w:rsid w:val="00792A8D"/>
    <w:rsid w:val="007B1DF3"/>
    <w:rsid w:val="0092645C"/>
    <w:rsid w:val="00AB47F2"/>
    <w:rsid w:val="00AE6E9D"/>
    <w:rsid w:val="00B12EF6"/>
    <w:rsid w:val="00B409E9"/>
    <w:rsid w:val="00B61A8D"/>
    <w:rsid w:val="00B7527E"/>
    <w:rsid w:val="00BC09BA"/>
    <w:rsid w:val="00C44EBB"/>
    <w:rsid w:val="00C47B51"/>
    <w:rsid w:val="00CB480F"/>
    <w:rsid w:val="00D52ACD"/>
    <w:rsid w:val="00DD7859"/>
    <w:rsid w:val="00DE7657"/>
    <w:rsid w:val="00DF2FAB"/>
    <w:rsid w:val="00E623D1"/>
    <w:rsid w:val="00F6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65C9B"/>
  <w15:chartTrackingRefBased/>
  <w15:docId w15:val="{DDB2636B-70BF-45AF-BF91-6C6E86FE5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8D14A-69A6-4F5F-BF83-57C81F4A3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34</cp:revision>
  <dcterms:created xsi:type="dcterms:W3CDTF">2022-09-24T05:58:00Z</dcterms:created>
  <dcterms:modified xsi:type="dcterms:W3CDTF">2022-09-24T06:59:00Z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7b467ca2-26d3-488d-890a-acc4c63655cb</vt:lpwstr>
  </property>
</Properties>
</file>