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Aptos Display" w:hAnsi="Aptos Display"/>
          <w:b/>
          <w:color w:val="14534B"/>
          <w:sz w:val="60"/>
        </w:rPr>
        <w:t>FRESHGUARD AI</w:t>
      </w:r>
    </w:p>
    <w:p>
      <w:pPr>
        <w:jc w:val="center"/>
      </w:pPr>
      <w:r>
        <w:rPr>
          <w:b/>
          <w:color w:val="247869"/>
          <w:sz w:val="36"/>
        </w:rPr>
        <w:t>Database Design &amp; Data Dictionary</w:t>
      </w:r>
    </w:p>
    <w:p>
      <w:pPr>
        <w:jc w:val="center"/>
      </w:pPr>
      <w:r>
        <w:rPr>
          <w:color w:val="64748B"/>
          <w:sz w:val="22"/>
        </w:rPr>
        <w:t>Persistent data model for inventory, predictions, recommendations and auditability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F1"/>
          </w:tcPr>
          <w:p>
            <w:pPr>
              <w:jc w:val="center"/>
            </w:pPr>
            <w:r/>
            <w:r>
              <w:rPr>
                <w:b/>
                <w:color w:val="14534B"/>
                <w:sz w:val="20"/>
              </w:rPr>
              <w:t>Core principle: Collect → Forecast → Detect Risk → Compare Actions → Recommend → Human Approval → Measure Impact</w:t>
            </w:r>
          </w:p>
        </w:tc>
      </w:tr>
    </w:tbl>
    <w:p>
      <w:pPr>
        <w:spacing w:before="360"/>
        <w:jc w:val="center"/>
      </w:pPr>
      <w:r>
        <w:rPr>
          <w:i/>
        </w:rPr>
        <w:t>Hackathon documentation baseline • 9 October 2026</w:t>
      </w:r>
    </w:p>
    <w:p>
      <w:r>
        <w:br w:type="page"/>
      </w:r>
    </w:p>
    <w:p>
      <w:pPr>
        <w:pStyle w:val="Heading1"/>
      </w:pPr>
      <w:r>
        <w:t>1. Database Objective</w:t>
      </w:r>
    </w:p>
    <w:p>
      <w:r>
        <w:t>The database preserves the source data and decision trail needed to reproduce FreshGuard recommendations. For a fast hackathon MVP, SQLite is adequate; PostgreSQL or Supabase can be adopted if shared hosted access is needed.</w:t>
      </w:r>
    </w:p>
    <w:p>
      <w:pPr>
        <w:pStyle w:val="Heading1"/>
      </w:pPr>
      <w:r>
        <w:t>2. Entity Relationship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/>
            <w:r>
              <w:rPr>
                <w:rFonts w:ascii="Consolas" w:hAnsi="Consolas"/>
                <w:sz w:val="16"/>
              </w:rPr>
              <w:t>stores 1 ─── * inventory_snapshots * ─── 1 products</w:t>
            </w:r>
            <w:r>
              <w:br/>
            </w:r>
            <w:r>
              <w:rPr>
                <w:rFonts w:ascii="Consolas" w:hAnsi="Consolas"/>
                <w:sz w:val="16"/>
              </w:rPr>
              <w:t>stores 1 ─── * daily_sales       * ─── 1 products</w:t>
            </w:r>
            <w:r>
              <w:br/>
            </w:r>
            <w:r>
              <w:rPr>
                <w:rFonts w:ascii="Consolas" w:hAnsi="Consolas"/>
                <w:sz w:val="16"/>
              </w:rPr>
              <w:t>products 1 ─── * forecast_runs</w:t>
            </w:r>
            <w:r>
              <w:br/>
            </w:r>
            <w:r>
              <w:rPr>
                <w:rFonts w:ascii="Consolas" w:hAnsi="Consolas"/>
                <w:sz w:val="16"/>
              </w:rPr>
              <w:t>products 1 ─── * risk_assessments</w:t>
            </w:r>
            <w:r>
              <w:br/>
            </w:r>
            <w:r>
              <w:rPr>
                <w:rFonts w:ascii="Consolas" w:hAnsi="Consolas"/>
                <w:sz w:val="16"/>
              </w:rPr>
              <w:t>recommendations 1 ─── * agent_findings</w:t>
            </w:r>
            <w:r>
              <w:br/>
            </w:r>
            <w:r>
              <w:rPr>
                <w:rFonts w:ascii="Consolas" w:hAnsi="Consolas"/>
                <w:sz w:val="16"/>
              </w:rPr>
              <w:t>recommendations 1 ─── * review_actions</w:t>
            </w:r>
            <w:r>
              <w:br/>
            </w:r>
            <w:r>
              <w:rPr>
                <w:rFonts w:ascii="Consolas" w:hAnsi="Consolas"/>
                <w:sz w:val="16"/>
              </w:rPr>
              <w:t>scenarios 1 ─── * evaluation_runs</w:t>
            </w:r>
            <w:r>
              <w:br/>
            </w:r>
            <w:r>
              <w:rPr>
                <w:rFonts w:ascii="Consolas" w:hAnsi="Consolas"/>
                <w:sz w:val="16"/>
              </w:rPr>
              <w:t>recommendations 1 ─── * audit_events</w:t>
            </w:r>
          </w:p>
        </w:tc>
      </w:tr>
    </w:tbl>
    <w:p/>
    <w:p>
      <w:pPr>
        <w:pStyle w:val="Heading1"/>
      </w:pPr>
      <w:r>
        <w:t>3.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096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536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Important fields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stores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Store metadata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store_id PK, name, location_label, active</w:t>
            </w:r>
          </w:p>
        </w:tc>
      </w:tr>
      <w:tr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products</w:t>
            </w:r>
          </w:p>
        </w:tc>
        <w:tc>
          <w:tcPr>
            <w:tcW w:type="dxa" w:w="309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 and perishability metadata</w:t>
            </w:r>
          </w:p>
        </w:tc>
        <w:tc>
          <w:tcPr>
            <w:tcW w:type="dxa" w:w="453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product_id PK, name, category, unit_cost, unit_price, shelf_life_days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daily_sales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Daily product-store sales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sales_id PK, store_id FK, product_id FK, sales_date, units_sold, promotion_flag</w:t>
            </w:r>
          </w:p>
        </w:tc>
      </w:tr>
      <w:tr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inventory_snapshots</w:t>
            </w:r>
          </w:p>
        </w:tc>
        <w:tc>
          <w:tcPr>
            <w:tcW w:type="dxa" w:w="309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Stock/receipt/waste snapshot</w:t>
            </w:r>
          </w:p>
        </w:tc>
        <w:tc>
          <w:tcPr>
            <w:tcW w:type="dxa" w:w="453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snapshot_id PK, store_id FK, product_id FK, recorded_at, on_hand_qty, received_qty, waste_qty, next_expiry_date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forecast_runs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 outputs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forecast_id PK, product_id FK, store_id FK, horizon_days, model_name, model_version, predicted_units_json, mae</w:t>
            </w:r>
          </w:p>
        </w:tc>
      </w:tr>
      <w:tr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risk_assessments</w:t>
            </w:r>
          </w:p>
        </w:tc>
        <w:tc>
          <w:tcPr>
            <w:tcW w:type="dxa" w:w="309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 calculation outputs</w:t>
            </w:r>
          </w:p>
        </w:tc>
        <w:tc>
          <w:tcPr>
            <w:tcW w:type="dxa" w:w="453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risk_id PK, snapshot_id FK, risk_level, expected_unsold_qty, stockout_risk, evidence_json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recommendations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Coordinator decision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recommendation_id PK, risk_id FK, action_type, quantity, discount_pct, timing, confidence, rationale, status</w:t>
            </w:r>
          </w:p>
        </w:tc>
      </w:tr>
      <w:tr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agent_findings</w:t>
            </w:r>
          </w:p>
        </w:tc>
        <w:tc>
          <w:tcPr>
            <w:tcW w:type="dxa" w:w="309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Structured specialist-agent outputs</w:t>
            </w:r>
          </w:p>
        </w:tc>
        <w:tc>
          <w:tcPr>
            <w:tcW w:type="dxa" w:w="453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finding_id PK, recommendation_id FK, agent_name, findings_json, evidence_refs_json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review_actions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Human decisions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review_id PK, recommendation_id FK, decision, edited_action, note, reviewer_id, created_at</w:t>
            </w:r>
          </w:p>
        </w:tc>
      </w:tr>
      <w:tr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evaluation_runs</w:t>
            </w:r>
          </w:p>
        </w:tc>
        <w:tc>
          <w:tcPr>
            <w:tcW w:type="dxa" w:w="309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Baseline comparison</w:t>
            </w:r>
          </w:p>
        </w:tc>
        <w:tc>
          <w:tcPr>
            <w:tcW w:type="dxa" w:w="453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evaluation_id PK, scenario_id, baseline_metrics_json, freshguard_metrics_json, created_at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audit_events</w:t>
            </w:r>
          </w:p>
        </w:tc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Append-only audit trail</w:t>
            </w:r>
          </w:p>
        </w:tc>
        <w:tc>
          <w:tcPr>
            <w:tcW w:type="dxa" w:w="45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event_id PK, entity_type, entity_id, event_type, actor, payload_json, created_at</w:t>
            </w:r>
          </w:p>
        </w:tc>
      </w:tr>
    </w:tbl>
    <w:p>
      <w:pPr>
        <w:spacing w:after="20"/>
      </w:pPr>
    </w:p>
    <w:p>
      <w:pPr>
        <w:pStyle w:val="Heading1"/>
      </w:pPr>
      <w:r>
        <w:t>4. Data Dictionary: Products and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6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Meaning / validation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product_id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Stable unique product identifier</w:t>
            </w:r>
          </w:p>
        </w:tc>
      </w:tr>
      <w:tr>
        <w:tc>
          <w:tcPr>
            <w:tcW w:type="dxa" w:w="22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store_id</w:t>
            </w:r>
          </w:p>
        </w:tc>
        <w:tc>
          <w:tcPr>
            <w:tcW w:type="dxa" w:w="18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TEXT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Stable store identifier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sales_date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DATE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Business date for sales record</w:t>
            </w:r>
          </w:p>
        </w:tc>
      </w:tr>
      <w:tr>
        <w:tc>
          <w:tcPr>
            <w:tcW w:type="dxa" w:w="22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units_sold</w:t>
            </w:r>
          </w:p>
        </w:tc>
        <w:tc>
          <w:tcPr>
            <w:tcW w:type="dxa" w:w="18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INTEGER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Non-negative sold quantity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on_hand_qty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INTEGER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Non-negative estimated available stock</w:t>
            </w:r>
          </w:p>
        </w:tc>
      </w:tr>
      <w:tr>
        <w:tc>
          <w:tcPr>
            <w:tcW w:type="dxa" w:w="22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received_qty</w:t>
            </w:r>
          </w:p>
        </w:tc>
        <w:tc>
          <w:tcPr>
            <w:tcW w:type="dxa" w:w="18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INTEGER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Quantity received in the period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waste_qty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INTEGER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Quantity recorded as discarded</w:t>
            </w:r>
          </w:p>
        </w:tc>
      </w:tr>
      <w:tr>
        <w:tc>
          <w:tcPr>
            <w:tcW w:type="dxa" w:w="22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next_expiry_date</w:t>
            </w:r>
          </w:p>
        </w:tc>
        <w:tc>
          <w:tcPr>
            <w:tcW w:type="dxa" w:w="18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DATE / NULL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Recorded next expiry date for relevant stock cohort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shelf_life_days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INTEGER / NULL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Known shelf life; null means unknown, not zero</w:t>
            </w:r>
          </w:p>
        </w:tc>
      </w:tr>
      <w:tr>
        <w:tc>
          <w:tcPr>
            <w:tcW w:type="dxa" w:w="22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unit_cost</w:t>
            </w:r>
          </w:p>
        </w:tc>
        <w:tc>
          <w:tcPr>
            <w:tcW w:type="dxa" w:w="18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DECIMAL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Cost used for waste/cost estimates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unit_price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DECIMAL</w:t>
            </w:r>
          </w:p>
        </w:tc>
        <w:tc>
          <w:tcPr>
            <w:tcW w:type="dxa" w:w="56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Current selling price before discounts</w:t>
            </w:r>
          </w:p>
        </w:tc>
      </w:tr>
      <w:tr>
        <w:tc>
          <w:tcPr>
            <w:tcW w:type="dxa" w:w="223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promotion_flag</w:t>
            </w:r>
          </w:p>
        </w:tc>
        <w:tc>
          <w:tcPr>
            <w:tcW w:type="dxa" w:w="180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BOOLEAN</w:t>
            </w:r>
          </w:p>
        </w:tc>
        <w:tc>
          <w:tcPr>
            <w:tcW w:type="dxa" w:w="56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Whether promotion applied for the record</w:t>
            </w:r>
          </w:p>
        </w:tc>
      </w:tr>
    </w:tbl>
    <w:p>
      <w:pPr>
        <w:spacing w:after="20"/>
      </w:pPr>
    </w:p>
    <w:p>
      <w:pPr>
        <w:pStyle w:val="Heading1"/>
      </w:pPr>
      <w:r>
        <w:t>5. Recommendation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Status / decision</w:t>
            </w:r>
          </w:p>
        </w:tc>
        <w:tc>
          <w:tcPr>
            <w:tcW w:type="dxa" w:w="662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PROPOSED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Coordinator created a recommendation; no action taken</w:t>
            </w:r>
          </w:p>
        </w:tc>
      </w:tr>
      <w:tr>
        <w:tc>
          <w:tcPr>
            <w:tcW w:type="dxa" w:w="288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APPROVED</w:t>
            </w:r>
          </w:p>
        </w:tc>
        <w:tc>
          <w:tcPr>
            <w:tcW w:type="dxa" w:w="66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Manager approved the proposal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EDITED_APPROVED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Manager approved a modified action</w:t>
            </w:r>
          </w:p>
        </w:tc>
      </w:tr>
      <w:tr>
        <w:tc>
          <w:tcPr>
            <w:tcW w:type="dxa" w:w="288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REJECTED</w:t>
            </w:r>
          </w:p>
        </w:tc>
        <w:tc>
          <w:tcPr>
            <w:tcW w:type="dxa" w:w="66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Manager rejected the proposal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SIMULATED_EXECUTED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Action was applied only inside the demo simulator</w:t>
            </w:r>
          </w:p>
        </w:tc>
      </w:tr>
      <w:tr>
        <w:tc>
          <w:tcPr>
            <w:tcW w:type="dxa" w:w="288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NEEDS_REVIEW</w:t>
            </w:r>
          </w:p>
        </w:tc>
        <w:tc>
          <w:tcPr>
            <w:tcW w:type="dxa" w:w="66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Data or agent evidence is incomplete/conflicting</w:t>
            </w:r>
          </w:p>
        </w:tc>
      </w:tr>
    </w:tbl>
    <w:p>
      <w:pPr>
        <w:spacing w:after="20"/>
      </w:pPr>
    </w:p>
    <w:p>
      <w:pPr>
        <w:pStyle w:val="Heading1"/>
      </w:pPr>
      <w:r>
        <w:t>6. Indexing Strategy</w:t>
      </w:r>
    </w:p>
    <w:p>
      <w:pPr>
        <w:pStyle w:val="ListBullet"/>
        <w:spacing w:after="40"/>
      </w:pPr>
      <w:r>
        <w:t>daily_sales(store_id, product_id, sales_date) for product/store time series.</w:t>
      </w:r>
    </w:p>
    <w:p>
      <w:pPr>
        <w:pStyle w:val="ListBullet"/>
        <w:spacing w:after="40"/>
      </w:pPr>
      <w:r>
        <w:t>inventory_snapshots(store_id, product_id, recorded_at) for latest stock snapshots.</w:t>
      </w:r>
    </w:p>
    <w:p>
      <w:pPr>
        <w:pStyle w:val="ListBullet"/>
        <w:spacing w:after="40"/>
      </w:pPr>
      <w:r>
        <w:t>recommendations(status, risk_level, created_at) for the manager queue.</w:t>
      </w:r>
    </w:p>
    <w:p>
      <w:pPr>
        <w:pStyle w:val="ListBullet"/>
        <w:spacing w:after="40"/>
      </w:pPr>
      <w:r>
        <w:t>agent_findings(recommendation_id) for recommendation evidence.</w:t>
      </w:r>
    </w:p>
    <w:p>
      <w:pPr>
        <w:pStyle w:val="ListBullet"/>
        <w:spacing w:after="40"/>
      </w:pPr>
      <w:r>
        <w:t>review_actions(recommendation_id, created_at) for decision history.</w:t>
      </w:r>
    </w:p>
    <w:p>
      <w:pPr>
        <w:pStyle w:val="ListBullet"/>
        <w:spacing w:after="40"/>
      </w:pPr>
      <w:r>
        <w:t>evaluation_runs(scenario_id, created_at) for repeatable comparisons.</w:t>
      </w:r>
    </w:p>
    <w:p>
      <w:pPr>
        <w:pStyle w:val="Heading1"/>
      </w:pPr>
      <w:r>
        <w:t>7. Data Retention and Audit</w:t>
      </w:r>
    </w:p>
    <w:p>
      <w:pPr>
        <w:pStyle w:val="ListBullet"/>
        <w:spacing w:after="40"/>
      </w:pPr>
      <w:r>
        <w:t>Never overwrite source sales records to hide prior facts; use correction events or versioned imports.</w:t>
      </w:r>
    </w:p>
    <w:p>
      <w:pPr>
        <w:pStyle w:val="ListBullet"/>
        <w:spacing w:after="40"/>
      </w:pPr>
      <w:r>
        <w:t>Store recommendation inputs and model/rule versions so a decision can be replayed.</w:t>
      </w:r>
    </w:p>
    <w:p>
      <w:pPr>
        <w:pStyle w:val="ListBullet"/>
        <w:spacing w:after="40"/>
      </w:pPr>
      <w:r>
        <w:t>Keep review actions as history rather than replacing previous decisions.</w:t>
      </w:r>
    </w:p>
    <w:p>
      <w:pPr>
        <w:pStyle w:val="ListBullet"/>
        <w:spacing w:after="40"/>
      </w:pPr>
      <w:r>
        <w:t>Tie every agent finding to evidence or an input snapshot.</w:t>
      </w:r>
    </w:p>
    <w:p>
      <w:pPr>
        <w:pStyle w:val="ListBullet"/>
        <w:spacing w:after="40"/>
      </w:pPr>
      <w:r>
        <w:t>Do not store API secrets or credentials in application tables.</w:t>
      </w:r>
    </w:p>
    <w:p>
      <w:pPr>
        <w:pStyle w:val="ListBullet"/>
        <w:spacing w:after="40"/>
      </w:pPr>
      <w:r>
        <w:t>Label simulated data and simulated outcomes explicitly.</w:t>
      </w:r>
    </w:p>
    <w:p>
      <w:pPr>
        <w:pStyle w:val="Heading1"/>
      </w:pPr>
      <w:r>
        <w:t>8. Example Contextual Risk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/>
            <w:r>
              <w:rPr>
                <w:rFonts w:ascii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"product_id": "MILK_01",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"store_id": "STORE_01",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"on_hand_qty": 100,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"next_expiry_date": "2026-10-10",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"forecast_units_before_expiry": 40,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"estimated_excess_qty": 60,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"risk_level": "HIGH",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"data_mode": "SIMULATED"</w:t>
            </w:r>
            <w:r>
              <w:br/>
            </w: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r>
        <w:t>The quantities above are an illustrative test record, not measured performance or a claim that 60 units were actually wasted.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FreshGuard AI Technical Documentation • Hackathon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7869"/>
        <w:sz w:val="16"/>
      </w:rPr>
      <w:t>FRESHGUARD AI  |  05 • DATABASE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53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