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Arial" w:cs="Arial" w:eastAsia="Arial" w:hAnsi="Arial"/>
          <w:b/>
          <w:bCs/>
          <w:color w:val="9CA3AF"/>
          <w:sz w:val="20"/>
          <w:szCs w:val="20"/>
        </w:rPr>
        <w:t xml:space="preserve">METHODOLOGY NOTE</w:t>
      </w:r>
    </w:p>
    <w:p>
      <w:pPr>
        <w:spacing w:after="60" w:before="0"/>
      </w:pPr>
      <w:r>
        <w:rPr>
          <w:rFonts w:ascii="Arial" w:cs="Arial" w:eastAsia="Arial" w:hAnsi="Arial"/>
          <w:b/>
          <w:bCs/>
          <w:color w:val="1F2937"/>
          <w:sz w:val="40"/>
          <w:szCs w:val="40"/>
        </w:rPr>
        <w:t xml:space="preserve">Building the charts from respondent level data extract using Python</w:t>
      </w:r>
    </w:p>
    <w:p>
      <w:pPr>
        <w:spacing w:after="40" w:before="0"/>
      </w:pPr>
      <w:r>
        <w:rPr>
          <w:rFonts w:ascii="Arial" w:cs="Arial" w:eastAsia="Arial" w:hAnsi="Arial"/>
          <w:color w:val="1F3864"/>
          <w:sz w:val="24"/>
          <w:szCs w:val="24"/>
        </w:rPr>
        <w:t xml:space="preserve">A methodology for reducing manual QC risk and improving turnaround time</w:t>
      </w:r>
    </w:p>
    <w:p>
      <w:pPr>
        <w:spacing w:after="80" w:before="0"/>
      </w:pPr>
      <w:r>
        <w:rPr>
          <w:rFonts w:ascii="Arial" w:cs="Arial" w:eastAsia="Arial" w:hAnsi="Arial"/>
          <w:color w:val="6B7280"/>
          <w:sz w:val="22"/>
          <w:szCs w:val="22"/>
        </w:rPr>
        <w:t xml:space="preserve">How to load raw data, ground Claude on the calculation, and generate a trusted Excel output for any complex repeated analytical slide — eliminating manual QC risk and reducing turnaround time.</w:t>
      </w:r>
    </w:p>
    <w:p>
      <w:pPr>
        <w:pBdr>
          <w:bottom w:val="single" w:color="E5E7EB" w:sz="4" w:space="1"/>
        </w:pBd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EFF6FF" w:val="clear"/>
            <w:tcMar>
              <w:top w:type="dxa" w:w="80"/>
              <w:left w:type="dxa" w:w="160"/>
              <w:bottom w:type="dxa" w:w="80"/>
              <w:right w:type="dxa" w:w="120"/>
            </w:tcMar>
          </w:tcPr>
          <w:p>
            <w:pPr>
              <w:spacing w:after="40" w:before="0"/>
            </w:pPr>
            <w:r>
              <w:rPr>
                <w:rFonts w:ascii="Arial" w:cs="Arial" w:eastAsia="Arial" w:hAnsi="Arial"/>
                <w:b/>
                <w:bCs/>
                <w:color w:val="2563EB"/>
                <w:sz w:val="20"/>
                <w:szCs w:val="20"/>
              </w:rPr>
              <w:t xml:space="preserve">What this document covers</w:t>
            </w:r>
          </w:p>
          <w:p>
            <w:pPr>
              <w:spacing w:after="0" w:before="0"/>
            </w:pPr>
            <w:r>
              <w:rPr>
                <w:rFonts w:ascii="Arial" w:cs="Arial" w:eastAsia="Arial" w:hAnsi="Arial"/>
                <w:color w:val="1E3A5F"/>
                <w:sz w:val="20"/>
                <w:szCs w:val="20"/>
              </w:rPr>
              <w:t xml:space="preserve">This note describes a reusable three-step methodology for automating repeated analytical slides using Python and Claude. Two worked examples are used — a simpler CNPS channel chart (static, one-click refresh) and a more complex brand attributes chart (interactive, subjective filter selections). The methodology is the same in both cases; the complexity of the implementation scales with the complexity of the slide.</w:t>
            </w:r>
          </w:p>
        </w:tc>
      </w:tr>
    </w:tbl>
    <w:p>
      <w:pPr>
        <w:pStyle w:val="Heading1"/>
        <w:spacing w:after="100" w:before="200"/>
      </w:pPr>
      <w:r>
        <w:rPr>
          <w:rFonts w:ascii="Arial" w:cs="Arial" w:eastAsia="Arial" w:hAnsi="Arial"/>
          <w:b/>
          <w:bCs/>
          <w:color w:val="1F2937"/>
          <w:sz w:val="34"/>
          <w:szCs w:val="34"/>
        </w:rPr>
        <w:t xml:space="preserve">1.  The problem this approach solves</w:t>
      </w:r>
    </w:p>
    <w:p>
      <w:pPr>
        <w:spacing w:after="60" w:before="40"/>
      </w:pPr>
      <w:r>
        <w:rPr>
          <w:rFonts w:ascii="Arial" w:cs="Arial" w:eastAsia="Arial" w:hAnsi="Arial"/>
          <w:color w:val="374151"/>
          <w:sz w:val="22"/>
          <w:szCs w:val="22"/>
        </w:rPr>
        <w:t xml:space="preserve">Many analytical slides require the same underlying calculation to run repeatedly — across providers, regions, channels, time periods, or market segments. In the manual process this means:</w:t>
      </w:r>
    </w:p>
    <w:p>
      <w:pPr>
        <w:pStyle w:val="ListParagraph"/>
        <w:numPr>
          <w:ilvl w:val="0"/>
          <w:numId w:val="2"/>
        </w:numPr>
        <w:spacing w:after="40" w:before="30"/>
      </w:pPr>
      <w:r>
        <w:rPr>
          <w:rFonts w:ascii="Arial" w:cs="Arial" w:eastAsia="Arial" w:hAnsi="Arial"/>
          <w:color w:val="374151"/>
          <w:sz w:val="22"/>
          <w:szCs w:val="22"/>
        </w:rPr>
        <w:t xml:space="preserve">Pulling respondent-level or view-level data from an extract each wave</w:t>
      </w:r>
    </w:p>
    <w:p>
      <w:pPr>
        <w:pStyle w:val="ListParagraph"/>
        <w:numPr>
          <w:ilvl w:val="0"/>
          <w:numId w:val="2"/>
        </w:numPr>
        <w:spacing w:after="40" w:before="30"/>
      </w:pPr>
      <w:r>
        <w:rPr>
          <w:rFonts w:ascii="Arial" w:cs="Arial" w:eastAsia="Arial" w:hAnsi="Arial"/>
          <w:color w:val="374151"/>
          <w:sz w:val="22"/>
          <w:szCs w:val="22"/>
        </w:rPr>
        <w:t xml:space="preserve">Filtering to each required dimension combination — provider, wave, region, channel, etc.</w:t>
      </w:r>
    </w:p>
    <w:p>
      <w:pPr>
        <w:pStyle w:val="ListParagraph"/>
        <w:numPr>
          <w:ilvl w:val="0"/>
          <w:numId w:val="2"/>
        </w:numPr>
        <w:spacing w:after="40" w:before="30"/>
      </w:pPr>
      <w:r>
        <w:rPr>
          <w:rFonts w:ascii="Arial" w:cs="Arial" w:eastAsia="Arial" w:hAnsi="Arial"/>
          <w:color w:val="374151"/>
          <w:sz w:val="22"/>
          <w:szCs w:val="22"/>
        </w:rPr>
        <w:t xml:space="preserve">Pivoting or aggregating to compute the metric, rebuilding for every combination</w:t>
      </w:r>
    </w:p>
    <w:p>
      <w:pPr>
        <w:pStyle w:val="ListParagraph"/>
        <w:numPr>
          <w:ilvl w:val="0"/>
          <w:numId w:val="2"/>
        </w:numPr>
        <w:spacing w:after="40" w:before="30"/>
      </w:pPr>
      <w:r>
        <w:rPr>
          <w:rFonts w:ascii="Arial" w:cs="Arial" w:eastAsia="Arial" w:hAnsi="Arial"/>
          <w:color w:val="374151"/>
          <w:sz w:val="22"/>
          <w:szCs w:val="22"/>
        </w:rPr>
        <w:t xml:space="preserve">Manually running significance calculations in a separate reference sheet</w:t>
      </w:r>
    </w:p>
    <w:p>
      <w:pPr>
        <w:pStyle w:val="ListParagraph"/>
        <w:numPr>
          <w:ilvl w:val="0"/>
          <w:numId w:val="2"/>
        </w:numPr>
        <w:spacing w:after="40" w:before="30"/>
      </w:pPr>
      <w:r>
        <w:rPr>
          <w:rFonts w:ascii="Arial" w:cs="Arial" w:eastAsia="Arial" w:hAnsi="Arial"/>
          <w:color w:val="374151"/>
          <w:sz w:val="22"/>
          <w:szCs w:val="22"/>
        </w:rPr>
        <w:t xml:space="preserve">Copying values into each chart backend — repeated for every provider on every slide</w:t>
      </w:r>
    </w:p>
    <w:p>
      <w:pPr>
        <w:pStyle w:val="ListParagraph"/>
        <w:numPr>
          <w:ilvl w:val="0"/>
          <w:numId w:val="2"/>
        </w:numPr>
        <w:spacing w:after="40" w:before="30"/>
      </w:pPr>
      <w:r>
        <w:rPr>
          <w:rFonts w:ascii="Arial" w:cs="Arial" w:eastAsia="Arial" w:hAnsi="Arial"/>
          <w:color w:val="374151"/>
          <w:sz w:val="22"/>
          <w:szCs w:val="22"/>
        </w:rPr>
        <w:t xml:space="preserve">Restarting from scratch if a filter selection, provider order, or scope changes</w:t>
      </w:r>
    </w:p>
    <w:p>
      <w:pPr>
        <w:spacing w:after="60" w:before="40"/>
      </w:pPr>
      <w:r>
        <w:rPr>
          <w:rFonts w:ascii="Arial" w:cs="Arial" w:eastAsia="Arial" w:hAnsi="Arial"/>
          <w:color w:val="374151"/>
          <w:sz w:val="22"/>
          <w:szCs w:val="22"/>
        </w:rPr>
        <w:t xml:space="preserve">The result is a process that is slow, hard to QC, and prone to silent errors — particularly on filter combinations like model year ranges or rolling period definitions that shift every wave.</w:t>
      </w:r>
    </w:p>
    <w:p>
      <w:pPr>
        <w:pStyle w:val="Heading1"/>
        <w:spacing w:after="100" w:before="200"/>
      </w:pPr>
      <w:r>
        <w:rPr>
          <w:rFonts w:ascii="Arial" w:cs="Arial" w:eastAsia="Arial" w:hAnsi="Arial"/>
          <w:b/>
          <w:bCs/>
          <w:color w:val="1F2937"/>
          <w:sz w:val="34"/>
          <w:szCs w:val="34"/>
        </w:rPr>
        <w:t xml:space="preserve">2.  The methodology — three steps</w:t>
      </w:r>
    </w:p>
    <w:p>
      <w:pPr>
        <w:spacing w:after="60" w:before="40"/>
      </w:pPr>
      <w:r>
        <w:rPr>
          <w:rFonts w:ascii="Arial" w:cs="Arial" w:eastAsia="Arial" w:hAnsi="Arial"/>
          <w:color w:val="374151"/>
          <w:sz w:val="22"/>
          <w:szCs w:val="22"/>
        </w:rPr>
        <w:t xml:space="preserve">The same three steps apply regardless of the slide type or complexity of the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EFF6FF" w:val="clear"/>
            <w:tcMar>
              <w:top w:type="dxa" w:w="80"/>
              <w:left w:type="dxa" w:w="160"/>
              <w:bottom w:type="dxa" w:w="80"/>
              <w:right w:type="dxa" w:w="120"/>
            </w:tcMar>
          </w:tcPr>
          <w:p>
            <w:pPr>
              <w:spacing w:after="40" w:before="0"/>
            </w:pPr>
            <w:r>
              <w:rPr>
                <w:rFonts w:ascii="Arial" w:cs="Arial" w:eastAsia="Arial" w:hAnsi="Arial"/>
                <w:b/>
                <w:bCs/>
                <w:color w:val="2563EB"/>
                <w:sz w:val="20"/>
                <w:szCs w:val="20"/>
              </w:rPr>
              <w:t xml:space="preserve">Step 1  —  Load the data</w:t>
            </w:r>
          </w:p>
          <w:p>
            <w:pPr>
              <w:spacing w:after="0" w:before="0"/>
            </w:pPr>
            <w:r>
              <w:rPr>
                <w:rFonts w:ascii="Arial" w:cs="Arial" w:eastAsia="Arial" w:hAnsi="Arial"/>
                <w:color w:val="1E3A5F"/>
                <w:sz w:val="20"/>
                <w:szCs w:val="20"/>
              </w:rPr>
              <w:t xml:space="preserve">Upload the view data extract or respondent-level file to Claude. This gives Claude the data structure — column names, field types, how the data is organised — before any code is written.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8"/>
              <w:bottom w:val="single" w:color="16A34A" w:sz="1"/>
              <w:right w:val="single" w:color="16A34A" w:sz="1"/>
            </w:tcBorders>
            <w:shd w:fill="F0FDF4" w:val="clear"/>
            <w:tcMar>
              <w:top w:type="dxa" w:w="80"/>
              <w:left w:type="dxa" w:w="160"/>
              <w:bottom w:type="dxa" w:w="80"/>
              <w:right w:type="dxa" w:w="120"/>
            </w:tcMar>
          </w:tcPr>
          <w:p>
            <w:pPr>
              <w:spacing w:after="40" w:before="0"/>
            </w:pPr>
            <w:r>
              <w:rPr>
                <w:rFonts w:ascii="Arial" w:cs="Arial" w:eastAsia="Arial" w:hAnsi="Arial"/>
                <w:b/>
                <w:bCs/>
                <w:color w:val="16A34A"/>
                <w:sz w:val="20"/>
                <w:szCs w:val="20"/>
              </w:rPr>
              <w:t xml:space="preserve">Step 2  —  Ground Claude on the calculation</w:t>
            </w:r>
          </w:p>
          <w:p>
            <w:pPr>
              <w:spacing w:after="0" w:before="0"/>
            </w:pPr>
            <w:r>
              <w:rPr>
                <w:rFonts w:ascii="Arial" w:cs="Arial" w:eastAsia="Arial" w:hAnsi="Arial"/>
                <w:color w:val="14532D"/>
                <w:sz w:val="20"/>
                <w:szCs w:val="20"/>
              </w:rPr>
              <w:t xml:space="preserve">Share a screenshot of the Tableau tooltip formula or a QC pivot that shows how the metric is computed. Ask Claude to replicate one specific value and validate it against the dashboard before asking for the full output. This is the step that makes the output trustworthy.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8"/>
              <w:bottom w:val="single" w:color="D97706" w:sz="1"/>
              <w:right w:val="single" w:color="D97706" w:sz="1"/>
            </w:tcBorders>
            <w:shd w:fill="FFFBEB" w:val="clear"/>
            <w:tcMar>
              <w:top w:type="dxa" w:w="80"/>
              <w:left w:type="dxa" w:w="160"/>
              <w:bottom w:type="dxa" w:w="80"/>
              <w:right w:type="dxa" w:w="120"/>
            </w:tcMar>
          </w:tcPr>
          <w:p>
            <w:pPr>
              <w:spacing w:after="40" w:before="0"/>
            </w:pPr>
            <w:r>
              <w:rPr>
                <w:rFonts w:ascii="Arial" w:cs="Arial" w:eastAsia="Arial" w:hAnsi="Arial"/>
                <w:b/>
                <w:bCs/>
                <w:color w:val="D97706"/>
                <w:sz w:val="20"/>
                <w:szCs w:val="20"/>
              </w:rPr>
              <w:t xml:space="preserve">Step 3  —  Specify the Excel format and ask Claude to build the code</w:t>
            </w:r>
          </w:p>
          <w:p>
            <w:pPr>
              <w:spacing w:after="0" w:before="0"/>
            </w:pPr>
            <w:r>
              <w:rPr>
                <w:rFonts w:ascii="Arial" w:cs="Arial" w:eastAsia="Arial" w:hAnsi="Arial"/>
                <w:color w:val="78350F"/>
                <w:sz w:val="20"/>
                <w:szCs w:val="20"/>
              </w:rPr>
              <w:t xml:space="preserve">Share a screenshot of the slide and the chart backend. Specify the rows, columns, period definitions, provider order, significance rule, and any cell mapping needed for Excel macros. Claude generates the Python code that produces the output.</w:t>
            </w:r>
          </w:p>
        </w:tc>
      </w:tr>
    </w:tbl>
    <w:p>
      <w:pPr>
        <w:pBdr>
          <w:left w:val="single" w:color="D97706" w:sz="12" w:space="10"/>
        </w:pBdr>
        <w:spacing w:after="80" w:before="60"/>
        <w:ind w:left="360"/>
      </w:pPr>
      <w:r>
        <w:rPr>
          <w:rFonts w:ascii="Arial" w:cs="Arial" w:eastAsia="Arial" w:hAnsi="Arial"/>
          <w:i/>
          <w:iCs/>
          <w:color w:val="92400E"/>
          <w:sz w:val="20"/>
          <w:szCs w:val="20"/>
        </w:rPr>
        <w:t xml:space="preserve">Do not ask Claude to output data values without first validating the calculation against the dashboard. Always ground Claude on the formula and confirm one cell before trusting the full output.</w:t>
      </w:r>
    </w:p>
    <w:p>
      <w:pPr>
        <w:pStyle w:val="Heading1"/>
        <w:spacing w:after="100" w:before="200"/>
      </w:pPr>
      <w:r>
        <w:rPr>
          <w:rFonts w:ascii="Arial" w:cs="Arial" w:eastAsia="Arial" w:hAnsi="Arial"/>
          <w:b/>
          <w:bCs/>
          <w:color w:val="1F2937"/>
          <w:sz w:val="34"/>
          <w:szCs w:val="34"/>
        </w:rPr>
        <w:t xml:space="preserve">3.  Two worked examples</w:t>
      </w:r>
    </w:p>
    <w:p>
      <w:pPr>
        <w:spacing w:after="60" w:before="40"/>
      </w:pPr>
      <w:r>
        <w:rPr>
          <w:rFonts w:ascii="Arial" w:cs="Arial" w:eastAsia="Arial" w:hAnsi="Arial"/>
          <w:color w:val="374151"/>
          <w:sz w:val="22"/>
          <w:szCs w:val="22"/>
        </w:rPr>
        <w:t xml:space="preserve">The methodology is illustrated through two examples at different levels of complexity. Both follow the same three steps — the implementation differs based on how many subjective filter decisions the analyst needs to make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
            </w:r>
          </w:p>
        </w:tc>
        <w:tc>
          <w:tcPr>
            <w:tcW w:type="dxa" w:w="35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Example A — CNPS channel chart</w:t>
            </w:r>
          </w:p>
        </w:tc>
        <w:tc>
          <w:tcPr>
            <w:tcW w:type="dxa" w:w="35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Example B — Brand attributes chart</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Slide type</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Channel NPS bars by provider and region</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Brand attribute % top 2 box by provider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Complexity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Simpler — fixed structure, standard filters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Complex — multiple sets, shifting model years, stat sig</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Filter decisions</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None at runtime — fully determined by the data</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Subjective — analyst selects periods, model years, providers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Code interaction</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Static — run once, no terminal prompting</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Interactive CLI — numbered menus for every filter</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Refresh process</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Swap the data file, run the script, done</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Re-run the script and answer the prompts for the new scope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Output</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8 slide tables updated in one click via macro</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Excel with 3 time periods + stat sig arrows per provider</w:t>
            </w:r>
          </w:p>
        </w:tc>
      </w:tr>
      <w:tr>
        <w:tc>
          <w:tcPr>
            <w:tcW w:type="dxa" w:w="2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When to use</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When the structure is fixed and filters are clear</w:t>
            </w:r>
          </w:p>
        </w:tc>
        <w:tc>
          <w:tcPr>
            <w:tcW w:type="dxa" w:w="35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When filter combinations are subjective or change per slide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24"/>
              <w:bottom w:val="single" w:color="16A34A" w:sz="1"/>
              <w:right w:val="single" w:color="16A34A" w:sz="1"/>
            </w:tcBorders>
            <w:shd w:fill="F0FDF4" w:val="clear"/>
            <w:tcMar>
              <w:top w:type="dxa" w:w="100"/>
              <w:left w:type="dxa" w:w="180"/>
              <w:bottom w:type="dxa" w:w="100"/>
              <w:right w:type="dxa" w:w="140"/>
            </w:tcMar>
          </w:tcPr>
          <w:p>
            <w:pPr>
              <w:spacing w:after="40" w:before="0"/>
            </w:pPr>
            <w:r>
              <w:rPr>
                <w:rFonts w:ascii="Arial" w:cs="Arial" w:eastAsia="Arial" w:hAnsi="Arial"/>
                <w:b/>
                <w:bCs/>
                <w:color w:val="16A34A"/>
                <w:sz w:val="18"/>
                <w:szCs w:val="18"/>
              </w:rPr>
              <w:t xml:space="preserve">EXAMPLE A  —  SIMPLER CASE</w:t>
            </w:r>
          </w:p>
          <w:p>
            <w:pPr>
              <w:spacing w:after="40" w:before="0"/>
            </w:pPr>
            <w:r>
              <w:rPr>
                <w:rFonts w:ascii="Arial" w:cs="Arial" w:eastAsia="Arial" w:hAnsi="Arial"/>
                <w:b/>
                <w:bCs/>
                <w:color w:val="1F2937"/>
                <w:sz w:val="28"/>
                <w:szCs w:val="28"/>
              </w:rPr>
              <w:t xml:space="preserve">CNPS Channel Chart</w:t>
            </w:r>
          </w:p>
          <w:p>
            <w:pPr>
              <w:spacing w:after="0" w:before="0"/>
            </w:pPr>
            <w:r>
              <w:rPr>
                <w:rFonts w:ascii="Arial" w:cs="Arial" w:eastAsia="Arial" w:hAnsi="Arial"/>
                <w:color w:val="6B7280"/>
                <w:sz w:val="20"/>
                <w:szCs w:val="20"/>
              </w:rPr>
              <w:t xml:space="preserve">Static code · No terminal interaction · One-click refresh across all slides</w:t>
            </w:r>
          </w:p>
        </w:tc>
      </w:tr>
    </w:tbl>
    <w:p>
      <w:pPr>
        <w:pStyle w:val="Heading2"/>
        <w:spacing w:after="80" w:before="160"/>
      </w:pPr>
      <w:r>
        <w:rPr>
          <w:rFonts w:ascii="Arial" w:cs="Arial" w:eastAsia="Arial" w:hAnsi="Arial"/>
          <w:b/>
          <w:bCs/>
          <w:color w:val="1F3864"/>
          <w:sz w:val="26"/>
          <w:szCs w:val="26"/>
        </w:rPr>
        <w:t xml:space="preserve">The slide</w:t>
      </w:r>
    </w:p>
    <w:p>
      <w:pPr>
        <w:spacing w:after="60" w:before="40"/>
      </w:pPr>
      <w:r>
        <w:rPr>
          <w:rFonts w:ascii="Arial" w:cs="Arial" w:eastAsia="Arial" w:hAnsi="Arial"/>
          <w:color w:val="374151"/>
          <w:sz w:val="22"/>
          <w:szCs w:val="22"/>
        </w:rPr>
        <w:t xml:space="preserve">The target output is a P&amp;C channel NPS slide showing bar chart values for Digital, Call Center, and Broker/Agent channels, across multiple providers, for two rolling periods (current Q4 and prior year Q4). The same structure is repeated across multiple region and comparison combinations — All Canada, Quebec, Rest of Canada, YoY, and QoQ.</w:t>
      </w:r>
    </w:p>
    <w:p>
      <w:pPr>
        <w:spacing w:after="60" w:before="60"/>
      </w:pPr>
      <w:r>
        <w:drawing>
          <wp:inline distT="0" distB="0" distL="0" distR="0">
            <wp:extent cx="59055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105150"/>
                    </a:xfrm>
                    <a:prstGeom prst="rect">
                      <a:avLst/>
                    </a:prstGeom>
                  </pic:spPr>
                </pic:pic>
              </a:graphicData>
            </a:graphic>
          </wp:inline>
        </w:drawing>
      </w:r>
    </w:p>
    <w:p>
      <w:pPr>
        <w:pBdr>
          <w:left w:val="single" w:color="2563EB" w:sz="12" w:space="10"/>
        </w:pBdr>
        <w:spacing w:after="80" w:before="60"/>
        <w:ind w:left="360"/>
      </w:pPr>
      <w:r>
        <w:rPr>
          <w:rFonts w:ascii="Arial" w:cs="Arial" w:eastAsia="Arial" w:hAnsi="Arial"/>
          <w:i/>
          <w:iCs/>
          <w:color w:val="1E40AF"/>
          <w:sz w:val="20"/>
          <w:szCs w:val="20"/>
        </w:rPr>
        <w:t xml:space="preserve">This slide is produced for Desjardins P&amp;C. The green bars represent the selected brand (DGAG). The black lines are the prior year comparison. The same chart structure repeats across 8 slides covering different region and period combinations.</w:t>
      </w:r>
    </w:p>
    <w:p>
      <w:pPr>
        <w:pStyle w:val="Heading2"/>
        <w:spacing w:after="80" w:before="160"/>
      </w:pPr>
      <w:r>
        <w:rPr>
          <w:rFonts w:ascii="Arial" w:cs="Arial" w:eastAsia="Arial" w:hAnsi="Arial"/>
          <w:b/>
          <w:bCs/>
          <w:color w:val="1F3864"/>
          <w:sz w:val="26"/>
          <w:szCs w:val="26"/>
        </w:rPr>
        <w:t xml:space="preserve">Why this is a good candidate for static automation</w:t>
      </w:r>
    </w:p>
    <w:p>
      <w:pPr>
        <w:pStyle w:val="ListParagraph"/>
        <w:numPr>
          <w:ilvl w:val="0"/>
          <w:numId w:val="2"/>
        </w:numPr>
        <w:spacing w:after="40" w:before="30"/>
      </w:pPr>
      <w:r>
        <w:rPr>
          <w:rFonts w:ascii="Arial" w:cs="Arial" w:eastAsia="Arial" w:hAnsi="Arial"/>
          <w:b/>
          <w:bCs/>
          <w:color w:val="374151"/>
          <w:sz w:val="22"/>
          <w:szCs w:val="22"/>
        </w:rPr>
        <w:t xml:space="preserve">Fixed structure: </w:t>
      </w:r>
      <w:r>
        <w:rPr>
          <w:rFonts w:ascii="Arial" w:cs="Arial" w:eastAsia="Arial" w:hAnsi="Arial"/>
          <w:color w:val="374151"/>
          <w:sz w:val="22"/>
          <w:szCs w:val="22"/>
        </w:rPr>
        <w:t xml:space="preserve">The same calculation runs across 8 combinations of region × comparison period. No subjective filter decisions.</w:t>
      </w:r>
    </w:p>
    <w:p>
      <w:pPr>
        <w:pStyle w:val="ListParagraph"/>
        <w:numPr>
          <w:ilvl w:val="0"/>
          <w:numId w:val="2"/>
        </w:numPr>
        <w:spacing w:after="40" w:before="30"/>
      </w:pPr>
      <w:r>
        <w:rPr>
          <w:rFonts w:ascii="Arial" w:cs="Arial" w:eastAsia="Arial" w:hAnsi="Arial"/>
          <w:b/>
          <w:bCs/>
          <w:color w:val="374151"/>
          <w:sz w:val="22"/>
          <w:szCs w:val="22"/>
        </w:rPr>
        <w:t xml:space="preserve">Period auto-detection: </w:t>
      </w:r>
      <w:r>
        <w:rPr>
          <w:rFonts w:ascii="Arial" w:cs="Arial" w:eastAsia="Arial" w:hAnsi="Arial"/>
          <w:color w:val="374151"/>
          <w:sz w:val="22"/>
          <w:szCs w:val="22"/>
        </w:rPr>
        <w:t xml:space="preserve">The code identifies the latest rolling quarter present in the data and automatically derives the YoY and QoQ comparison periods. No manual period selection each wave.</w:t>
      </w:r>
    </w:p>
    <w:p>
      <w:pPr>
        <w:pStyle w:val="ListParagraph"/>
        <w:numPr>
          <w:ilvl w:val="0"/>
          <w:numId w:val="2"/>
        </w:numPr>
        <w:spacing w:after="40" w:before="30"/>
      </w:pPr>
      <w:r>
        <w:rPr>
          <w:rFonts w:ascii="Arial" w:cs="Arial" w:eastAsia="Arial" w:hAnsi="Arial"/>
          <w:b/>
          <w:bCs/>
          <w:color w:val="374151"/>
          <w:sz w:val="22"/>
          <w:szCs w:val="22"/>
        </w:rPr>
        <w:t xml:space="preserve">Provider renaming: </w:t>
      </w:r>
      <w:r>
        <w:rPr>
          <w:rFonts w:ascii="Arial" w:cs="Arial" w:eastAsia="Arial" w:hAnsi="Arial"/>
          <w:color w:val="374151"/>
          <w:sz w:val="22"/>
          <w:szCs w:val="22"/>
        </w:rPr>
        <w:t xml:space="preserve">Provider names in the raw data are mapped to display names required by the slide — handled in the code, not manually.</w:t>
      </w:r>
    </w:p>
    <w:p>
      <w:pPr>
        <w:pStyle w:val="ListParagraph"/>
        <w:numPr>
          <w:ilvl w:val="0"/>
          <w:numId w:val="2"/>
        </w:numPr>
        <w:spacing w:after="40" w:before="30"/>
      </w:pPr>
      <w:r>
        <w:rPr>
          <w:rFonts w:ascii="Arial" w:cs="Arial" w:eastAsia="Arial" w:hAnsi="Arial"/>
          <w:b/>
          <w:bCs/>
          <w:color w:val="374151"/>
          <w:sz w:val="22"/>
          <w:szCs w:val="22"/>
        </w:rPr>
        <w:t xml:space="preserve">Cell mapping for macro: </w:t>
      </w:r>
      <w:r>
        <w:rPr>
          <w:rFonts w:ascii="Arial" w:cs="Arial" w:eastAsia="Arial" w:hAnsi="Arial"/>
          <w:color w:val="374151"/>
          <w:sz w:val="22"/>
          <w:szCs w:val="22"/>
        </w:rPr>
        <w:t xml:space="preserve">Output is written to specific cells in the Excel backend so that an existing macro can push all 8 charts into think-cell in one click.</w:t>
      </w:r>
    </w:p>
    <w:p>
      <w:pPr>
        <w:pStyle w:val="Heading2"/>
        <w:spacing w:after="80" w:before="160"/>
      </w:pPr>
      <w:r>
        <w:rPr>
          <w:rFonts w:ascii="Arial" w:cs="Arial" w:eastAsia="Arial" w:hAnsi="Arial"/>
          <w:b/>
          <w:bCs/>
          <w:color w:val="1F3864"/>
          <w:sz w:val="26"/>
          <w:szCs w:val="26"/>
        </w:rPr>
        <w:t xml:space="preserve">Step 1 — Load the data and understand the structure</w:t>
      </w:r>
    </w:p>
    <w:p>
      <w:pPr>
        <w:spacing w:after="60" w:before="40"/>
      </w:pPr>
      <w:r>
        <w:rPr>
          <w:rFonts w:ascii="Arial" w:cs="Arial" w:eastAsia="Arial" w:hAnsi="Arial"/>
          <w:color w:val="374151"/>
          <w:sz w:val="22"/>
          <w:szCs w:val="22"/>
        </w:rPr>
        <w:t xml:space="preserve">The CNPS view data extract is uploaded directly to Claude. The key fields Claude needs to understand are shown in the view data panel below.</w:t>
      </w:r>
    </w:p>
    <w:p>
      <w:pPr>
        <w:spacing w:after="60" w:before="60"/>
      </w:pPr>
      <w:r>
        <w:drawing>
          <wp:inline distT="0" distB="0" distL="0" distR="0">
            <wp:extent cx="59055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571875"/>
                    </a:xfrm>
                    <a:prstGeom prst="rect">
                      <a:avLst/>
                    </a:prstGeom>
                  </pic:spPr>
                </pic:pic>
              </a:graphicData>
            </a:graphic>
          </wp:inline>
        </w:drawing>
      </w:r>
    </w:p>
    <w:p>
      <w:pPr>
        <w:pBdr>
          <w:left w:val="single" w:color="2563EB" w:sz="12" w:space="10"/>
        </w:pBdr>
        <w:spacing w:after="80" w:before="60"/>
        <w:ind w:left="360"/>
      </w:pPr>
      <w:r>
        <w:rPr>
          <w:rFonts w:ascii="Arial" w:cs="Arial" w:eastAsia="Arial" w:hAnsi="Arial"/>
          <w:i/>
          <w:iCs/>
          <w:color w:val="1E40AF"/>
          <w:sz w:val="20"/>
          <w:szCs w:val="20"/>
        </w:rPr>
        <w:t xml:space="preserve">The view data has 89,595 rows and 37 fields. Claude reads the structure from this upload — field names, data types, and how provider names appear in the raw data — before any code is written.</w:t>
      </w:r>
    </w:p>
    <w:p>
      <w:pPr>
        <w:spacing w:after="60" w:before="40"/>
      </w:pPr>
      <w:r>
        <w:rPr>
          <w:rFonts w:ascii="Arial" w:cs="Arial" w:eastAsia="Arial" w:hAnsi="Arial"/>
          <w:color w:val="374151"/>
          <w:sz w:val="22"/>
          <w:szCs w:val="22"/>
        </w:rPr>
        <w:t xml:space="preserve">Key columns Claude needs to understand for this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61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it contains</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group/provider_name</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OEM / insurer name as it appears in the raw data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business_line_channel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Channel flag — Digital, Call Center, Broker/Agent</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channel_period Set</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Rolling period indicator — used to identify which quarter each respondent belongs to</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nps_nps_weight</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Survey weight applied to each respondent</w:t>
            </w:r>
          </w:p>
        </w:tc>
      </w:tr>
      <w:tr>
        <w:tc>
          <w:tcPr>
            <w:tcW w:type="dxa" w:w="32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nps_nps_category_value</w:t>
            </w:r>
          </w:p>
        </w:tc>
        <w:tc>
          <w:tcPr>
            <w:tcW w:type="dxa" w:w="61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NPS category value — Promoter (+1), Passive (0), Detractor (-1)</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region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Geographic region — All Canada, Quebec, Rest of Canada</w:t>
            </w:r>
          </w:p>
        </w:tc>
      </w:tr>
    </w:tbl>
    <w:p>
      <w:pPr>
        <w:pStyle w:val="Heading2"/>
        <w:spacing w:after="80" w:before="160"/>
      </w:pPr>
      <w:r>
        <w:rPr>
          <w:rFonts w:ascii="Arial" w:cs="Arial" w:eastAsia="Arial" w:hAnsi="Arial"/>
          <w:b/>
          <w:bCs/>
          <w:color w:val="1F3864"/>
          <w:sz w:val="26"/>
          <w:szCs w:val="26"/>
        </w:rPr>
        <w:t xml:space="preserve">Step 2 — Ground Claude on the calculation</w:t>
      </w:r>
    </w:p>
    <w:p>
      <w:pPr>
        <w:spacing w:after="60" w:before="40"/>
      </w:pPr>
      <w:r>
        <w:rPr>
          <w:rFonts w:ascii="Arial" w:cs="Arial" w:eastAsia="Arial" w:hAnsi="Arial"/>
          <w:color w:val="374151"/>
          <w:sz w:val="22"/>
          <w:szCs w:val="22"/>
        </w:rPr>
        <w:t xml:space="preserve">The CNPS formula is shared as a screenshot of the Tableau tooltip calculated field. This shows Claude exactly how the weighted NPS score is computed from the raw data.</w:t>
      </w:r>
    </w:p>
    <w:p>
      <w:pPr>
        <w:spacing w:after="60" w:before="60"/>
      </w:pPr>
      <w:r>
        <w:drawing>
          <wp:inline distT="0" distB="0" distL="0" distR="0">
            <wp:extent cx="5905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562350"/>
                    </a:xfrm>
                    <a:prstGeom prst="rect">
                      <a:avLst/>
                    </a:prstGeom>
                  </pic:spPr>
                </pic:pic>
              </a:graphicData>
            </a:graphic>
          </wp:inline>
        </w:drawing>
      </w:r>
    </w:p>
    <w:p>
      <w:pPr>
        <w:pBdr>
          <w:left w:val="single" w:color="2563EB" w:sz="12" w:space="10"/>
        </w:pBdr>
        <w:spacing w:after="80" w:before="60"/>
        <w:ind w:left="360"/>
      </w:pPr>
      <w:r>
        <w:rPr>
          <w:rFonts w:ascii="Arial" w:cs="Arial" w:eastAsia="Arial" w:hAnsi="Arial"/>
          <w:i/>
          <w:iCs/>
          <w:color w:val="1E40AF"/>
          <w:sz w:val="20"/>
          <w:szCs w:val="20"/>
        </w:rPr>
        <w:t xml:space="preserve">The formula: SUM(INT([channel_period Set]) × int([nps_nps_weight]) × int([nps_nps_category_value])) divided by SUM(INT([channel_period Set]) × int([nps_nps_weight])) × 100. Claude reads this directly from the screenshot and replicates the logic in Python.</w:t>
      </w:r>
    </w:p>
    <w:p>
      <w:pPr>
        <w:spacing w:after="60" w:before="40"/>
      </w:pPr>
      <w:r>
        <w:rPr>
          <w:rFonts w:ascii="Arial" w:cs="Arial" w:eastAsia="Arial" w:hAnsi="Arial"/>
          <w:color w:val="374151"/>
          <w:sz w:val="22"/>
          <w:szCs w:val="22"/>
        </w:rPr>
        <w:t xml:space="preserve">Before asking Claude to generate the full output, ask it to compute the CNPS value for one specific provider, one channel, and one period. Compare that single number against the dashboard. Only once it matches should you proceed to the full output.</w:t>
      </w:r>
    </w:p>
    <w:p>
      <w:pPr>
        <w:pStyle w:val="Heading2"/>
        <w:spacing w:after="80" w:before="160"/>
      </w:pPr>
      <w:r>
        <w:rPr>
          <w:rFonts w:ascii="Arial" w:cs="Arial" w:eastAsia="Arial" w:hAnsi="Arial"/>
          <w:b/>
          <w:bCs/>
          <w:color w:val="1F3864"/>
          <w:sz w:val="26"/>
          <w:szCs w:val="26"/>
        </w:rPr>
        <w:t xml:space="preserve">Step 3 — Specify the output format and build the code</w:t>
      </w:r>
    </w:p>
    <w:p>
      <w:pPr>
        <w:spacing w:after="60" w:before="40"/>
      </w:pPr>
      <w:r>
        <w:rPr>
          <w:rFonts w:ascii="Arial" w:cs="Arial" w:eastAsia="Arial" w:hAnsi="Arial"/>
          <w:color w:val="374151"/>
          <w:sz w:val="22"/>
          <w:szCs w:val="22"/>
        </w:rPr>
        <w:t xml:space="preserve">The slide screenshot is shared with Claude along with the Excel backend structure. Claude is told:</w:t>
      </w:r>
    </w:p>
    <w:p>
      <w:pPr>
        <w:pStyle w:val="ListParagraph"/>
        <w:numPr>
          <w:ilvl w:val="0"/>
          <w:numId w:val="3"/>
        </w:numPr>
        <w:spacing w:after="40" w:before="30"/>
      </w:pPr>
      <w:r>
        <w:rPr>
          <w:rFonts w:ascii="Arial" w:cs="Arial" w:eastAsia="Arial" w:hAnsi="Arial"/>
          <w:color w:val="374151"/>
          <w:sz w:val="22"/>
          <w:szCs w:val="22"/>
        </w:rPr>
        <w:t xml:space="preserve">The output must cover 3 channels × 3 regions × 2 comparison types (YoY + QoQ) = 8 slide combinations</w:t>
      </w:r>
    </w:p>
    <w:p>
      <w:pPr>
        <w:pStyle w:val="ListParagraph"/>
        <w:numPr>
          <w:ilvl w:val="0"/>
          <w:numId w:val="3"/>
        </w:numPr>
        <w:spacing w:after="40" w:before="30"/>
      </w:pPr>
      <w:r>
        <w:rPr>
          <w:rFonts w:ascii="Arial" w:cs="Arial" w:eastAsia="Arial" w:hAnsi="Arial"/>
          <w:color w:val="374151"/>
          <w:sz w:val="22"/>
          <w:szCs w:val="22"/>
        </w:rPr>
        <w:t xml:space="preserve">Each combination needs current period values and prior period values for all providers</w:t>
      </w:r>
    </w:p>
    <w:p>
      <w:pPr>
        <w:pStyle w:val="ListParagraph"/>
        <w:numPr>
          <w:ilvl w:val="0"/>
          <w:numId w:val="3"/>
        </w:numPr>
        <w:spacing w:after="40" w:before="30"/>
      </w:pPr>
      <w:r>
        <w:rPr>
          <w:rFonts w:ascii="Arial" w:cs="Arial" w:eastAsia="Arial" w:hAnsi="Arial"/>
          <w:color w:val="374151"/>
          <w:sz w:val="22"/>
          <w:szCs w:val="22"/>
        </w:rPr>
        <w:t xml:space="preserve">Provider names must be mapped from raw data names to display names used in the slide</w:t>
      </w:r>
    </w:p>
    <w:p>
      <w:pPr>
        <w:pStyle w:val="ListParagraph"/>
        <w:numPr>
          <w:ilvl w:val="0"/>
          <w:numId w:val="3"/>
        </w:numPr>
        <w:spacing w:after="40" w:before="30"/>
      </w:pPr>
      <w:r>
        <w:rPr>
          <w:rFonts w:ascii="Arial" w:cs="Arial" w:eastAsia="Arial" w:hAnsi="Arial"/>
          <w:color w:val="374151"/>
          <w:sz w:val="22"/>
          <w:szCs w:val="22"/>
        </w:rPr>
        <w:t xml:space="preserve">Output must be written to specific named cells in the Excel so the existing macro can run without modification</w:t>
      </w:r>
    </w:p>
    <w:p>
      <w:pPr>
        <w:pStyle w:val="ListParagraph"/>
        <w:numPr>
          <w:ilvl w:val="0"/>
          <w:numId w:val="3"/>
        </w:numPr>
        <w:spacing w:after="40" w:before="30"/>
      </w:pPr>
      <w:r>
        <w:rPr>
          <w:rFonts w:ascii="Arial" w:cs="Arial" w:eastAsia="Arial" w:hAnsi="Arial"/>
          <w:color w:val="374151"/>
          <w:sz w:val="22"/>
          <w:szCs w:val="22"/>
        </w:rPr>
        <w:t xml:space="preserve">The code must auto-detect the latest rolling quarter in the data — no hardcoded period labels</w:t>
      </w:r>
    </w:p>
    <w:p>
      <w:pPr>
        <w:spacing w:after="60" w:before="40"/>
      </w:pPr>
      <w:r>
        <w:rPr>
          <w:rFonts w:ascii="Arial" w:cs="Arial" w:eastAsia="Arial" w:hAnsi="Arial"/>
          <w:color w:val="374151"/>
          <w:sz w:val="22"/>
          <w:szCs w:val="22"/>
        </w:rPr>
        <w:t xml:space="preserve">Because period detection is automatic, the refresh process for the next wave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1"/>
              <w:left w:val="single" w:color="16A34A" w:sz="18"/>
              <w:bottom w:val="single" w:color="16A34A" w:sz="1"/>
              <w:right w:val="single" w:color="16A34A" w:sz="1"/>
            </w:tcBorders>
            <w:shd w:fill="F0FDF4" w:val="clear"/>
            <w:tcMar>
              <w:top w:type="dxa" w:w="80"/>
              <w:left w:type="dxa" w:w="160"/>
              <w:bottom w:type="dxa" w:w="80"/>
              <w:right w:type="dxa" w:w="120"/>
            </w:tcMar>
          </w:tcPr>
          <w:p>
            <w:pPr>
              <w:spacing w:after="40" w:before="0"/>
            </w:pPr>
            <w:r>
              <w:rPr>
                <w:rFonts w:ascii="Arial" w:cs="Arial" w:eastAsia="Arial" w:hAnsi="Arial"/>
                <w:b/>
                <w:bCs/>
                <w:color w:val="16A34A"/>
                <w:sz w:val="20"/>
                <w:szCs w:val="20"/>
              </w:rPr>
              <w:t xml:space="preserve">Refresh process — Example A</w:t>
            </w:r>
          </w:p>
          <w:p>
            <w:pPr>
              <w:spacing w:after="0" w:before="0"/>
            </w:pPr>
            <w:r>
              <w:rPr>
                <w:rFonts w:ascii="Arial" w:cs="Arial" w:eastAsia="Arial" w:hAnsi="Arial"/>
                <w:color w:val="14532D"/>
                <w:sz w:val="20"/>
                <w:szCs w:val="20"/>
              </w:rPr>
              <w:t xml:space="preserve">1. Replace the view data file with the new extract.  2. Run the Python script.  3. The script detects the new latest quarter automatically.  4. All 8 tables are written to the correct cells.  5. Run the Excel macro — all 8 slides update in one click. No code changes. No terminal prompting.</w:t>
            </w:r>
          </w:p>
        </w:tc>
      </w:tr>
    </w:tbl>
    <w:p>
      <w:pPr>
        <w:pStyle w:val="Heading2"/>
        <w:spacing w:after="80" w:before="160"/>
      </w:pPr>
      <w:r>
        <w:rPr>
          <w:rFonts w:ascii="Arial" w:cs="Arial" w:eastAsia="Arial" w:hAnsi="Arial"/>
          <w:b/>
          <w:bCs/>
          <w:color w:val="1F3864"/>
          <w:sz w:val="26"/>
          <w:szCs w:val="26"/>
        </w:rPr>
        <w:t xml:space="preserve">The Python code</w:t>
      </w:r>
    </w:p>
    <w:p>
      <w:pPr>
        <w:spacing w:after="60" w:before="40"/>
      </w:pPr>
      <w:r>
        <w:rPr>
          <w:rFonts w:ascii="Arial" w:cs="Arial" w:eastAsia="Arial" w:hAnsi="Arial"/>
          <w:color w:val="374151"/>
          <w:sz w:val="22"/>
          <w:szCs w:val="22"/>
        </w:rPr>
        <w:t xml:space="preserve">The complete script is shown below with comments embedded explaining each section. The code has six logical parts. Only Section 1 (Configuration) needs to be edited between runs or wave refreshes.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F8FAFC" w:val="clear"/>
            <w:tcMar>
              <w:top w:type="dxa" w:w="160"/>
              <w:left w:type="dxa" w:w="200"/>
              <w:bottom w:type="dxa" w:w="160"/>
              <w:right w:type="dxa" w:w="200"/>
            </w:tcMar>
          </w:tcPr>
          <w:p>
            <w:pPr>
              <w:spacing w:after="0" w:before="0"/>
            </w:pPr>
            <w:r>
              <w:rPr>
                <w:rFonts w:ascii="Courier New" w:cs="Courier New" w:eastAsia="Courier New" w:hAnsi="Courier New"/>
                <w:color w:val="1E293B"/>
                <w:sz w:val="16"/>
                <w:szCs w:val="16"/>
              </w:rPr>
              <w:t xml:space="preserve">import pandas as pd</w:t>
            </w:r>
          </w:p>
          <w:p>
            <w:pPr>
              <w:spacing w:after="0" w:before="0"/>
            </w:pPr>
            <w:r>
              <w:rPr>
                <w:rFonts w:ascii="Courier New" w:cs="Courier New" w:eastAsia="Courier New" w:hAnsi="Courier New"/>
                <w:color w:val="1E293B"/>
                <w:sz w:val="16"/>
                <w:szCs w:val="16"/>
              </w:rPr>
              <w:t xml:space="preserve">import sys</w:t>
            </w:r>
          </w:p>
          <w:p>
            <w:pPr>
              <w:spacing w:after="0" w:before="0"/>
            </w:pPr>
            <w:r>
              <w:rPr>
                <w:rFonts w:ascii="Courier New" w:cs="Courier New" w:eastAsia="Courier New" w:hAnsi="Courier New"/>
                <w:color w:val="1E293B"/>
                <w:sz w:val="16"/>
                <w:szCs w:val="16"/>
              </w:rPr>
              <w:t xml:space="preserve">from openpyxl import Workbook, load_workbook</w:t>
            </w:r>
          </w:p>
          <w:p>
            <w:pPr>
              <w:spacing w:after="0" w:before="0"/>
            </w:pPr>
            <w:r>
              <w:rPr>
                <w:rFonts w:ascii="Courier New" w:cs="Courier New" w:eastAsia="Courier New" w:hAnsi="Courier New"/>
                <w:color w:val="1E293B"/>
                <w:sz w:val="16"/>
                <w:szCs w:val="16"/>
              </w:rPr>
              <w:t xml:space="preserve">from openpyxl.styles import Font, PatternFill, Alignment, Border, Side</w:t>
            </w:r>
          </w:p>
          <w:p>
            <w:pPr>
              <w:spacing w:after="0" w:before="0"/>
            </w:pPr>
            <w:r>
              <w:rPr>
                <w:rFonts w:ascii="Courier New" w:cs="Courier New" w:eastAsia="Courier New" w:hAnsi="Courier New"/>
                <w:color w:val="1E293B"/>
                <w:sz w:val="16"/>
                <w:szCs w:val="16"/>
              </w:rPr>
              <w:t xml:space="preserve">from openpyxl.utils import get_column_letter</w:t>
            </w:r>
          </w:p>
          <w:p>
            <w:pPr>
              <w:spacing w:after="0" w:before="0"/>
            </w:pPr>
            <w:r>
              <w:rPr>
                <w:rFonts w:ascii="Courier New" w:cs="Courier New" w:eastAsia="Courier New" w:hAnsi="Courier New"/>
                <w:color w:val="1E293B"/>
                <w:sz w:val="16"/>
                <w:szCs w:val="16"/>
              </w:rPr>
              <w:t xml:space="preserve">from openpyxl.utils.cell import coordinate_from_string, column_index_from_string</w:t>
            </w:r>
          </w:p>
          <w:p>
            <w:pPr>
              <w:spacing w:after="0" w:before="0"/>
            </w:pPr>
            <w:r>
              <w:rPr>
                <w:rFonts w:ascii="Courier New" w:cs="Courier New" w:eastAsia="Courier New" w:hAnsi="Courier New"/>
                <w:color w:val="1E293B"/>
                <w:sz w:val="16"/>
                <w:szCs w:val="16"/>
              </w:rPr>
              <w:t xml:space="preserve">from datetime import datetime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SECTION 1 -- CONFIGURATION</w:t>
            </w:r>
          </w:p>
          <w:p>
            <w:pPr>
              <w:spacing w:after="0" w:before="0"/>
            </w:pPr>
            <w:r>
              <w:rPr>
                <w:rFonts w:ascii="Courier New" w:cs="Courier New" w:eastAsia="Courier New" w:hAnsi="Courier New"/>
                <w:color w:val="6B7280"/>
                <w:sz w:val="16"/>
                <w:szCs w:val="16"/>
              </w:rPr>
              <w:t xml:space="preserve">#  This is the ONLY section you need to edit between runs.</w:t>
            </w:r>
          </w:p>
          <w:p>
            <w:pPr>
              <w:spacing w:after="0" w:before="0"/>
            </w:pPr>
            <w:r>
              <w:rPr>
                <w:rFonts w:ascii="Courier New" w:cs="Courier New" w:eastAsia="Courier New" w:hAnsi="Courier New"/>
                <w:color w:val="6B7280"/>
                <w:sz w:val="16"/>
                <w:szCs w:val="16"/>
              </w:rPr>
              <w:t xml:space="preserve">#  All other sections run automatically based on these values.</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CSV_PATH    = "cnps_CNI_Desjardins_view_data_extract.csv"   # &lt;-- update each wave refresh</w:t>
            </w:r>
          </w:p>
          <w:p>
            <w:pPr>
              <w:spacing w:after="0" w:before="0"/>
            </w:pPr>
            <w:r>
              <w:rPr>
                <w:rFonts w:ascii="Courier New" w:cs="Courier New" w:eastAsia="Courier New" w:hAnsi="Courier New"/>
                <w:color w:val="1E293B"/>
                <w:sz w:val="16"/>
                <w:szCs w:val="16"/>
              </w:rPr>
              <w:t xml:space="preserve">OUTPUT_PATH = r"CNI_Desjardins_Output.xlsx"                 # &lt;-- full path to your Excel file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ROLLING = 4   # Rolling window size in quarters (R4 = standard; change to 1/2/3 if needed)</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CELL_MAP: maps each (channel, region, comparison_type) combination to a</w:t>
            </w:r>
          </w:p>
          <w:p>
            <w:pPr>
              <w:spacing w:after="0" w:before="0"/>
            </w:pPr>
            <w:r>
              <w:rPr>
                <w:rFonts w:ascii="Courier New" w:cs="Courier New" w:eastAsia="Courier New" w:hAnsi="Courier New"/>
                <w:color w:val="6B7280"/>
                <w:sz w:val="16"/>
                <w:szCs w:val="16"/>
              </w:rPr>
              <w:t xml:space="preserve"># specific Excel cell reference. This is how output lands in the right place</w:t>
            </w:r>
          </w:p>
          <w:p>
            <w:pPr>
              <w:spacing w:after="0" w:before="0"/>
            </w:pPr>
            <w:r>
              <w:rPr>
                <w:rFonts w:ascii="Courier New" w:cs="Courier New" w:eastAsia="Courier New" w:hAnsi="Courier New"/>
                <w:color w:val="6B7280"/>
                <w:sz w:val="16"/>
                <w:szCs w:val="16"/>
              </w:rPr>
              <w:t xml:space="preserve"># for the macro. As long as this map is correct, the macro does not need to change.</w:t>
            </w:r>
          </w:p>
          <w:p>
            <w:pPr>
              <w:spacing w:after="0" w:before="0"/>
            </w:pPr>
            <w:r>
              <w:rPr>
                <w:rFonts w:ascii="Courier New" w:cs="Courier New" w:eastAsia="Courier New" w:hAnsi="Courier New"/>
                <w:color w:val="6B7280"/>
                <w:sz w:val="16"/>
                <w:szCs w:val="16"/>
              </w:rPr>
              <w:t xml:space="preserve">#   region_key:      1 = All Regions Canada  |  2 = Quebec  |  3 = Rest of Canada</w:t>
            </w:r>
          </w:p>
          <w:p>
            <w:pPr>
              <w:spacing w:after="0" w:before="0"/>
            </w:pPr>
            <w:r>
              <w:rPr>
                <w:rFonts w:ascii="Courier New" w:cs="Courier New" w:eastAsia="Courier New" w:hAnsi="Courier New"/>
                <w:color w:val="6B7280"/>
                <w:sz w:val="16"/>
                <w:szCs w:val="16"/>
              </w:rPr>
              <w:t xml:space="preserve">#   comparison_type: "YoY" = 4 quarters back  |  "QoQ" = 1 quarter back</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CELL_MAP = {</w:t>
            </w:r>
          </w:p>
          <w:p>
            <w:pPr>
              <w:spacing w:after="0" w:before="0"/>
            </w:pPr>
            <w:r>
              <w:rPr>
                <w:rFonts w:ascii="Courier New" w:cs="Courier New" w:eastAsia="Courier New" w:hAnsi="Courier New"/>
                <w:color w:val="1E293B"/>
                <w:sz w:val="16"/>
                <w:szCs w:val="16"/>
              </w:rPr>
              <w:t xml:space="preserve">    ("Digital",      1, "YoY"): "B238",    # Digital | All Canada  | Year-on-Year</w:t>
            </w:r>
          </w:p>
          <w:p>
            <w:pPr>
              <w:spacing w:after="0" w:before="0"/>
            </w:pPr>
            <w:r>
              <w:rPr>
                <w:rFonts w:ascii="Courier New" w:cs="Courier New" w:eastAsia="Courier New" w:hAnsi="Courier New"/>
                <w:color w:val="1E293B"/>
                <w:sz w:val="16"/>
                <w:szCs w:val="16"/>
              </w:rPr>
              <w:t xml:space="preserve">    ("Digital",      2, "YoY"): "B247",    # Digital | Quebec      | Year-on-Year</w:t>
            </w:r>
          </w:p>
          <w:p>
            <w:pPr>
              <w:spacing w:after="0" w:before="0"/>
            </w:pPr>
            <w:r>
              <w:rPr>
                <w:rFonts w:ascii="Courier New" w:cs="Courier New" w:eastAsia="Courier New" w:hAnsi="Courier New"/>
                <w:color w:val="1E293B"/>
                <w:sz w:val="16"/>
                <w:szCs w:val="16"/>
              </w:rPr>
              <w:t xml:space="preserve">    ("Digital",      3, "YoY"): "B256",    # Digital | Rest of CA  | Year-on-Year</w:t>
            </w:r>
          </w:p>
          <w:p>
            <w:pPr>
              <w:spacing w:after="0" w:before="0"/>
            </w:pPr>
            <w:r>
              <w:rPr>
                <w:rFonts w:ascii="Courier New" w:cs="Courier New" w:eastAsia="Courier New" w:hAnsi="Courier New"/>
                <w:color w:val="1E293B"/>
                <w:sz w:val="16"/>
                <w:szCs w:val="16"/>
              </w:rPr>
              <w:t xml:space="preserve">    ("Digital",      1, "QoQ"): "B265",    # Digital | All Canada  | Quarter-on-Quarter</w:t>
            </w:r>
          </w:p>
          <w:p>
            <w:pPr>
              <w:spacing w:after="0" w:before="0"/>
            </w:pPr>
            <w:r>
              <w:rPr>
                <w:rFonts w:ascii="Courier New" w:cs="Courier New" w:eastAsia="Courier New" w:hAnsi="Courier New"/>
                <w:color w:val="1E293B"/>
                <w:sz w:val="16"/>
                <w:szCs w:val="16"/>
              </w:rPr>
              <w:t xml:space="preserve">    ("Digital",      2, "QoQ"): "B274",    # Digital | Quebec      | Quarter-on-Quarter</w:t>
            </w:r>
          </w:p>
          <w:p>
            <w:pPr>
              <w:spacing w:after="0" w:before="0"/>
            </w:pPr>
            <w:r>
              <w:rPr>
                <w:rFonts w:ascii="Courier New" w:cs="Courier New" w:eastAsia="Courier New" w:hAnsi="Courier New"/>
                <w:color w:val="1E293B"/>
                <w:sz w:val="16"/>
                <w:szCs w:val="16"/>
              </w:rPr>
              <w:t xml:space="preserve">    ("Digital",      3, "QoQ"): "B284",    # Digital | Rest of CA  | Quarter-on-Quarter</w:t>
            </w:r>
          </w:p>
          <w:p>
            <w:pPr>
              <w:spacing w:after="0" w:before="0"/>
            </w:pPr>
            <w:r>
              <w:rPr>
                <w:rFonts w:ascii="Courier New" w:cs="Courier New" w:eastAsia="Courier New" w:hAnsi="Courier New"/>
                <w:color w:val="1E293B"/>
                <w:sz w:val="16"/>
                <w:szCs w:val="16"/>
              </w:rPr>
              <w:t xml:space="preserve">    ("Call Center",  1, "YoY"): "N238",</w:t>
            </w:r>
          </w:p>
          <w:p>
            <w:pPr>
              <w:spacing w:after="0" w:before="0"/>
            </w:pPr>
            <w:r>
              <w:rPr>
                <w:rFonts w:ascii="Courier New" w:cs="Courier New" w:eastAsia="Courier New" w:hAnsi="Courier New"/>
                <w:color w:val="1E293B"/>
                <w:sz w:val="16"/>
                <w:szCs w:val="16"/>
              </w:rPr>
              <w:t xml:space="preserve">    ("Call Center",  2, "YoY"): "N247",</w:t>
            </w:r>
          </w:p>
          <w:p>
            <w:pPr>
              <w:spacing w:after="0" w:before="0"/>
            </w:pPr>
            <w:r>
              <w:rPr>
                <w:rFonts w:ascii="Courier New" w:cs="Courier New" w:eastAsia="Courier New" w:hAnsi="Courier New"/>
                <w:color w:val="1E293B"/>
                <w:sz w:val="16"/>
                <w:szCs w:val="16"/>
              </w:rPr>
              <w:t xml:space="preserve">    ("Call Center",  3, "YoY"): "N256",</w:t>
            </w:r>
          </w:p>
          <w:p>
            <w:pPr>
              <w:spacing w:after="0" w:before="0"/>
            </w:pPr>
            <w:r>
              <w:rPr>
                <w:rFonts w:ascii="Courier New" w:cs="Courier New" w:eastAsia="Courier New" w:hAnsi="Courier New"/>
                <w:color w:val="1E293B"/>
                <w:sz w:val="16"/>
                <w:szCs w:val="16"/>
              </w:rPr>
              <w:t xml:space="preserve">    ("Call Center",  1, "QoQ"): "N265",</w:t>
            </w:r>
          </w:p>
          <w:p>
            <w:pPr>
              <w:spacing w:after="0" w:before="0"/>
            </w:pPr>
            <w:r>
              <w:rPr>
                <w:rFonts w:ascii="Courier New" w:cs="Courier New" w:eastAsia="Courier New" w:hAnsi="Courier New"/>
                <w:color w:val="1E293B"/>
                <w:sz w:val="16"/>
                <w:szCs w:val="16"/>
              </w:rPr>
              <w:t xml:space="preserve">    ("Call Center",  2, "QoQ"): "N274",</w:t>
            </w:r>
          </w:p>
          <w:p>
            <w:pPr>
              <w:spacing w:after="0" w:before="0"/>
            </w:pPr>
            <w:r>
              <w:rPr>
                <w:rFonts w:ascii="Courier New" w:cs="Courier New" w:eastAsia="Courier New" w:hAnsi="Courier New"/>
                <w:color w:val="1E293B"/>
                <w:sz w:val="16"/>
                <w:szCs w:val="16"/>
              </w:rPr>
              <w:t xml:space="preserve">    ("Call Center",  3, "QoQ"): "N284",</w:t>
            </w:r>
          </w:p>
          <w:p>
            <w:pPr>
              <w:spacing w:after="0" w:before="0"/>
            </w:pPr>
            <w:r>
              <w:rPr>
                <w:rFonts w:ascii="Courier New" w:cs="Courier New" w:eastAsia="Courier New" w:hAnsi="Courier New"/>
                <w:color w:val="1E293B"/>
                <w:sz w:val="16"/>
                <w:szCs w:val="16"/>
              </w:rPr>
              <w:t xml:space="preserve">    ("Broker/Agent", 1, "YoY"): "Z238",</w:t>
            </w:r>
          </w:p>
          <w:p>
            <w:pPr>
              <w:spacing w:after="0" w:before="0"/>
            </w:pPr>
            <w:r>
              <w:rPr>
                <w:rFonts w:ascii="Courier New" w:cs="Courier New" w:eastAsia="Courier New" w:hAnsi="Courier New"/>
                <w:color w:val="1E293B"/>
                <w:sz w:val="16"/>
                <w:szCs w:val="16"/>
              </w:rPr>
              <w:t xml:space="preserve">    ("Broker/Agent", 2, "YoY"): "Z247",</w:t>
            </w:r>
          </w:p>
          <w:p>
            <w:pPr>
              <w:spacing w:after="0" w:before="0"/>
            </w:pPr>
            <w:r>
              <w:rPr>
                <w:rFonts w:ascii="Courier New" w:cs="Courier New" w:eastAsia="Courier New" w:hAnsi="Courier New"/>
                <w:color w:val="1E293B"/>
                <w:sz w:val="16"/>
                <w:szCs w:val="16"/>
              </w:rPr>
              <w:t xml:space="preserve">    ("Broker/Agent", 3, "YoY"): "Z256",</w:t>
            </w:r>
          </w:p>
          <w:p>
            <w:pPr>
              <w:spacing w:after="0" w:before="0"/>
            </w:pPr>
            <w:r>
              <w:rPr>
                <w:rFonts w:ascii="Courier New" w:cs="Courier New" w:eastAsia="Courier New" w:hAnsi="Courier New"/>
                <w:color w:val="1E293B"/>
                <w:sz w:val="16"/>
                <w:szCs w:val="16"/>
              </w:rPr>
              <w:t xml:space="preserve">    ("Broker/Agent", 1, "QoQ"): "Z265",</w:t>
            </w:r>
          </w:p>
          <w:p>
            <w:pPr>
              <w:spacing w:after="0" w:before="0"/>
            </w:pPr>
            <w:r>
              <w:rPr>
                <w:rFonts w:ascii="Courier New" w:cs="Courier New" w:eastAsia="Courier New" w:hAnsi="Courier New"/>
                <w:color w:val="1E293B"/>
                <w:sz w:val="16"/>
                <w:szCs w:val="16"/>
              </w:rPr>
              <w:t xml:space="preserve">    ("Broker/Agent", 2, "QoQ"): "Z274",</w:t>
            </w:r>
          </w:p>
          <w:p>
            <w:pPr>
              <w:spacing w:after="0" w:before="0"/>
            </w:pPr>
            <w:r>
              <w:rPr>
                <w:rFonts w:ascii="Courier New" w:cs="Courier New" w:eastAsia="Courier New" w:hAnsi="Courier New"/>
                <w:color w:val="1E293B"/>
                <w:sz w:val="16"/>
                <w:szCs w:val="16"/>
              </w:rPr>
              <w:t xml:space="preserve">    ("Broker/Agent", 3, "QoQ"): "Z284",</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SECTION 2 -- CONSTANTS</w:t>
            </w:r>
          </w:p>
          <w:p>
            <w:pPr>
              <w:spacing w:after="0" w:before="0"/>
            </w:pPr>
            <w:r>
              <w:rPr>
                <w:rFonts w:ascii="Courier New" w:cs="Courier New" w:eastAsia="Courier New" w:hAnsi="Courier New"/>
                <w:color w:val="6B7280"/>
                <w:sz w:val="16"/>
                <w:szCs w:val="16"/>
              </w:rPr>
              <w:t xml:space="preserve">#  Defined once per engagement. Update only if scope changes: new provider,</w:t>
            </w:r>
          </w:p>
          <w:p>
            <w:pPr>
              <w:spacing w:after="0" w:before="0"/>
            </w:pPr>
            <w:r>
              <w:rPr>
                <w:rFonts w:ascii="Courier New" w:cs="Courier New" w:eastAsia="Courier New" w:hAnsi="Courier New"/>
                <w:color w:val="6B7280"/>
                <w:sz w:val="16"/>
                <w:szCs w:val="16"/>
              </w:rPr>
              <w:t xml:space="preserve">#  new channel label, new region split, or slide column order changes.</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ALL_REGIONS = [</w:t>
            </w:r>
          </w:p>
          <w:p>
            <w:pPr>
              <w:spacing w:after="0" w:before="0"/>
            </w:pPr>
            <w:r>
              <w:rPr>
                <w:rFonts w:ascii="Courier New" w:cs="Courier New" w:eastAsia="Courier New" w:hAnsi="Courier New"/>
                <w:color w:val="1E293B"/>
                <w:sz w:val="16"/>
                <w:szCs w:val="16"/>
              </w:rPr>
              <w:t xml:space="preserve">    "Alberta", "British Columbia", "Manitoba", "New Brunswick",</w:t>
            </w:r>
          </w:p>
          <w:p>
            <w:pPr>
              <w:spacing w:after="0" w:before="0"/>
            </w:pPr>
            <w:r>
              <w:rPr>
                <w:rFonts w:ascii="Courier New" w:cs="Courier New" w:eastAsia="Courier New" w:hAnsi="Courier New"/>
                <w:color w:val="1E293B"/>
                <w:sz w:val="16"/>
                <w:szCs w:val="16"/>
              </w:rPr>
              <w:t xml:space="preserve">    "Newfoundland and Labrador", "Nova Scotia",</w:t>
            </w:r>
          </w:p>
          <w:p>
            <w:pPr>
              <w:spacing w:after="0" w:before="0"/>
            </w:pPr>
            <w:r>
              <w:rPr>
                <w:rFonts w:ascii="Courier New" w:cs="Courier New" w:eastAsia="Courier New" w:hAnsi="Courier New"/>
                <w:color w:val="1E293B"/>
                <w:sz w:val="16"/>
                <w:szCs w:val="16"/>
              </w:rPr>
              <w:t xml:space="preserve">    "Nunavut / Northwest Territories", "Ontario",</w:t>
            </w:r>
          </w:p>
          <w:p>
            <w:pPr>
              <w:spacing w:after="0" w:before="0"/>
            </w:pPr>
            <w:r>
              <w:rPr>
                <w:rFonts w:ascii="Courier New" w:cs="Courier New" w:eastAsia="Courier New" w:hAnsi="Courier New"/>
                <w:color w:val="1E293B"/>
                <w:sz w:val="16"/>
                <w:szCs w:val="16"/>
              </w:rPr>
              <w:t xml:space="preserve">    "Prince Edward Island", "Quebec", "Saskatchewan", "Yukon"</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REGION_OPTIONS = {</w:t>
            </w:r>
          </w:p>
          <w:p>
            <w:pPr>
              <w:spacing w:after="0" w:before="0"/>
            </w:pPr>
            <w:r>
              <w:rPr>
                <w:rFonts w:ascii="Courier New" w:cs="Courier New" w:eastAsia="Courier New" w:hAnsi="Courier New"/>
                <w:color w:val="1E293B"/>
                <w:sz w:val="16"/>
                <w:szCs w:val="16"/>
              </w:rPr>
              <w:t xml:space="preserve">    1: ("All Regions Canada", ALL_REGIONS),</w:t>
            </w:r>
          </w:p>
          <w:p>
            <w:pPr>
              <w:spacing w:after="0" w:before="0"/>
            </w:pPr>
            <w:r>
              <w:rPr>
                <w:rFonts w:ascii="Courier New" w:cs="Courier New" w:eastAsia="Courier New" w:hAnsi="Courier New"/>
                <w:color w:val="1E293B"/>
                <w:sz w:val="16"/>
                <w:szCs w:val="16"/>
              </w:rPr>
              <w:t xml:space="preserve">    2: ("Quebec",             ["Quebec"]),</w:t>
            </w:r>
          </w:p>
          <w:p>
            <w:pPr>
              <w:spacing w:after="0" w:before="0"/>
            </w:pPr>
            <w:r>
              <w:rPr>
                <w:rFonts w:ascii="Courier New" w:cs="Courier New" w:eastAsia="Courier New" w:hAnsi="Courier New"/>
                <w:color w:val="1E293B"/>
                <w:sz w:val="16"/>
                <w:szCs w:val="16"/>
              </w:rPr>
              <w:t xml:space="preserve">    3: ("Rest of Canada",     [r for r in ALL_REGIONS if r != "Quebec"]),</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Maps raw channel values in the data to the three slide channel groups</w:t>
            </w:r>
          </w:p>
          <w:p>
            <w:pPr>
              <w:spacing w:after="0" w:before="0"/>
            </w:pPr>
            <w:r>
              <w:rPr>
                <w:rFonts w:ascii="Courier New" w:cs="Courier New" w:eastAsia="Courier New" w:hAnsi="Courier New"/>
                <w:color w:val="1E293B"/>
                <w:sz w:val="16"/>
                <w:szCs w:val="16"/>
              </w:rPr>
              <w:t xml:space="preserve">CHANNEL_GROUPS = {</w:t>
            </w:r>
          </w:p>
          <w:p>
            <w:pPr>
              <w:spacing w:after="0" w:before="0"/>
            </w:pPr>
            <w:r>
              <w:rPr>
                <w:rFonts w:ascii="Courier New" w:cs="Courier New" w:eastAsia="Courier New" w:hAnsi="Courier New"/>
                <w:color w:val="1E293B"/>
                <w:sz w:val="16"/>
                <w:szCs w:val="16"/>
              </w:rPr>
              <w:t xml:space="preserve">    "Digital":      ["(Digital) Mobile app", "(Digital) Online"],</w:t>
            </w:r>
          </w:p>
          <w:p>
            <w:pPr>
              <w:spacing w:after="0" w:before="0"/>
            </w:pPr>
            <w:r>
              <w:rPr>
                <w:rFonts w:ascii="Courier New" w:cs="Courier New" w:eastAsia="Courier New" w:hAnsi="Courier New"/>
                <w:color w:val="1E293B"/>
                <w:sz w:val="16"/>
                <w:szCs w:val="16"/>
              </w:rPr>
              <w:t xml:space="preserve">    "Call Center":  ["(Human) Call center IVR", "(Human) Call center rep"],</w:t>
            </w:r>
          </w:p>
          <w:p>
            <w:pPr>
              <w:spacing w:after="0" w:before="0"/>
            </w:pPr>
            <w:r>
              <w:rPr>
                <w:rFonts w:ascii="Courier New" w:cs="Courier New" w:eastAsia="Courier New" w:hAnsi="Courier New"/>
                <w:color w:val="1E293B"/>
                <w:sz w:val="16"/>
                <w:szCs w:val="16"/>
              </w:rPr>
              <w:t xml:space="preserve">    "Broker/Agent": ["(Human) Insurer/ Agent branch", "(Human) Broker"],</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CHANNEL_DISPLAY = {</w:t>
            </w:r>
          </w:p>
          <w:p>
            <w:pPr>
              <w:spacing w:after="0" w:before="0"/>
            </w:pPr>
            <w:r>
              <w:rPr>
                <w:rFonts w:ascii="Courier New" w:cs="Courier New" w:eastAsia="Courier New" w:hAnsi="Courier New"/>
                <w:color w:val="1E293B"/>
                <w:sz w:val="16"/>
                <w:szCs w:val="16"/>
              </w:rPr>
              <w:t xml:space="preserve">    "Digital":      "Digital (online + mobile)",</w:t>
            </w:r>
          </w:p>
          <w:p>
            <w:pPr>
              <w:spacing w:after="0" w:before="0"/>
            </w:pPr>
            <w:r>
              <w:rPr>
                <w:rFonts w:ascii="Courier New" w:cs="Courier New" w:eastAsia="Courier New" w:hAnsi="Courier New"/>
                <w:color w:val="1E293B"/>
                <w:sz w:val="16"/>
                <w:szCs w:val="16"/>
              </w:rPr>
              <w:t xml:space="preserve">    "Call Center":  "Call Center (IVR + reps)",</w:t>
            </w:r>
          </w:p>
          <w:p>
            <w:pPr>
              <w:spacing w:after="0" w:before="0"/>
            </w:pPr>
            <w:r>
              <w:rPr>
                <w:rFonts w:ascii="Courier New" w:cs="Courier New" w:eastAsia="Courier New" w:hAnsi="Courier New"/>
                <w:color w:val="1E293B"/>
                <w:sz w:val="16"/>
                <w:szCs w:val="16"/>
              </w:rPr>
              <w:t xml:space="preserve">    "Broker/Agent": "Broker/Agent",</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Maps raw CSV provider names to short slide display labels.</w:t>
            </w:r>
          </w:p>
          <w:p>
            <w:pPr>
              <w:spacing w:after="0" w:before="0"/>
            </w:pPr>
            <w:r>
              <w:rPr>
                <w:rFonts w:ascii="Courier New" w:cs="Courier New" w:eastAsia="Courier New" w:hAnsi="Courier New"/>
                <w:color w:val="6B7280"/>
                <w:sz w:val="16"/>
                <w:szCs w:val="16"/>
              </w:rPr>
              <w:t xml:space="preserve"># Eliminates manual renaming -- handled automatically by the script.</w:t>
            </w:r>
          </w:p>
          <w:p>
            <w:pPr>
              <w:spacing w:after="0" w:before="0"/>
            </w:pPr>
            <w:r>
              <w:rPr>
                <w:rFonts w:ascii="Courier New" w:cs="Courier New" w:eastAsia="Courier New" w:hAnsi="Courier New"/>
                <w:color w:val="1E293B"/>
                <w:sz w:val="16"/>
                <w:szCs w:val="16"/>
              </w:rPr>
              <w:t xml:space="preserve">PROVIDER_DISPLAY_NAMES = {</w:t>
            </w:r>
          </w:p>
          <w:p>
            <w:pPr>
              <w:spacing w:after="0" w:before="0"/>
            </w:pPr>
            <w:r>
              <w:rPr>
                <w:rFonts w:ascii="Courier New" w:cs="Courier New" w:eastAsia="Courier New" w:hAnsi="Courier New"/>
                <w:color w:val="1E293B"/>
                <w:sz w:val="16"/>
                <w:szCs w:val="16"/>
              </w:rPr>
              <w:t xml:space="preserve">    "CAA Insurance Company":    "CAA",</w:t>
            </w:r>
          </w:p>
          <w:p>
            <w:pPr>
              <w:spacing w:after="0" w:before="0"/>
            </w:pPr>
            <w:r>
              <w:rPr>
                <w:rFonts w:ascii="Courier New" w:cs="Courier New" w:eastAsia="Courier New" w:hAnsi="Courier New"/>
                <w:color w:val="1E293B"/>
                <w:sz w:val="16"/>
                <w:szCs w:val="16"/>
              </w:rPr>
              <w:t xml:space="preserve">    "The Personal":             "Personal",</w:t>
            </w:r>
          </w:p>
          <w:p>
            <w:pPr>
              <w:spacing w:after="0" w:before="0"/>
            </w:pPr>
            <w:r>
              <w:rPr>
                <w:rFonts w:ascii="Courier New" w:cs="Courier New" w:eastAsia="Courier New" w:hAnsi="Courier New"/>
                <w:color w:val="1E293B"/>
                <w:sz w:val="16"/>
                <w:szCs w:val="16"/>
              </w:rPr>
              <w:t xml:space="preserve">    "Desjardins Agent Network": "DAN",</w:t>
            </w:r>
          </w:p>
          <w:p>
            <w:pPr>
              <w:spacing w:after="0" w:before="0"/>
            </w:pPr>
            <w:r>
              <w:rPr>
                <w:rFonts w:ascii="Courier New" w:cs="Courier New" w:eastAsia="Courier New" w:hAnsi="Courier New"/>
                <w:color w:val="1E293B"/>
                <w:sz w:val="16"/>
                <w:szCs w:val="16"/>
              </w:rPr>
              <w:t xml:space="preserve">    "Allstate":                 "Allstate",</w:t>
            </w:r>
          </w:p>
          <w:p>
            <w:pPr>
              <w:spacing w:after="0" w:before="0"/>
            </w:pPr>
            <w:r>
              <w:rPr>
                <w:rFonts w:ascii="Courier New" w:cs="Courier New" w:eastAsia="Courier New" w:hAnsi="Courier New"/>
                <w:color w:val="1E293B"/>
                <w:sz w:val="16"/>
                <w:szCs w:val="16"/>
              </w:rPr>
              <w:t xml:space="preserve">    "DI Direct":                "DI Direct",</w:t>
            </w:r>
          </w:p>
          <w:p>
            <w:pPr>
              <w:spacing w:after="0" w:before="0"/>
            </w:pPr>
            <w:r>
              <w:rPr>
                <w:rFonts w:ascii="Courier New" w:cs="Courier New" w:eastAsia="Courier New" w:hAnsi="Courier New"/>
                <w:color w:val="1E293B"/>
                <w:sz w:val="16"/>
                <w:szCs w:val="16"/>
              </w:rPr>
              <w:t xml:space="preserve">    "Intact Insurance":         "Intact",</w:t>
            </w:r>
          </w:p>
          <w:p>
            <w:pPr>
              <w:spacing w:after="0" w:before="0"/>
            </w:pPr>
            <w:r>
              <w:rPr>
                <w:rFonts w:ascii="Courier New" w:cs="Courier New" w:eastAsia="Courier New" w:hAnsi="Courier New"/>
                <w:color w:val="1E293B"/>
                <w:sz w:val="16"/>
                <w:szCs w:val="16"/>
              </w:rPr>
              <w:t xml:space="preserve">    "Aviva":                    "Aviva",</w:t>
            </w:r>
          </w:p>
          <w:p>
            <w:pPr>
              <w:spacing w:after="0" w:before="0"/>
            </w:pPr>
            <w:r>
              <w:rPr>
                <w:rFonts w:ascii="Courier New" w:cs="Courier New" w:eastAsia="Courier New" w:hAnsi="Courier New"/>
                <w:color w:val="1E293B"/>
                <w:sz w:val="16"/>
                <w:szCs w:val="16"/>
              </w:rPr>
              <w:t xml:space="preserve">    "Promutuel Assurance":      "Promutuel",</w:t>
            </w:r>
          </w:p>
          <w:p>
            <w:pPr>
              <w:spacing w:after="0" w:before="0"/>
            </w:pPr>
            <w:r>
              <w:rPr>
                <w:rFonts w:ascii="Courier New" w:cs="Courier New" w:eastAsia="Courier New" w:hAnsi="Courier New"/>
                <w:color w:val="1E293B"/>
                <w:sz w:val="16"/>
                <w:szCs w:val="16"/>
              </w:rPr>
              <w:t xml:space="preserve">    "Beneva":                   "Beneva",</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Left-to-right column order per (region_key, channel).</w:t>
            </w:r>
          </w:p>
          <w:p>
            <w:pPr>
              <w:spacing w:after="0" w:before="0"/>
            </w:pPr>
            <w:r>
              <w:rPr>
                <w:rFonts w:ascii="Courier New" w:cs="Courier New" w:eastAsia="Courier New" w:hAnsi="Courier New"/>
                <w:color w:val="6B7280"/>
                <w:sz w:val="16"/>
                <w:szCs w:val="16"/>
              </w:rPr>
              <w:t xml:space="preserve"># Must match the slide layout exactly. Update here if order changes.</w:t>
            </w:r>
          </w:p>
          <w:p>
            <w:pPr>
              <w:spacing w:after="0" w:before="0"/>
            </w:pPr>
            <w:r>
              <w:rPr>
                <w:rFonts w:ascii="Courier New" w:cs="Courier New" w:eastAsia="Courier New" w:hAnsi="Courier New"/>
                <w:color w:val="6B7280"/>
                <w:sz w:val="16"/>
                <w:szCs w:val="16"/>
              </w:rPr>
              <w:t xml:space="preserve"># MOST COMMON THING TO UPDATE when engagement manager requests a scope change.</w:t>
            </w:r>
          </w:p>
          <w:p>
            <w:pPr>
              <w:spacing w:after="0" w:before="0"/>
            </w:pPr>
            <w:r>
              <w:rPr>
                <w:rFonts w:ascii="Courier New" w:cs="Courier New" w:eastAsia="Courier New" w:hAnsi="Courier New"/>
                <w:color w:val="1E293B"/>
                <w:sz w:val="16"/>
                <w:szCs w:val="16"/>
              </w:rPr>
              <w:t xml:space="preserve">PROVIDER_ORDER = {</w:t>
            </w:r>
          </w:p>
          <w:p>
            <w:pPr>
              <w:spacing w:after="0" w:before="0"/>
            </w:pPr>
            <w:r>
              <w:rPr>
                <w:rFonts w:ascii="Courier New" w:cs="Courier New" w:eastAsia="Courier New" w:hAnsi="Courier New"/>
                <w:color w:val="1E293B"/>
                <w:sz w:val="16"/>
                <w:szCs w:val="16"/>
              </w:rPr>
              <w:t xml:space="preserve">    (1, "Digital"): [</w:t>
            </w:r>
          </w:p>
          <w:p>
            <w:pPr>
              <w:spacing w:after="0" w:before="0"/>
            </w:pPr>
            <w:r>
              <w:rPr>
                <w:rFonts w:ascii="Courier New" w:cs="Courier New" w:eastAsia="Courier New" w:hAnsi="Courier New"/>
                <w:color w:val="1E293B"/>
                <w:sz w:val="16"/>
                <w:szCs w:val="16"/>
              </w:rPr>
              <w:t xml:space="preserve">        "Allstate", "Aviva", "Beneva", "Desjardins Agent Network",</w:t>
            </w:r>
          </w:p>
          <w:p>
            <w:pPr>
              <w:spacing w:after="0" w:before="0"/>
            </w:pPr>
            <w:r>
              <w:rPr>
                <w:rFonts w:ascii="Courier New" w:cs="Courier New" w:eastAsia="Courier New" w:hAnsi="Courier New"/>
                <w:color w:val="1E293B"/>
                <w:sz w:val="16"/>
                <w:szCs w:val="16"/>
              </w:rPr>
              <w:t xml:space="preserve">        "DI Direct", "Intact Insurance", "The Personal",</w:t>
            </w:r>
          </w:p>
          <w:p>
            <w:pPr>
              <w:spacing w:after="0" w:before="0"/>
            </w:pPr>
            <w:r>
              <w:rPr>
                <w:rFonts w:ascii="Courier New" w:cs="Courier New" w:eastAsia="Courier New" w:hAnsi="Courier New"/>
                <w:color w:val="1E293B"/>
                <w:sz w:val="16"/>
                <w:szCs w:val="16"/>
              </w:rPr>
              <w:t xml:space="preserve">        "CAA Insurance Company", "Promutuel Assurance",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(1, "Call Center"): [</w:t>
            </w:r>
          </w:p>
          <w:p>
            <w:pPr>
              <w:spacing w:after="0" w:before="0"/>
            </w:pPr>
            <w:r>
              <w:rPr>
                <w:rFonts w:ascii="Courier New" w:cs="Courier New" w:eastAsia="Courier New" w:hAnsi="Courier New"/>
                <w:color w:val="1E293B"/>
                <w:sz w:val="16"/>
                <w:szCs w:val="16"/>
              </w:rPr>
              <w:t xml:space="preserve">        "Allstate", "Aviva", "Beneva", "Desjardins Agent Network",</w:t>
            </w:r>
          </w:p>
          <w:p>
            <w:pPr>
              <w:spacing w:after="0" w:before="0"/>
            </w:pPr>
            <w:r>
              <w:rPr>
                <w:rFonts w:ascii="Courier New" w:cs="Courier New" w:eastAsia="Courier New" w:hAnsi="Courier New"/>
                <w:color w:val="1E293B"/>
                <w:sz w:val="16"/>
                <w:szCs w:val="16"/>
              </w:rPr>
              <w:t xml:space="preserve">        "DI Direct", "Intact Insurance", "The Personal",</w:t>
            </w:r>
          </w:p>
          <w:p>
            <w:pPr>
              <w:spacing w:after="0" w:before="0"/>
            </w:pPr>
            <w:r>
              <w:rPr>
                <w:rFonts w:ascii="Courier New" w:cs="Courier New" w:eastAsia="Courier New" w:hAnsi="Courier New"/>
                <w:color w:val="1E293B"/>
                <w:sz w:val="16"/>
                <w:szCs w:val="16"/>
              </w:rPr>
              <w:t xml:space="preserve">        "CAA Insurance Company", "Promutuel Assurance",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(1, "Broker/Agent"): [</w:t>
            </w:r>
          </w:p>
          <w:p>
            <w:pPr>
              <w:spacing w:after="0" w:before="0"/>
            </w:pPr>
            <w:r>
              <w:rPr>
                <w:rFonts w:ascii="Courier New" w:cs="Courier New" w:eastAsia="Courier New" w:hAnsi="Courier New"/>
                <w:color w:val="1E293B"/>
                <w:sz w:val="16"/>
                <w:szCs w:val="16"/>
              </w:rPr>
              <w:t xml:space="preserve">        "Allstate", "Aviva", "Beneva",</w:t>
            </w:r>
          </w:p>
          <w:p>
            <w:pPr>
              <w:spacing w:after="0" w:before="0"/>
            </w:pPr>
            <w:r>
              <w:rPr>
                <w:rFonts w:ascii="Courier New" w:cs="Courier New" w:eastAsia="Courier New" w:hAnsi="Courier New"/>
                <w:color w:val="1E293B"/>
                <w:sz w:val="16"/>
                <w:szCs w:val="16"/>
              </w:rPr>
              <w:t xml:space="preserve">        "CAA Insurance Company", "Desjardins Agent Network",</w:t>
            </w:r>
          </w:p>
          <w:p>
            <w:pPr>
              <w:spacing w:after="0" w:before="0"/>
            </w:pPr>
            <w:r>
              <w:rPr>
                <w:rFonts w:ascii="Courier New" w:cs="Courier New" w:eastAsia="Courier New" w:hAnsi="Courier New"/>
                <w:color w:val="1E293B"/>
                <w:sz w:val="16"/>
                <w:szCs w:val="16"/>
              </w:rPr>
              <w:t xml:space="preserve">        "Intact Insurance", "Promutuel Assurance",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(2, "Digital"): [</w:t>
            </w:r>
          </w:p>
          <w:p>
            <w:pPr>
              <w:spacing w:after="0" w:before="0"/>
            </w:pPr>
            <w:r>
              <w:rPr>
                <w:rFonts w:ascii="Courier New" w:cs="Courier New" w:eastAsia="Courier New" w:hAnsi="Courier New"/>
                <w:color w:val="1E293B"/>
                <w:sz w:val="16"/>
                <w:szCs w:val="16"/>
              </w:rPr>
              <w:t xml:space="preserve">        "Allstate", "Aviva", "Beneva", "DI Direct",</w:t>
            </w:r>
          </w:p>
          <w:p>
            <w:pPr>
              <w:spacing w:after="0" w:before="0"/>
            </w:pPr>
            <w:r>
              <w:rPr>
                <w:rFonts w:ascii="Courier New" w:cs="Courier New" w:eastAsia="Courier New" w:hAnsi="Courier New"/>
                <w:color w:val="1E293B"/>
                <w:sz w:val="16"/>
                <w:szCs w:val="16"/>
              </w:rPr>
              <w:t xml:space="preserve">        "Intact Insurance", "The Personal",</w:t>
            </w:r>
          </w:p>
          <w:p>
            <w:pPr>
              <w:spacing w:after="0" w:before="0"/>
            </w:pPr>
            <w:r>
              <w:rPr>
                <w:rFonts w:ascii="Courier New" w:cs="Courier New" w:eastAsia="Courier New" w:hAnsi="Courier New"/>
                <w:color w:val="1E293B"/>
                <w:sz w:val="16"/>
                <w:szCs w:val="16"/>
              </w:rPr>
              <w:t xml:space="preserve">        "CAA Insurance Company", "Promutuel Assurance",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(2, "Call Center"): [</w:t>
            </w:r>
          </w:p>
          <w:p>
            <w:pPr>
              <w:spacing w:after="0" w:before="0"/>
            </w:pPr>
            <w:r>
              <w:rPr>
                <w:rFonts w:ascii="Courier New" w:cs="Courier New" w:eastAsia="Courier New" w:hAnsi="Courier New"/>
                <w:color w:val="1E293B"/>
                <w:sz w:val="16"/>
                <w:szCs w:val="16"/>
              </w:rPr>
              <w:t xml:space="preserve">        "Allstate", "Aviva", "Beneva", "DI Direct",</w:t>
            </w:r>
          </w:p>
          <w:p>
            <w:pPr>
              <w:spacing w:after="0" w:before="0"/>
            </w:pPr>
            <w:r>
              <w:rPr>
                <w:rFonts w:ascii="Courier New" w:cs="Courier New" w:eastAsia="Courier New" w:hAnsi="Courier New"/>
                <w:color w:val="1E293B"/>
                <w:sz w:val="16"/>
                <w:szCs w:val="16"/>
              </w:rPr>
              <w:t xml:space="preserve">        "Intact Insurance", "The Personal",</w:t>
            </w:r>
          </w:p>
          <w:p>
            <w:pPr>
              <w:spacing w:after="0" w:before="0"/>
            </w:pPr>
            <w:r>
              <w:rPr>
                <w:rFonts w:ascii="Courier New" w:cs="Courier New" w:eastAsia="Courier New" w:hAnsi="Courier New"/>
                <w:color w:val="1E293B"/>
                <w:sz w:val="16"/>
                <w:szCs w:val="16"/>
              </w:rPr>
              <w:t xml:space="preserve">        "CAA Insurance Company", "Promutuel Assurance",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(2, "Broker/Agent"): [</w:t>
            </w:r>
          </w:p>
          <w:p>
            <w:pPr>
              <w:spacing w:after="0" w:before="0"/>
            </w:pPr>
            <w:r>
              <w:rPr>
                <w:rFonts w:ascii="Courier New" w:cs="Courier New" w:eastAsia="Courier New" w:hAnsi="Courier New"/>
                <w:color w:val="1E293B"/>
                <w:sz w:val="16"/>
                <w:szCs w:val="16"/>
              </w:rPr>
              <w:t xml:space="preserve">        "Allstate", "Aviva", "Beneva",</w:t>
            </w:r>
          </w:p>
          <w:p>
            <w:pPr>
              <w:spacing w:after="0" w:before="0"/>
            </w:pPr>
            <w:r>
              <w:rPr>
                <w:rFonts w:ascii="Courier New" w:cs="Courier New" w:eastAsia="Courier New" w:hAnsi="Courier New"/>
                <w:color w:val="1E293B"/>
                <w:sz w:val="16"/>
                <w:szCs w:val="16"/>
              </w:rPr>
              <w:t xml:space="preserve">        "CAA Insurance Company",</w:t>
            </w:r>
          </w:p>
          <w:p>
            <w:pPr>
              <w:spacing w:after="0" w:before="0"/>
            </w:pPr>
            <w:r>
              <w:rPr>
                <w:rFonts w:ascii="Courier New" w:cs="Courier New" w:eastAsia="Courier New" w:hAnsi="Courier New"/>
                <w:color w:val="1E293B"/>
                <w:sz w:val="16"/>
                <w:szCs w:val="16"/>
              </w:rPr>
              <w:t xml:space="preserve">        "Intact Insurance", "Promutuel Assurance",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(3, "Digital"): [</w:t>
            </w:r>
          </w:p>
          <w:p>
            <w:pPr>
              <w:spacing w:after="0" w:before="0"/>
            </w:pPr>
            <w:r>
              <w:rPr>
                <w:rFonts w:ascii="Courier New" w:cs="Courier New" w:eastAsia="Courier New" w:hAnsi="Courier New"/>
                <w:color w:val="1E293B"/>
                <w:sz w:val="16"/>
                <w:szCs w:val="16"/>
              </w:rPr>
              <w:t xml:space="preserve">        "Allstate", "Aviva", "Desjardins Agent Network",</w:t>
            </w:r>
          </w:p>
          <w:p>
            <w:pPr>
              <w:spacing w:after="0" w:before="0"/>
            </w:pPr>
            <w:r>
              <w:rPr>
                <w:rFonts w:ascii="Courier New" w:cs="Courier New" w:eastAsia="Courier New" w:hAnsi="Courier New"/>
                <w:color w:val="1E293B"/>
                <w:sz w:val="16"/>
                <w:szCs w:val="16"/>
              </w:rPr>
              <w:t xml:space="preserve">        "DI Direct", "Intact Insurance", "The Personal",</w:t>
            </w:r>
          </w:p>
          <w:p>
            <w:pPr>
              <w:spacing w:after="0" w:before="0"/>
            </w:pPr>
            <w:r>
              <w:rPr>
                <w:rFonts w:ascii="Courier New" w:cs="Courier New" w:eastAsia="Courier New" w:hAnsi="Courier New"/>
                <w:color w:val="1E293B"/>
                <w:sz w:val="16"/>
                <w:szCs w:val="16"/>
              </w:rPr>
              <w:t xml:space="preserve">        "CAA Insurance Company",</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(3, "Call Center"): [</w:t>
            </w:r>
          </w:p>
          <w:p>
            <w:pPr>
              <w:spacing w:after="0" w:before="0"/>
            </w:pPr>
            <w:r>
              <w:rPr>
                <w:rFonts w:ascii="Courier New" w:cs="Courier New" w:eastAsia="Courier New" w:hAnsi="Courier New"/>
                <w:color w:val="1E293B"/>
                <w:sz w:val="16"/>
                <w:szCs w:val="16"/>
              </w:rPr>
              <w:t xml:space="preserve">        "Allstate", "Aviva", "Desjardins Agent Network",</w:t>
            </w:r>
          </w:p>
          <w:p>
            <w:pPr>
              <w:spacing w:after="0" w:before="0"/>
            </w:pPr>
            <w:r>
              <w:rPr>
                <w:rFonts w:ascii="Courier New" w:cs="Courier New" w:eastAsia="Courier New" w:hAnsi="Courier New"/>
                <w:color w:val="1E293B"/>
                <w:sz w:val="16"/>
                <w:szCs w:val="16"/>
              </w:rPr>
              <w:t xml:space="preserve">        "DI Direct", "Intact Insurance", "The Personal",</w:t>
            </w:r>
          </w:p>
          <w:p>
            <w:pPr>
              <w:spacing w:after="0" w:before="0"/>
            </w:pPr>
            <w:r>
              <w:rPr>
                <w:rFonts w:ascii="Courier New" w:cs="Courier New" w:eastAsia="Courier New" w:hAnsi="Courier New"/>
                <w:color w:val="1E293B"/>
                <w:sz w:val="16"/>
                <w:szCs w:val="16"/>
              </w:rPr>
              <w:t xml:space="preserve">        "CAA Insurance Company",</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(3, "Broker/Agent"): [</w:t>
            </w:r>
          </w:p>
          <w:p>
            <w:pPr>
              <w:spacing w:after="0" w:before="0"/>
            </w:pPr>
            <w:r>
              <w:rPr>
                <w:rFonts w:ascii="Courier New" w:cs="Courier New" w:eastAsia="Courier New" w:hAnsi="Courier New"/>
                <w:color w:val="1E293B"/>
                <w:sz w:val="16"/>
                <w:szCs w:val="16"/>
              </w:rPr>
              <w:t xml:space="preserve">        "Allstate", "Aviva",</w:t>
            </w:r>
          </w:p>
          <w:p>
            <w:pPr>
              <w:spacing w:after="0" w:before="0"/>
            </w:pPr>
            <w:r>
              <w:rPr>
                <w:rFonts w:ascii="Courier New" w:cs="Courier New" w:eastAsia="Courier New" w:hAnsi="Courier New"/>
                <w:color w:val="1E293B"/>
                <w:sz w:val="16"/>
                <w:szCs w:val="16"/>
              </w:rPr>
              <w:t xml:space="preserve">        "CAA Insurance Company", "Desjardins Agent Network",</w:t>
            </w:r>
          </w:p>
          <w:p>
            <w:pPr>
              <w:spacing w:after="0" w:before="0"/>
            </w:pPr>
            <w:r>
              <w:rPr>
                <w:rFonts w:ascii="Courier New" w:cs="Courier New" w:eastAsia="Courier New" w:hAnsi="Courier New"/>
                <w:color w:val="1E293B"/>
                <w:sz w:val="16"/>
                <w:szCs w:val="16"/>
              </w:rPr>
              <w:t xml:space="preserve">        "Intact Insurance",</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Known period order -- used to derive rolling windows and comparison anchors</w:t>
            </w:r>
          </w:p>
          <w:p>
            <w:pPr>
              <w:spacing w:after="0" w:before="0"/>
            </w:pPr>
            <w:r>
              <w:rPr>
                <w:rFonts w:ascii="Courier New" w:cs="Courier New" w:eastAsia="Courier New" w:hAnsi="Courier New"/>
                <w:color w:val="1E293B"/>
                <w:sz w:val="16"/>
                <w:szCs w:val="16"/>
              </w:rPr>
              <w:t xml:space="preserve">PERIOD_ORDER = [</w:t>
            </w:r>
          </w:p>
          <w:p>
            <w:pPr>
              <w:spacing w:after="0" w:before="0"/>
            </w:pPr>
            <w:r>
              <w:rPr>
                <w:rFonts w:ascii="Courier New" w:cs="Courier New" w:eastAsia="Courier New" w:hAnsi="Courier New"/>
                <w:color w:val="1E293B"/>
                <w:sz w:val="16"/>
                <w:szCs w:val="16"/>
              </w:rPr>
              <w:t xml:space="preserve">    "2020", "Q2 2021", "Q3+Q4 2021",</w:t>
            </w:r>
          </w:p>
          <w:p>
            <w:pPr>
              <w:spacing w:after="0" w:before="0"/>
            </w:pPr>
            <w:r>
              <w:rPr>
                <w:rFonts w:ascii="Courier New" w:cs="Courier New" w:eastAsia="Courier New" w:hAnsi="Courier New"/>
                <w:color w:val="1E293B"/>
                <w:sz w:val="16"/>
                <w:szCs w:val="16"/>
              </w:rPr>
              <w:t xml:space="preserve">    "Q1 2022", "Q2 2022", "Q3 2022", "Q4 2022",</w:t>
            </w:r>
          </w:p>
          <w:p>
            <w:pPr>
              <w:spacing w:after="0" w:before="0"/>
            </w:pPr>
            <w:r>
              <w:rPr>
                <w:rFonts w:ascii="Courier New" w:cs="Courier New" w:eastAsia="Courier New" w:hAnsi="Courier New"/>
                <w:color w:val="1E293B"/>
                <w:sz w:val="16"/>
                <w:szCs w:val="16"/>
              </w:rPr>
              <w:t xml:space="preserve">    "Q1 2023", "Q2 2023", "Q3 2023", "Q4 2023",</w:t>
            </w:r>
          </w:p>
          <w:p>
            <w:pPr>
              <w:spacing w:after="0" w:before="0"/>
            </w:pPr>
            <w:r>
              <w:rPr>
                <w:rFonts w:ascii="Courier New" w:cs="Courier New" w:eastAsia="Courier New" w:hAnsi="Courier New"/>
                <w:color w:val="1E293B"/>
                <w:sz w:val="16"/>
                <w:szCs w:val="16"/>
              </w:rPr>
              <w:t xml:space="preserve">    "Q1 2024", "Q2 2024", "Q3 2024", "Q4 2024",</w:t>
            </w:r>
          </w:p>
          <w:p>
            <w:pPr>
              <w:spacing w:after="0" w:before="0"/>
            </w:pPr>
            <w:r>
              <w:rPr>
                <w:rFonts w:ascii="Courier New" w:cs="Courier New" w:eastAsia="Courier New" w:hAnsi="Courier New"/>
                <w:color w:val="1E293B"/>
                <w:sz w:val="16"/>
                <w:szCs w:val="16"/>
              </w:rPr>
              <w:t xml:space="preserve">    "Q1 2025", "Q2 2025", "Q3 2025", "Q4 2025",</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DATA_SHEET    = "Data"</w:t>
            </w:r>
          </w:p>
          <w:p>
            <w:pPr>
              <w:spacing w:after="0" w:before="0"/>
            </w:pPr>
            <w:r>
              <w:rPr>
                <w:rFonts w:ascii="Courier New" w:cs="Courier New" w:eastAsia="Courier New" w:hAnsi="Courier New"/>
                <w:color w:val="1E293B"/>
                <w:sz w:val="16"/>
                <w:szCs w:val="16"/>
              </w:rPr>
              <w:t xml:space="preserve">SUMMARY_SHEET = "Summary"</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SECTION 3 -- PERIOD AUTO-DETECTION</w:t>
            </w:r>
          </w:p>
          <w:p>
            <w:pPr>
              <w:spacing w:after="0" w:before="0"/>
            </w:pPr>
            <w:r>
              <w:rPr>
                <w:rFonts w:ascii="Courier New" w:cs="Courier New" w:eastAsia="Courier New" w:hAnsi="Courier New"/>
                <w:color w:val="6B7280"/>
                <w:sz w:val="16"/>
                <w:szCs w:val="16"/>
              </w:rPr>
              <w:t xml:space="preserve">#  Automatically derives current, YoY, and QoQ anchors from the data.</w:t>
            </w:r>
          </w:p>
          <w:p>
            <w:pPr>
              <w:spacing w:after="0" w:before="0"/>
            </w:pPr>
            <w:r>
              <w:rPr>
                <w:rFonts w:ascii="Courier New" w:cs="Courier New" w:eastAsia="Courier New" w:hAnsi="Courier New"/>
                <w:color w:val="6B7280"/>
                <w:sz w:val="16"/>
                <w:szCs w:val="16"/>
              </w:rPr>
              <w:t xml:space="preserve">#  No hardcoded period labels -- adding a new quarter to the CSV is all</w:t>
            </w:r>
          </w:p>
          <w:p>
            <w:pPr>
              <w:spacing w:after="0" w:before="0"/>
            </w:pPr>
            <w:r>
              <w:rPr>
                <w:rFonts w:ascii="Courier New" w:cs="Courier New" w:eastAsia="Courier New" w:hAnsi="Courier New"/>
                <w:color w:val="6B7280"/>
                <w:sz w:val="16"/>
                <w:szCs w:val="16"/>
              </w:rPr>
              <w:t xml:space="preserve">#  that is needed for a wave refresh. No code changes are required.</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def get_rolling_periods(anchor, n_quarters, avail_periods):</w:t>
            </w:r>
          </w:p>
          <w:p>
            <w:pPr>
              <w:spacing w:after="0" w:before="0"/>
            </w:pPr>
            <w:r>
              <w:rPr>
                <w:rFonts w:ascii="Courier New" w:cs="Courier New" w:eastAsia="Courier New" w:hAnsi="Courier New"/>
                <w:color w:val="6B7280"/>
                <w:sz w:val="16"/>
                <w:szCs w:val="16"/>
              </w:rPr>
              <w:t xml:space="preserve">    """Return the n_quarters rolling window ending at anchor."""</w:t>
            </w:r>
          </w:p>
          <w:p>
            <w:pPr>
              <w:spacing w:after="0" w:before="0"/>
            </w:pPr>
            <w:r>
              <w:rPr>
                <w:rFonts w:ascii="Courier New" w:cs="Courier New" w:eastAsia="Courier New" w:hAnsi="Courier New"/>
                <w:color w:val="1E293B"/>
                <w:sz w:val="16"/>
                <w:szCs w:val="16"/>
              </w:rPr>
              <w:t xml:space="preserve">    ordered = [p for p in PERIOD_ORDER if p in avail_periods]</w:t>
            </w:r>
          </w:p>
          <w:p>
            <w:pPr>
              <w:spacing w:after="0" w:before="0"/>
            </w:pPr>
            <w:r>
              <w:rPr>
                <w:rFonts w:ascii="Courier New" w:cs="Courier New" w:eastAsia="Courier New" w:hAnsi="Courier New"/>
                <w:color w:val="1E293B"/>
                <w:sz w:val="16"/>
                <w:szCs w:val="16"/>
              </w:rPr>
              <w:t xml:space="preserve">    if anchor not in ordered:</w:t>
            </w:r>
          </w:p>
          <w:p>
            <w:pPr>
              <w:spacing w:after="0" w:before="0"/>
            </w:pPr>
            <w:r>
              <w:rPr>
                <w:rFonts w:ascii="Courier New" w:cs="Courier New" w:eastAsia="Courier New" w:hAnsi="Courier New"/>
                <w:color w:val="1E293B"/>
                <w:sz w:val="16"/>
                <w:szCs w:val="16"/>
              </w:rPr>
              <w:t xml:space="preserve">        return [anchor]</w:t>
            </w:r>
          </w:p>
          <w:p>
            <w:pPr>
              <w:spacing w:after="0" w:before="0"/>
            </w:pPr>
            <w:r>
              <w:rPr>
                <w:rFonts w:ascii="Courier New" w:cs="Courier New" w:eastAsia="Courier New" w:hAnsi="Courier New"/>
                <w:color w:val="1E293B"/>
                <w:sz w:val="16"/>
                <w:szCs w:val="16"/>
              </w:rPr>
              <w:t xml:space="preserve">    idx   = ordered.index(anchor)</w:t>
            </w:r>
          </w:p>
          <w:p>
            <w:pPr>
              <w:spacing w:after="0" w:before="0"/>
            </w:pPr>
            <w:r>
              <w:rPr>
                <w:rFonts w:ascii="Courier New" w:cs="Courier New" w:eastAsia="Courier New" w:hAnsi="Courier New"/>
                <w:color w:val="1E293B"/>
                <w:sz w:val="16"/>
                <w:szCs w:val="16"/>
              </w:rPr>
              <w:t xml:space="preserve">    start = max(0, idx - n_quarters + 1)</w:t>
            </w:r>
          </w:p>
          <w:p>
            <w:pPr>
              <w:spacing w:after="0" w:before="0"/>
            </w:pPr>
            <w:r>
              <w:rPr>
                <w:rFonts w:ascii="Courier New" w:cs="Courier New" w:eastAsia="Courier New" w:hAnsi="Courier New"/>
                <w:color w:val="1E293B"/>
                <w:sz w:val="16"/>
                <w:szCs w:val="16"/>
              </w:rPr>
              <w:t xml:space="preserve">    return ordered[start: idx + 1]</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def derive_anchors(avail_periods):</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Auto-detect period anchors from the data:</w:t>
            </w:r>
          </w:p>
          <w:p>
            <w:pPr>
              <w:spacing w:after="0" w:before="0"/>
            </w:pPr>
            <w:r>
              <w:rPr>
                <w:rFonts w:ascii="Courier New" w:cs="Courier New" w:eastAsia="Courier New" w:hAnsi="Courier New"/>
                <w:color w:val="1E293B"/>
                <w:sz w:val="16"/>
                <w:szCs w:val="16"/>
              </w:rPr>
              <w:t xml:space="preserve">      cur = latest available quarter (most recent in data)</w:t>
            </w:r>
          </w:p>
          <w:p>
            <w:pPr>
              <w:spacing w:after="0" w:before="0"/>
            </w:pPr>
            <w:r>
              <w:rPr>
                <w:rFonts w:ascii="Courier New" w:cs="Courier New" w:eastAsia="Courier New" w:hAnsi="Courier New"/>
                <w:color w:val="1E293B"/>
                <w:sz w:val="16"/>
                <w:szCs w:val="16"/>
              </w:rPr>
              <w:t xml:space="preserve">      yoy = 4 quarters back from cur  (Year-on-Year comparison)</w:t>
            </w:r>
          </w:p>
          <w:p>
            <w:pPr>
              <w:spacing w:after="0" w:before="0"/>
            </w:pPr>
            <w:r>
              <w:rPr>
                <w:rFonts w:ascii="Courier New" w:cs="Courier New" w:eastAsia="Courier New" w:hAnsi="Courier New"/>
                <w:color w:val="1E293B"/>
                <w:sz w:val="16"/>
                <w:szCs w:val="16"/>
              </w:rPr>
              <w:t xml:space="preserve">      qoq = 1 quarter back from cur   (Quarter-on-Quarter comparison)</w:t>
            </w:r>
          </w:p>
          <w:p>
            <w:pPr>
              <w:spacing w:after="0" w:before="0"/>
            </w:pPr>
            <w:r>
              <w:rPr>
                <w:rFonts w:ascii="Courier New" w:cs="Courier New" w:eastAsia="Courier New" w:hAnsi="Courier New"/>
                <w:color w:val="1E293B"/>
                <w:sz w:val="16"/>
                <w:szCs w:val="16"/>
              </w:rPr>
              <w:t xml:space="preserve">    Returns (cur, yoy, qoq). yoy/qoq are None if not enough history.</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cur = avail_periods[-1]</w:t>
            </w:r>
          </w:p>
          <w:p>
            <w:pPr>
              <w:spacing w:after="0" w:before="0"/>
            </w:pPr>
            <w:r>
              <w:rPr>
                <w:rFonts w:ascii="Courier New" w:cs="Courier New" w:eastAsia="Courier New" w:hAnsi="Courier New"/>
                <w:color w:val="1E293B"/>
                <w:sz w:val="16"/>
                <w:szCs w:val="16"/>
              </w:rPr>
              <w:t xml:space="preserve">    idx = avail_periods.index(cur)</w:t>
            </w:r>
          </w:p>
          <w:p>
            <w:pPr>
              <w:spacing w:after="0" w:before="0"/>
            </w:pPr>
            <w:r>
              <w:rPr>
                <w:rFonts w:ascii="Courier New" w:cs="Courier New" w:eastAsia="Courier New" w:hAnsi="Courier New"/>
                <w:color w:val="1E293B"/>
                <w:sz w:val="16"/>
                <w:szCs w:val="16"/>
              </w:rPr>
              <w:t xml:space="preserve">    yoy = avail_periods[idx - 4] if idx &gt;= 4 else None</w:t>
            </w:r>
          </w:p>
          <w:p>
            <w:pPr>
              <w:spacing w:after="0" w:before="0"/>
            </w:pPr>
            <w:r>
              <w:rPr>
                <w:rFonts w:ascii="Courier New" w:cs="Courier New" w:eastAsia="Courier New" w:hAnsi="Courier New"/>
                <w:color w:val="1E293B"/>
                <w:sz w:val="16"/>
                <w:szCs w:val="16"/>
              </w:rPr>
              <w:t xml:space="preserve">    qoq = avail_periods[idx - 1] if idx &gt;= 1 else None</w:t>
            </w:r>
          </w:p>
          <w:p>
            <w:pPr>
              <w:spacing w:after="0" w:before="0"/>
            </w:pPr>
            <w:r>
              <w:rPr>
                <w:rFonts w:ascii="Courier New" w:cs="Courier New" w:eastAsia="Courier New" w:hAnsi="Courier New"/>
                <w:color w:val="1E293B"/>
                <w:sz w:val="16"/>
                <w:szCs w:val="16"/>
              </w:rPr>
              <w:t xml:space="preserve">    return cur, yoy, qoq</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SECTION 4 -- cNPS FORMULA</w:t>
            </w:r>
          </w:p>
          <w:p>
            <w:pPr>
              <w:spacing w:after="0" w:before="0"/>
            </w:pPr>
            <w:r>
              <w:rPr>
                <w:rFonts w:ascii="Courier New" w:cs="Courier New" w:eastAsia="Courier New" w:hAnsi="Courier New"/>
                <w:color w:val="6B7280"/>
                <w:sz w:val="16"/>
                <w:szCs w:val="16"/>
              </w:rPr>
              <w:t xml:space="preserve">#  Direct Python translation of the Tableau tooltip formula validated in</w:t>
            </w:r>
          </w:p>
          <w:p>
            <w:pPr>
              <w:spacing w:after="0" w:before="0"/>
            </w:pPr>
            <w:r>
              <w:rPr>
                <w:rFonts w:ascii="Courier New" w:cs="Courier New" w:eastAsia="Courier New" w:hAnsi="Courier New"/>
                <w:color w:val="6B7280"/>
                <w:sz w:val="16"/>
                <w:szCs w:val="16"/>
              </w:rPr>
              <w:t xml:space="preserve">#  Step 2 of the methodology. Verified against the dashboard before the</w:t>
            </w:r>
          </w:p>
          <w:p>
            <w:pPr>
              <w:spacing w:after="0" w:before="0"/>
            </w:pPr>
            <w:r>
              <w:rPr>
                <w:rFonts w:ascii="Courier New" w:cs="Courier New" w:eastAsia="Courier New" w:hAnsi="Courier New"/>
                <w:color w:val="6B7280"/>
                <w:sz w:val="16"/>
                <w:szCs w:val="16"/>
              </w:rPr>
              <w:t xml:space="preserve">#  full output was trusted.</w:t>
            </w:r>
          </w:p>
          <w:p>
            <w:pPr>
              <w:spacing w:after="0" w:before="0"/>
            </w:pPr>
            <w:r>
              <w:rPr>
                <w:rFonts w:ascii="Courier New" w:cs="Courier New" w:eastAsia="Courier New" w:hAnsi="Courier New"/>
                <w:color w:val="6B7280"/>
                <w:sz w:val="16"/>
                <w:szCs w:val="16"/>
              </w:rPr>
              <w:t xml:space="preserve">#</w:t>
            </w:r>
          </w:p>
          <w:p>
            <w:pPr>
              <w:spacing w:after="0" w:before="0"/>
            </w:pPr>
            <w:r>
              <w:rPr>
                <w:rFonts w:ascii="Courier New" w:cs="Courier New" w:eastAsia="Courier New" w:hAnsi="Courier New"/>
                <w:color w:val="6B7280"/>
                <w:sz w:val="16"/>
                <w:szCs w:val="16"/>
              </w:rPr>
              <w:t xml:space="preserve">#  Formula: cNPS = 100 x SUM(weight x category_value) / SUM(weight)</w:t>
            </w:r>
          </w:p>
          <w:p>
            <w:pPr>
              <w:spacing w:after="0" w:before="0"/>
            </w:pPr>
            <w:r>
              <w:rPr>
                <w:rFonts w:ascii="Courier New" w:cs="Courier New" w:eastAsia="Courier New" w:hAnsi="Courier New"/>
                <w:color w:val="6B7280"/>
                <w:sz w:val="16"/>
                <w:szCs w:val="16"/>
              </w:rPr>
              <w:t xml:space="preserve">#    category_value: +1 = Promoter, 0 = Passive, -1 = Detractor</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def compute_cnps(data, channel_filter):</w:t>
            </w:r>
          </w:p>
          <w:p>
            <w:pPr>
              <w:spacing w:after="0" w:before="0"/>
            </w:pPr>
            <w:r>
              <w:rPr>
                <w:rFonts w:ascii="Courier New" w:cs="Courier New" w:eastAsia="Courier New" w:hAnsi="Courier New"/>
                <w:color w:val="6B7280"/>
                <w:sz w:val="16"/>
                <w:szCs w:val="16"/>
              </w:rPr>
              <w:t xml:space="preserve">    """Compute weighted cNPS per provider for the given channel filter."""</w:t>
            </w:r>
          </w:p>
          <w:p>
            <w:pPr>
              <w:spacing w:after="0" w:before="0"/>
            </w:pPr>
            <w:r>
              <w:rPr>
                <w:rFonts w:ascii="Courier New" w:cs="Courier New" w:eastAsia="Courier New" w:hAnsi="Courier New"/>
                <w:color w:val="1E293B"/>
                <w:sz w:val="16"/>
                <w:szCs w:val="16"/>
              </w:rPr>
              <w:t xml:space="preserve">    if channel_filter:</w:t>
            </w:r>
          </w:p>
          <w:p>
            <w:pPr>
              <w:spacing w:after="0" w:before="0"/>
            </w:pPr>
            <w:r>
              <w:rPr>
                <w:rFonts w:ascii="Courier New" w:cs="Courier New" w:eastAsia="Courier New" w:hAnsi="Courier New"/>
                <w:color w:val="1E293B"/>
                <w:sz w:val="16"/>
                <w:szCs w:val="16"/>
              </w:rPr>
              <w:t xml:space="preserve">        data = data[data["nps_initial_channel_group"].isin(channel_filter)]</w:t>
            </w:r>
          </w:p>
          <w:p>
            <w:pPr>
              <w:spacing w:after="0" w:before="0"/>
            </w:pPr>
            <w:r>
              <w:rPr>
                <w:rFonts w:ascii="Courier New" w:cs="Courier New" w:eastAsia="Courier New" w:hAnsi="Courier New"/>
                <w:color w:val="1E293B"/>
                <w:sz w:val="16"/>
                <w:szCs w:val="16"/>
              </w:rPr>
              <w:t xml:space="preserve">    out = {}</w:t>
            </w:r>
          </w:p>
          <w:p>
            <w:pPr>
              <w:spacing w:after="0" w:before="0"/>
            </w:pPr>
            <w:r>
              <w:rPr>
                <w:rFonts w:ascii="Courier New" w:cs="Courier New" w:eastAsia="Courier New" w:hAnsi="Courier New"/>
                <w:color w:val="1E293B"/>
                <w:sz w:val="16"/>
                <w:szCs w:val="16"/>
              </w:rPr>
              <w:t xml:space="preserve">    for provider, grp in data.groupby("provider_name"):</w:t>
            </w:r>
          </w:p>
          <w:p>
            <w:pPr>
              <w:spacing w:after="0" w:before="0"/>
            </w:pPr>
            <w:r>
              <w:rPr>
                <w:rFonts w:ascii="Courier New" w:cs="Courier New" w:eastAsia="Courier New" w:hAnsi="Courier New"/>
                <w:color w:val="1E293B"/>
                <w:sz w:val="16"/>
                <w:szCs w:val="16"/>
              </w:rPr>
              <w:t xml:space="preserve">        den = grp["nps_nps_weight"].sum()</w:t>
            </w:r>
          </w:p>
          <w:p>
            <w:pPr>
              <w:spacing w:after="0" w:before="0"/>
            </w:pPr>
            <w:r>
              <w:rPr>
                <w:rFonts w:ascii="Courier New" w:cs="Courier New" w:eastAsia="Courier New" w:hAnsi="Courier New"/>
                <w:color w:val="1E293B"/>
                <w:sz w:val="16"/>
                <w:szCs w:val="16"/>
              </w:rPr>
              <w:t xml:space="preserve">        if den == 0:</w:t>
            </w:r>
          </w:p>
          <w:p>
            <w:pPr>
              <w:spacing w:after="0" w:before="0"/>
            </w:pPr>
            <w:r>
              <w:rPr>
                <w:rFonts w:ascii="Courier New" w:cs="Courier New" w:eastAsia="Courier New" w:hAnsi="Courier New"/>
                <w:color w:val="1E293B"/>
                <w:sz w:val="16"/>
                <w:szCs w:val="16"/>
              </w:rPr>
              <w:t xml:space="preserve">            continue</w:t>
            </w:r>
          </w:p>
          <w:p>
            <w:pPr>
              <w:spacing w:after="0" w:before="0"/>
            </w:pPr>
            <w:r>
              <w:rPr>
                <w:rFonts w:ascii="Courier New" w:cs="Courier New" w:eastAsia="Courier New" w:hAnsi="Courier New"/>
                <w:color w:val="1E293B"/>
                <w:sz w:val="16"/>
                <w:szCs w:val="16"/>
              </w:rPr>
              <w:t xml:space="preserve">        out[provider] = round(</w:t>
            </w:r>
          </w:p>
          <w:p>
            <w:pPr>
              <w:spacing w:after="0" w:before="0"/>
            </w:pPr>
            <w:r>
              <w:rPr>
                <w:rFonts w:ascii="Courier New" w:cs="Courier New" w:eastAsia="Courier New" w:hAnsi="Courier New"/>
                <w:color w:val="1E293B"/>
                <w:sz w:val="16"/>
                <w:szCs w:val="16"/>
              </w:rPr>
              <w:t xml:space="preserve">            (grp["nps_nps_weight"] * grp["nps_nps_category_value"]).sum() / den * 100, 4</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return out</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def compute_rolling_cnps(df_region, anchor, n_quarters, avail_periods, channel_filter):</w:t>
            </w:r>
          </w:p>
          <w:p>
            <w:pPr>
              <w:spacing w:after="0" w:before="0"/>
            </w:pPr>
            <w:r>
              <w:rPr>
                <w:rFonts w:ascii="Courier New" w:cs="Courier New" w:eastAsia="Courier New" w:hAnsi="Courier New"/>
                <w:color w:val="6B7280"/>
                <w:sz w:val="16"/>
                <w:szCs w:val="16"/>
              </w:rPr>
              <w:t xml:space="preserve">    """Compute cNPS for the rolling window ending at anchor."""</w:t>
            </w:r>
          </w:p>
          <w:p>
            <w:pPr>
              <w:spacing w:after="0" w:before="0"/>
            </w:pPr>
            <w:r>
              <w:rPr>
                <w:rFonts w:ascii="Courier New" w:cs="Courier New" w:eastAsia="Courier New" w:hAnsi="Courier New"/>
                <w:color w:val="1E293B"/>
                <w:sz w:val="16"/>
                <w:szCs w:val="16"/>
              </w:rPr>
              <w:t xml:space="preserve">    periods = get_rolling_periods(anchor, n_quarters, avail_periods)</w:t>
            </w:r>
          </w:p>
          <w:p>
            <w:pPr>
              <w:spacing w:after="0" w:before="0"/>
            </w:pPr>
            <w:r>
              <w:rPr>
                <w:rFonts w:ascii="Courier New" w:cs="Courier New" w:eastAsia="Courier New" w:hAnsi="Courier New"/>
                <w:color w:val="1E293B"/>
                <w:sz w:val="16"/>
                <w:szCs w:val="16"/>
              </w:rPr>
              <w:t xml:space="preserve">    return compute_cnps(</w:t>
            </w:r>
          </w:p>
          <w:p>
            <w:pPr>
              <w:spacing w:after="0" w:before="0"/>
            </w:pPr>
            <w:r>
              <w:rPr>
                <w:rFonts w:ascii="Courier New" w:cs="Courier New" w:eastAsia="Courier New" w:hAnsi="Courier New"/>
                <w:color w:val="1E293B"/>
                <w:sz w:val="16"/>
                <w:szCs w:val="16"/>
              </w:rPr>
              <w:t xml:space="preserve">        df_region[df_region["nps_period"].isin(periods)].copy(),</w:t>
            </w:r>
          </w:p>
          <w:p>
            <w:pPr>
              <w:spacing w:after="0" w:before="0"/>
            </w:pPr>
            <w:r>
              <w:rPr>
                <w:rFonts w:ascii="Courier New" w:cs="Courier New" w:eastAsia="Courier New" w:hAnsi="Courier New"/>
                <w:color w:val="1E293B"/>
                <w:sz w:val="16"/>
                <w:szCs w:val="16"/>
              </w:rPr>
              <w:t xml:space="preserve">        channel_filter</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SECTION 5 -- EXCEL WRITER</w:t>
            </w:r>
          </w:p>
          <w:p>
            <w:pPr>
              <w:spacing w:after="0" w:before="0"/>
            </w:pPr>
            <w:r>
              <w:rPr>
                <w:rFonts w:ascii="Courier New" w:cs="Courier New" w:eastAsia="Courier New" w:hAnsi="Courier New"/>
                <w:color w:val="6B7280"/>
                <w:sz w:val="16"/>
                <w:szCs w:val="16"/>
              </w:rPr>
              <w:t xml:space="preserve">#  Writes each computed table to the correct cell in the output workbook</w:t>
            </w:r>
          </w:p>
          <w:p>
            <w:pPr>
              <w:spacing w:after="0" w:before="0"/>
            </w:pPr>
            <w:r>
              <w:rPr>
                <w:rFonts w:ascii="Courier New" w:cs="Courier New" w:eastAsia="Courier New" w:hAnsi="Courier New"/>
                <w:color w:val="6B7280"/>
                <w:sz w:val="16"/>
                <w:szCs w:val="16"/>
              </w:rPr>
              <w:t xml:space="preserve">#  and appends one audit log row to the Summary sheet per block.</w:t>
            </w:r>
          </w:p>
          <w:p>
            <w:pPr>
              <w:spacing w:after="0" w:before="0"/>
            </w:pPr>
            <w:r>
              <w:rPr>
                <w:rFonts w:ascii="Courier New" w:cs="Courier New" w:eastAsia="Courier New" w:hAnsi="Courier New"/>
                <w:color w:val="6B7280"/>
                <w:sz w:val="16"/>
                <w:szCs w:val="16"/>
              </w:rPr>
              <w:t xml:space="preserve">#  Cell reference comes from CELL_MAP -- this is what allows the existing</w:t>
            </w:r>
          </w:p>
          <w:p>
            <w:pPr>
              <w:spacing w:after="0" w:before="0"/>
            </w:pPr>
            <w:r>
              <w:rPr>
                <w:rFonts w:ascii="Courier New" w:cs="Courier New" w:eastAsia="Courier New" w:hAnsi="Courier New"/>
                <w:color w:val="6B7280"/>
                <w:sz w:val="16"/>
                <w:szCs w:val="16"/>
              </w:rPr>
              <w:t xml:space="preserve">#  Excel macro to pick up values without any manual steps.</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def write_block(wd, ws_sum, cell_ref,</w:t>
            </w:r>
          </w:p>
          <w:p>
            <w:pPr>
              <w:spacing w:after="0" w:before="0"/>
            </w:pPr>
            <w:r>
              <w:rPr>
                <w:rFonts w:ascii="Courier New" w:cs="Courier New" w:eastAsia="Courier New" w:hAnsi="Courier New"/>
                <w:color w:val="1E293B"/>
                <w:sz w:val="16"/>
                <w:szCs w:val="16"/>
              </w:rPr>
              <w:t xml:space="preserve">                cur_result, prev_result, providers,</w:t>
            </w:r>
          </w:p>
          <w:p>
            <w:pPr>
              <w:spacing w:after="0" w:before="0"/>
            </w:pPr>
            <w:r>
              <w:rPr>
                <w:rFonts w:ascii="Courier New" w:cs="Courier New" w:eastAsia="Courier New" w:hAnsi="Courier New"/>
                <w:color w:val="1E293B"/>
                <w:sz w:val="16"/>
                <w:szCs w:val="16"/>
              </w:rPr>
              <w:t xml:space="preserve">                channel, region_key, region_label, comp_type,</w:t>
            </w:r>
          </w:p>
          <w:p>
            <w:pPr>
              <w:spacing w:after="0" w:before="0"/>
            </w:pPr>
            <w:r>
              <w:rPr>
                <w:rFonts w:ascii="Courier New" w:cs="Courier New" w:eastAsia="Courier New" w:hAnsi="Courier New"/>
                <w:color w:val="1E293B"/>
                <w:sz w:val="16"/>
                <w:szCs w:val="16"/>
              </w:rPr>
              <w:t xml:space="preserve">                cur_anchor, prev_anchor):</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Writes one table block to the Excel sheet starting at cell_ref:</w:t>
            </w:r>
          </w:p>
          <w:p>
            <w:pPr>
              <w:spacing w:after="0" w:before="0"/>
            </w:pPr>
            <w:r>
              <w:rPr>
                <w:rFonts w:ascii="Courier New" w:cs="Courier New" w:eastAsia="Courier New" w:hAnsi="Courier New"/>
                <w:color w:val="1E293B"/>
                <w:sz w:val="16"/>
                <w:szCs w:val="16"/>
              </w:rPr>
              <w:t xml:space="preserve">      Row above : summary label (channel | region | cur | prev | comp type)</w:t>
            </w:r>
          </w:p>
          <w:p>
            <w:pPr>
              <w:spacing w:after="0" w:before="0"/>
            </w:pPr>
            <w:r>
              <w:rPr>
                <w:rFonts w:ascii="Courier New" w:cs="Courier New" w:eastAsia="Courier New" w:hAnsi="Courier New"/>
                <w:color w:val="1E293B"/>
                <w:sz w:val="16"/>
                <w:szCs w:val="16"/>
              </w:rPr>
              <w:t xml:space="preserve">      Row 0     : header -- "Series" + provider display names</w:t>
            </w:r>
          </w:p>
          <w:p>
            <w:pPr>
              <w:spacing w:after="0" w:before="0"/>
            </w:pPr>
            <w:r>
              <w:rPr>
                <w:rFonts w:ascii="Courier New" w:cs="Courier New" w:eastAsia="Courier New" w:hAnsi="Courier New"/>
                <w:color w:val="1E293B"/>
                <w:sz w:val="16"/>
                <w:szCs w:val="16"/>
              </w:rPr>
              <w:t xml:space="preserve">      Row 1     : current period values</w:t>
            </w:r>
          </w:p>
          <w:p>
            <w:pPr>
              <w:spacing w:after="0" w:before="0"/>
            </w:pPr>
            <w:r>
              <w:rPr>
                <w:rFonts w:ascii="Courier New" w:cs="Courier New" w:eastAsia="Courier New" w:hAnsi="Courier New"/>
                <w:color w:val="1E293B"/>
                <w:sz w:val="16"/>
                <w:szCs w:val="16"/>
              </w:rPr>
              <w:t xml:space="preserve">      Row 2     : previous period values</w:t>
            </w:r>
          </w:p>
          <w:p>
            <w:pPr>
              <w:spacing w:after="0" w:before="0"/>
            </w:pPr>
            <w:r>
              <w:rPr>
                <w:rFonts w:ascii="Courier New" w:cs="Courier New" w:eastAsia="Courier New" w:hAnsi="Courier New"/>
                <w:color w:val="1E293B"/>
                <w:sz w:val="16"/>
                <w:szCs w:val="16"/>
              </w:rPr>
              <w:t xml:space="preserve">    Also appends one row to the Summary audit sheet.</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ch_disp = CHANNEL_DISPLAY.get(channel, channel)</w:t>
            </w:r>
          </w:p>
          <w:p>
            <w:pPr>
              <w:spacing w:after="0" w:before="0"/>
            </w:pPr>
            <w:r>
              <w:rPr>
                <w:rFonts w:ascii="Courier New" w:cs="Courier New" w:eastAsia="Courier New" w:hAnsi="Courier New"/>
                <w:color w:val="1E293B"/>
                <w:sz w:val="16"/>
                <w:szCs w:val="16"/>
              </w:rPr>
              <w:t xml:space="preserve">    col_letter, row_num = coordinate_from_string(cell_ref)</w:t>
            </w:r>
          </w:p>
          <w:p>
            <w:pPr>
              <w:spacing w:after="0" w:before="0"/>
            </w:pPr>
            <w:r>
              <w:rPr>
                <w:rFonts w:ascii="Courier New" w:cs="Courier New" w:eastAsia="Courier New" w:hAnsi="Courier New"/>
                <w:color w:val="1E293B"/>
                <w:sz w:val="16"/>
                <w:szCs w:val="16"/>
              </w:rPr>
              <w:t xml:space="preserve">    c = column_index_from_string(col_letter)</w:t>
            </w:r>
          </w:p>
          <w:p>
            <w:pPr>
              <w:spacing w:after="0" w:before="0"/>
            </w:pPr>
            <w:r>
              <w:rPr>
                <w:rFonts w:ascii="Courier New" w:cs="Courier New" w:eastAsia="Courier New" w:hAnsi="Courier New"/>
                <w:color w:val="1E293B"/>
                <w:sz w:val="16"/>
                <w:szCs w:val="16"/>
              </w:rPr>
              <w:t xml:space="preserve">    r = int(row_num)</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def dn(p): return PROVIDER_DISPLAY_NAMES.get(p, p)</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ORANGE_HDR = PatternFill("solid", start_color="FCE4D6", end_color="FCE4D6")</w:t>
            </w:r>
          </w:p>
          <w:p>
            <w:pPr>
              <w:spacing w:after="0" w:before="0"/>
            </w:pPr>
            <w:r>
              <w:rPr>
                <w:rFonts w:ascii="Courier New" w:cs="Courier New" w:eastAsia="Courier New" w:hAnsi="Courier New"/>
                <w:color w:val="1E293B"/>
                <w:sz w:val="16"/>
                <w:szCs w:val="16"/>
              </w:rPr>
              <w:t xml:space="preserve">    WHITE      = PatternFill("solid", start_color="FFFFFF", end_color="FFFFFF")</w:t>
            </w:r>
          </w:p>
          <w:p>
            <w:pPr>
              <w:spacing w:after="0" w:before="0"/>
            </w:pPr>
            <w:r>
              <w:rPr>
                <w:rFonts w:ascii="Courier New" w:cs="Courier New" w:eastAsia="Courier New" w:hAnsi="Courier New"/>
                <w:color w:val="1E293B"/>
                <w:sz w:val="16"/>
                <w:szCs w:val="16"/>
              </w:rPr>
              <w:t xml:space="preserve">    F_HDR      = Font(name="Calibri", bold=False, size=11)</w:t>
            </w:r>
          </w:p>
          <w:p>
            <w:pPr>
              <w:spacing w:after="0" w:before="0"/>
            </w:pPr>
            <w:r>
              <w:rPr>
                <w:rFonts w:ascii="Courier New" w:cs="Courier New" w:eastAsia="Courier New" w:hAnsi="Courier New"/>
                <w:color w:val="1E293B"/>
                <w:sz w:val="16"/>
                <w:szCs w:val="16"/>
              </w:rPr>
              <w:t xml:space="preserve">    F_DATA     = Font(name="Calibri", size=11)</w:t>
            </w:r>
          </w:p>
          <w:p>
            <w:pPr>
              <w:spacing w:after="0" w:before="0"/>
            </w:pPr>
            <w:r>
              <w:rPr>
                <w:rFonts w:ascii="Courier New" w:cs="Courier New" w:eastAsia="Courier New" w:hAnsi="Courier New"/>
                <w:color w:val="1E293B"/>
                <w:sz w:val="16"/>
                <w:szCs w:val="16"/>
              </w:rPr>
              <w:t xml:space="preserve">    F_SUMMARY  = Font(name="Calibri", bold=True, size=10)</w:t>
            </w:r>
          </w:p>
          <w:p>
            <w:pPr>
              <w:spacing w:after="0" w:before="0"/>
            </w:pPr>
            <w:r>
              <w:rPr>
                <w:rFonts w:ascii="Courier New" w:cs="Courier New" w:eastAsia="Courier New" w:hAnsi="Courier New"/>
                <w:color w:val="1E293B"/>
                <w:sz w:val="16"/>
                <w:szCs w:val="16"/>
              </w:rPr>
              <w:t xml:space="preserve">    CNTR       = Alignment(horizontal="center", vertical="center")</w:t>
            </w:r>
          </w:p>
          <w:p>
            <w:pPr>
              <w:spacing w:after="0" w:before="0"/>
            </w:pPr>
            <w:r>
              <w:rPr>
                <w:rFonts w:ascii="Courier New" w:cs="Courier New" w:eastAsia="Courier New" w:hAnsi="Courier New"/>
                <w:color w:val="1E293B"/>
                <w:sz w:val="16"/>
                <w:szCs w:val="16"/>
              </w:rPr>
              <w:t xml:space="preserve">    LEFT       = Alignment(horizontal="left",   vertical="center")</w:t>
            </w:r>
          </w:p>
          <w:p>
            <w:pPr>
              <w:spacing w:after="0" w:before="0"/>
            </w:pPr>
            <w:r>
              <w:rPr>
                <w:rFonts w:ascii="Courier New" w:cs="Courier New" w:eastAsia="Courier New" w:hAnsi="Courier New"/>
                <w:color w:val="1E293B"/>
                <w:sz w:val="16"/>
                <w:szCs w:val="16"/>
              </w:rPr>
              <w:t xml:space="preserve">    thin       = Side(style="thin", color="D9D9D9")</w:t>
            </w:r>
          </w:p>
          <w:p>
            <w:pPr>
              <w:spacing w:after="0" w:before="0"/>
            </w:pPr>
            <w:r>
              <w:rPr>
                <w:rFonts w:ascii="Courier New" w:cs="Courier New" w:eastAsia="Courier New" w:hAnsi="Courier New"/>
                <w:color w:val="1E293B"/>
                <w:sz w:val="16"/>
                <w:szCs w:val="16"/>
              </w:rPr>
              <w:t xml:space="preserve">    BDR        = Border(left=thin, right=thin, top=thin, bottom=thin)</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def sty(cell, font=None, fill=None, align=None, num_fmt=None):</w:t>
            </w:r>
          </w:p>
          <w:p>
            <w:pPr>
              <w:spacing w:after="0" w:before="0"/>
            </w:pPr>
            <w:r>
              <w:rPr>
                <w:rFonts w:ascii="Courier New" w:cs="Courier New" w:eastAsia="Courier New" w:hAnsi="Courier New"/>
                <w:color w:val="1E293B"/>
                <w:sz w:val="16"/>
                <w:szCs w:val="16"/>
              </w:rPr>
              <w:t xml:space="preserve">        if font:    cell.font          = font</w:t>
            </w:r>
          </w:p>
          <w:p>
            <w:pPr>
              <w:spacing w:after="0" w:before="0"/>
            </w:pPr>
            <w:r>
              <w:rPr>
                <w:rFonts w:ascii="Courier New" w:cs="Courier New" w:eastAsia="Courier New" w:hAnsi="Courier New"/>
                <w:color w:val="1E293B"/>
                <w:sz w:val="16"/>
                <w:szCs w:val="16"/>
              </w:rPr>
              <w:t xml:space="preserve">        if fill:    cell.fill          = fill</w:t>
            </w:r>
          </w:p>
          <w:p>
            <w:pPr>
              <w:spacing w:after="0" w:before="0"/>
            </w:pPr>
            <w:r>
              <w:rPr>
                <w:rFonts w:ascii="Courier New" w:cs="Courier New" w:eastAsia="Courier New" w:hAnsi="Courier New"/>
                <w:color w:val="1E293B"/>
                <w:sz w:val="16"/>
                <w:szCs w:val="16"/>
              </w:rPr>
              <w:t xml:space="preserve">        if align:   cell.alignment     = align</w:t>
            </w:r>
          </w:p>
          <w:p>
            <w:pPr>
              <w:spacing w:after="0" w:before="0"/>
            </w:pPr>
            <w:r>
              <w:rPr>
                <w:rFonts w:ascii="Courier New" w:cs="Courier New" w:eastAsia="Courier New" w:hAnsi="Courier New"/>
                <w:color w:val="1E293B"/>
                <w:sz w:val="16"/>
                <w:szCs w:val="16"/>
              </w:rPr>
              <w:t xml:space="preserve">        if num_fmt: cell.number_format = num_fmt</w:t>
            </w:r>
          </w:p>
          <w:p>
            <w:pPr>
              <w:spacing w:after="0" w:before="0"/>
            </w:pPr>
            <w:r>
              <w:rPr>
                <w:rFonts w:ascii="Courier New" w:cs="Courier New" w:eastAsia="Courier New" w:hAnsi="Courier New"/>
                <w:color w:val="1E293B"/>
                <w:sz w:val="16"/>
                <w:szCs w:val="16"/>
              </w:rPr>
              <w:t xml:space="preserve">        cell.border = BDR</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Summary label one row above the table</w:t>
            </w:r>
          </w:p>
          <w:p>
            <w:pPr>
              <w:spacing w:after="0" w:before="0"/>
            </w:pPr>
            <w:r>
              <w:rPr>
                <w:rFonts w:ascii="Courier New" w:cs="Courier New" w:eastAsia="Courier New" w:hAnsi="Courier New"/>
                <w:color w:val="1E293B"/>
                <w:sz w:val="16"/>
                <w:szCs w:val="16"/>
              </w:rPr>
              <w:t xml:space="preserve">    summary = (f"R{ROLLING} | {region_label} | {ch_disp} | "</w:t>
            </w:r>
          </w:p>
          <w:p>
            <w:pPr>
              <w:spacing w:after="0" w:before="0"/>
            </w:pPr>
            <w:r>
              <w:rPr>
                <w:rFonts w:ascii="Courier New" w:cs="Courier New" w:eastAsia="Courier New" w:hAnsi="Courier New"/>
                <w:color w:val="1E293B"/>
                <w:sz w:val="16"/>
                <w:szCs w:val="16"/>
              </w:rPr>
              <w:t xml:space="preserve">               f"Cur: {cur_anchor} | Prev ({comp_type}): {prev_anchor}")</w:t>
            </w:r>
          </w:p>
          <w:p>
            <w:pPr>
              <w:spacing w:after="0" w:before="0"/>
            </w:pPr>
            <w:r>
              <w:rPr>
                <w:rFonts w:ascii="Courier New" w:cs="Courier New" w:eastAsia="Courier New" w:hAnsi="Courier New"/>
                <w:color w:val="1E293B"/>
                <w:sz w:val="16"/>
                <w:szCs w:val="16"/>
              </w:rPr>
              <w:t xml:space="preserve">    sc = wd.cell(row=r - 1, column=c, value=summary)</w:t>
            </w:r>
          </w:p>
          <w:p>
            <w:pPr>
              <w:spacing w:after="0" w:before="0"/>
            </w:pPr>
            <w:r>
              <w:rPr>
                <w:rFonts w:ascii="Courier New" w:cs="Courier New" w:eastAsia="Courier New" w:hAnsi="Courier New"/>
                <w:color w:val="1E293B"/>
                <w:sz w:val="16"/>
                <w:szCs w:val="16"/>
              </w:rPr>
              <w:t xml:space="preserve">    sc.font      = F_SUMMARY</w:t>
            </w:r>
          </w:p>
          <w:p>
            <w:pPr>
              <w:spacing w:after="0" w:before="0"/>
            </w:pPr>
            <w:r>
              <w:rPr>
                <w:rFonts w:ascii="Courier New" w:cs="Courier New" w:eastAsia="Courier New" w:hAnsi="Courier New"/>
                <w:color w:val="1E293B"/>
                <w:sz w:val="16"/>
                <w:szCs w:val="16"/>
              </w:rPr>
              <w:t xml:space="preserve">    sc.alignment = LEFT</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Header row: provider display names</w:t>
            </w:r>
          </w:p>
          <w:p>
            <w:pPr>
              <w:spacing w:after="0" w:before="0"/>
            </w:pPr>
            <w:r>
              <w:rPr>
                <w:rFonts w:ascii="Courier New" w:cs="Courier New" w:eastAsia="Courier New" w:hAnsi="Courier New"/>
                <w:color w:val="1E293B"/>
                <w:sz w:val="16"/>
                <w:szCs w:val="16"/>
              </w:rPr>
              <w:t xml:space="preserve">    hdr_cell = wd.cell(row=r, column=c, value="Series")</w:t>
            </w:r>
          </w:p>
          <w:p>
            <w:pPr>
              <w:spacing w:after="0" w:before="0"/>
            </w:pPr>
            <w:r>
              <w:rPr>
                <w:rFonts w:ascii="Courier New" w:cs="Courier New" w:eastAsia="Courier New" w:hAnsi="Courier New"/>
                <w:color w:val="1E293B"/>
                <w:sz w:val="16"/>
                <w:szCs w:val="16"/>
              </w:rPr>
              <w:t xml:space="preserve">    sty(hdr_cell, font=F_HDR, fill=ORANGE_HDR, align=LEFT)</w:t>
            </w:r>
          </w:p>
          <w:p>
            <w:pPr>
              <w:spacing w:after="0" w:before="0"/>
            </w:pPr>
            <w:r>
              <w:rPr>
                <w:rFonts w:ascii="Courier New" w:cs="Courier New" w:eastAsia="Courier New" w:hAnsi="Courier New"/>
                <w:color w:val="1E293B"/>
                <w:sz w:val="16"/>
                <w:szCs w:val="16"/>
              </w:rPr>
              <w:t xml:space="preserve">    for i, p in enumerate(providers):</w:t>
            </w:r>
          </w:p>
          <w:p>
            <w:pPr>
              <w:spacing w:after="0" w:before="0"/>
            </w:pPr>
            <w:r>
              <w:rPr>
                <w:rFonts w:ascii="Courier New" w:cs="Courier New" w:eastAsia="Courier New" w:hAnsi="Courier New"/>
                <w:color w:val="1E293B"/>
                <w:sz w:val="16"/>
                <w:szCs w:val="16"/>
              </w:rPr>
              <w:t xml:space="preserve">        ci   = c + 1 + i</w:t>
            </w:r>
          </w:p>
          <w:p>
            <w:pPr>
              <w:spacing w:after="0" w:before="0"/>
            </w:pPr>
            <w:r>
              <w:rPr>
                <w:rFonts w:ascii="Courier New" w:cs="Courier New" w:eastAsia="Courier New" w:hAnsi="Courier New"/>
                <w:color w:val="1E293B"/>
                <w:sz w:val="16"/>
                <w:szCs w:val="16"/>
              </w:rPr>
              <w:t xml:space="preserve">        cell = wd.cell(row=r, column=ci, value=dn(p))</w:t>
            </w:r>
          </w:p>
          <w:p>
            <w:pPr>
              <w:spacing w:after="0" w:before="0"/>
            </w:pPr>
            <w:r>
              <w:rPr>
                <w:rFonts w:ascii="Courier New" w:cs="Courier New" w:eastAsia="Courier New" w:hAnsi="Courier New"/>
                <w:color w:val="1E293B"/>
                <w:sz w:val="16"/>
                <w:szCs w:val="16"/>
              </w:rPr>
              <w:t xml:space="preserve">        sty(cell, font=F_HDR, fill=ORANGE_HDR, align=CNTR)</w:t>
            </w:r>
          </w:p>
          <w:p>
            <w:pPr>
              <w:spacing w:after="0" w:before="0"/>
            </w:pPr>
            <w:r>
              <w:rPr>
                <w:rFonts w:ascii="Courier New" w:cs="Courier New" w:eastAsia="Courier New" w:hAnsi="Courier New"/>
                <w:color w:val="1E293B"/>
                <w:sz w:val="16"/>
                <w:szCs w:val="16"/>
              </w:rPr>
              <w:t xml:space="preserve">        wd.column_dimensions[get_column_letter(ci)].width = 12</w:t>
            </w:r>
          </w:p>
          <w:p>
            <w:pPr>
              <w:spacing w:after="0" w:before="0"/>
            </w:pPr>
            <w:r>
              <w:rPr>
                <w:rFonts w:ascii="Courier New" w:cs="Courier New" w:eastAsia="Courier New" w:hAnsi="Courier New"/>
                <w:color w:val="1E293B"/>
                <w:sz w:val="16"/>
                <w:szCs w:val="16"/>
              </w:rPr>
              <w:t xml:space="preserve">    wd.column_dimensions[get_column_letter(c)].width = 12</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Data rows: current period then prior period</w:t>
            </w:r>
          </w:p>
          <w:p>
            <w:pPr>
              <w:spacing w:after="0" w:before="0"/>
            </w:pPr>
            <w:r>
              <w:rPr>
                <w:rFonts w:ascii="Courier New" w:cs="Courier New" w:eastAsia="Courier New" w:hAnsi="Courier New"/>
                <w:color w:val="1E293B"/>
                <w:sz w:val="16"/>
                <w:szCs w:val="16"/>
              </w:rPr>
              <w:t xml:space="preserve">    for row_i, (anchor, result) in enumerate([(cur_anchor, cur_result),</w:t>
            </w:r>
          </w:p>
          <w:p>
            <w:pPr>
              <w:spacing w:after="0" w:before="0"/>
            </w:pPr>
            <w:r>
              <w:rPr>
                <w:rFonts w:ascii="Courier New" w:cs="Courier New" w:eastAsia="Courier New" w:hAnsi="Courier New"/>
                <w:color w:val="1E293B"/>
                <w:sz w:val="16"/>
                <w:szCs w:val="16"/>
              </w:rPr>
              <w:t xml:space="preserve">                                               (prev_anchor, prev_result)]):</w:t>
            </w:r>
          </w:p>
          <w:p>
            <w:pPr>
              <w:spacing w:after="0" w:before="0"/>
            </w:pPr>
            <w:r>
              <w:rPr>
                <w:rFonts w:ascii="Courier New" w:cs="Courier New" w:eastAsia="Courier New" w:hAnsi="Courier New"/>
                <w:color w:val="1E293B"/>
                <w:sz w:val="16"/>
                <w:szCs w:val="16"/>
              </w:rPr>
              <w:t xml:space="preserve">        r2  = r + 1 + row_i</w:t>
            </w:r>
          </w:p>
          <w:p>
            <w:pPr>
              <w:spacing w:after="0" w:before="0"/>
            </w:pPr>
            <w:r>
              <w:rPr>
                <w:rFonts w:ascii="Courier New" w:cs="Courier New" w:eastAsia="Courier New" w:hAnsi="Courier New"/>
                <w:color w:val="1E293B"/>
                <w:sz w:val="16"/>
                <w:szCs w:val="16"/>
              </w:rPr>
              <w:t xml:space="preserve">        lbl = wd.cell(row=r2, column=c, value=anchor)</w:t>
            </w:r>
          </w:p>
          <w:p>
            <w:pPr>
              <w:spacing w:after="0" w:before="0"/>
            </w:pPr>
            <w:r>
              <w:rPr>
                <w:rFonts w:ascii="Courier New" w:cs="Courier New" w:eastAsia="Courier New" w:hAnsi="Courier New"/>
                <w:color w:val="1E293B"/>
                <w:sz w:val="16"/>
                <w:szCs w:val="16"/>
              </w:rPr>
              <w:t xml:space="preserve">        sty(lbl, font=F_HDR, fill=ORANGE_HDR, align=LEFT)</w:t>
            </w:r>
          </w:p>
          <w:p>
            <w:pPr>
              <w:spacing w:after="0" w:before="0"/>
            </w:pPr>
            <w:r>
              <w:rPr>
                <w:rFonts w:ascii="Courier New" w:cs="Courier New" w:eastAsia="Courier New" w:hAnsi="Courier New"/>
                <w:color w:val="1E293B"/>
                <w:sz w:val="16"/>
                <w:szCs w:val="16"/>
              </w:rPr>
              <w:t xml:space="preserve">        for i, p in enumerate(providers):</w:t>
            </w:r>
          </w:p>
          <w:p>
            <w:pPr>
              <w:spacing w:after="0" w:before="0"/>
            </w:pPr>
            <w:r>
              <w:rPr>
                <w:rFonts w:ascii="Courier New" w:cs="Courier New" w:eastAsia="Courier New" w:hAnsi="Courier New"/>
                <w:color w:val="1E293B"/>
                <w:sz w:val="16"/>
                <w:szCs w:val="16"/>
              </w:rPr>
              <w:t xml:space="preserve">            ci  = c + 1 + i</w:t>
            </w:r>
          </w:p>
          <w:p>
            <w:pPr>
              <w:spacing w:after="0" w:before="0"/>
            </w:pPr>
            <w:r>
              <w:rPr>
                <w:rFonts w:ascii="Courier New" w:cs="Courier New" w:eastAsia="Courier New" w:hAnsi="Courier New"/>
                <w:color w:val="1E293B"/>
                <w:sz w:val="16"/>
                <w:szCs w:val="16"/>
              </w:rPr>
              <w:t xml:space="preserve">            val = result.get(p)</w:t>
            </w:r>
          </w:p>
          <w:p>
            <w:pPr>
              <w:spacing w:after="0" w:before="0"/>
            </w:pPr>
            <w:r>
              <w:rPr>
                <w:rFonts w:ascii="Courier New" w:cs="Courier New" w:eastAsia="Courier New" w:hAnsi="Courier New"/>
                <w:color w:val="1E293B"/>
                <w:sz w:val="16"/>
                <w:szCs w:val="16"/>
              </w:rPr>
              <w:t xml:space="preserve">            cell = wd.cell(row=r2, column=ci,</w:t>
            </w:r>
          </w:p>
          <w:p>
            <w:pPr>
              <w:spacing w:after="0" w:before="0"/>
            </w:pPr>
            <w:r>
              <w:rPr>
                <w:rFonts w:ascii="Courier New" w:cs="Courier New" w:eastAsia="Courier New" w:hAnsi="Courier New"/>
                <w:color w:val="1E293B"/>
                <w:sz w:val="16"/>
                <w:szCs w:val="16"/>
              </w:rPr>
              <w:t xml:space="preserve">                           value=round(val, 4) if val is not None else "N/A")</w:t>
            </w:r>
          </w:p>
          <w:p>
            <w:pPr>
              <w:spacing w:after="0" w:before="0"/>
            </w:pPr>
            <w:r>
              <w:rPr>
                <w:rFonts w:ascii="Courier New" w:cs="Courier New" w:eastAsia="Courier New" w:hAnsi="Courier New"/>
                <w:color w:val="1E293B"/>
                <w:sz w:val="16"/>
                <w:szCs w:val="16"/>
              </w:rPr>
              <w:t xml:space="preserve">            sty(cell, font=F_DATA, fill=WHITE, align=CNTR,</w:t>
            </w:r>
          </w:p>
          <w:p>
            <w:pPr>
              <w:spacing w:after="0" w:before="0"/>
            </w:pPr>
            <w:r>
              <w:rPr>
                <w:rFonts w:ascii="Courier New" w:cs="Courier New" w:eastAsia="Courier New" w:hAnsi="Courier New"/>
                <w:color w:val="1E293B"/>
                <w:sz w:val="16"/>
                <w:szCs w:val="16"/>
              </w:rPr>
              <w:t xml:space="preserve">                num_fmt="0.0000" if val is not None else None)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Append audit log row to Summary sheet</w:t>
            </w:r>
          </w:p>
          <w:p>
            <w:pPr>
              <w:spacing w:after="0" w:before="0"/>
            </w:pPr>
            <w:r>
              <w:rPr>
                <w:rFonts w:ascii="Courier New" w:cs="Courier New" w:eastAsia="Courier New" w:hAnsi="Courier New"/>
                <w:color w:val="1E293B"/>
                <w:sz w:val="16"/>
                <w:szCs w:val="16"/>
              </w:rPr>
              <w:t xml:space="preserve">    next_row = ws_sum.max_row + 1</w:t>
            </w:r>
          </w:p>
          <w:p>
            <w:pPr>
              <w:spacing w:after="0" w:before="0"/>
            </w:pPr>
            <w:r>
              <w:rPr>
                <w:rFonts w:ascii="Courier New" w:cs="Courier New" w:eastAsia="Courier New" w:hAnsi="Courier New"/>
                <w:color w:val="1E293B"/>
                <w:sz w:val="16"/>
                <w:szCs w:val="16"/>
              </w:rPr>
              <w:t xml:space="preserve">    log_vals = [</w:t>
            </w:r>
          </w:p>
          <w:p>
            <w:pPr>
              <w:spacing w:after="0" w:before="0"/>
            </w:pPr>
            <w:r>
              <w:rPr>
                <w:rFonts w:ascii="Courier New" w:cs="Courier New" w:eastAsia="Courier New" w:hAnsi="Courier New"/>
                <w:color w:val="1E293B"/>
                <w:sz w:val="16"/>
                <w:szCs w:val="16"/>
              </w:rPr>
              <w:t xml:space="preserve">        datetime.now().strftime("%Y-%m-%d %H:%M"),</w:t>
            </w:r>
          </w:p>
          <w:p>
            <w:pPr>
              <w:spacing w:after="0" w:before="0"/>
            </w:pPr>
            <w:r>
              <w:rPr>
                <w:rFonts w:ascii="Courier New" w:cs="Courier New" w:eastAsia="Courier New" w:hAnsi="Courier New"/>
                <w:color w:val="1E293B"/>
                <w:sz w:val="16"/>
                <w:szCs w:val="16"/>
              </w:rPr>
              <w:t xml:space="preserve">        ch_disp, f"R{ROLLING}", region_label,</w:t>
            </w:r>
          </w:p>
          <w:p>
            <w:pPr>
              <w:spacing w:after="0" w:before="0"/>
            </w:pPr>
            <w:r>
              <w:rPr>
                <w:rFonts w:ascii="Courier New" w:cs="Courier New" w:eastAsia="Courier New" w:hAnsi="Courier New"/>
                <w:color w:val="1E293B"/>
                <w:sz w:val="16"/>
                <w:szCs w:val="16"/>
              </w:rPr>
              <w:t xml:space="preserve">        cur_anchor, prev_anchor, comp_type, cell_ref,</w:t>
            </w:r>
          </w:p>
          <w:p>
            <w:pPr>
              <w:spacing w:after="0" w:before="0"/>
            </w:pPr>
            <w:r>
              <w:rPr>
                <w:rFonts w:ascii="Courier New" w:cs="Courier New" w:eastAsia="Courier New" w:hAnsi="Courier New"/>
                <w:color w:val="1E293B"/>
                <w:sz w:val="16"/>
                <w:szCs w:val="16"/>
              </w:rPr>
              <w:t xml:space="preserve">        ", ".join(dn(p) for p in providers),</w:t>
            </w:r>
          </w:p>
          <w:p>
            <w:pPr>
              <w:spacing w:after="0" w:before="0"/>
            </w:pPr>
            <w:r>
              <w:rPr>
                <w:rFonts w:ascii="Courier New" w:cs="Courier New" w:eastAsia="Courier New" w:hAnsi="Courier New"/>
                <w:color w:val="1E293B"/>
                <w:sz w:val="16"/>
                <w:szCs w:val="16"/>
              </w:rPr>
              <w:t xml:space="preserve">    ]</w:t>
            </w:r>
          </w:p>
          <w:p>
            <w:pPr>
              <w:spacing w:after="0" w:before="0"/>
            </w:pPr>
            <w:r>
              <w:rPr>
                <w:rFonts w:ascii="Courier New" w:cs="Courier New" w:eastAsia="Courier New" w:hAnsi="Courier New"/>
                <w:color w:val="1E293B"/>
                <w:sz w:val="16"/>
                <w:szCs w:val="16"/>
              </w:rPr>
              <w:t xml:space="preserve">    for ci2, val in enumerate(log_vals, start=1):</w:t>
            </w:r>
          </w:p>
          <w:p>
            <w:pPr>
              <w:spacing w:after="0" w:before="0"/>
            </w:pPr>
            <w:r>
              <w:rPr>
                <w:rFonts w:ascii="Courier New" w:cs="Courier New" w:eastAsia="Courier New" w:hAnsi="Courier New"/>
                <w:color w:val="1E293B"/>
                <w:sz w:val="16"/>
                <w:szCs w:val="16"/>
              </w:rPr>
              <w:t xml:space="preserve">        sc2 = ws_sum.cell(row=next_row, column=ci2, value=val)</w:t>
            </w:r>
          </w:p>
          <w:p>
            <w:pPr>
              <w:spacing w:after="0" w:before="0"/>
            </w:pPr>
            <w:r>
              <w:rPr>
                <w:rFonts w:ascii="Courier New" w:cs="Courier New" w:eastAsia="Courier New" w:hAnsi="Courier New"/>
                <w:color w:val="1E293B"/>
                <w:sz w:val="16"/>
                <w:szCs w:val="16"/>
              </w:rPr>
              <w:t xml:space="preserve">        sc2.font      = Font(name="Calibri", size=10)</w:t>
            </w:r>
          </w:p>
          <w:p>
            <w:pPr>
              <w:spacing w:after="0" w:before="0"/>
            </w:pPr>
            <w:r>
              <w:rPr>
                <w:rFonts w:ascii="Courier New" w:cs="Courier New" w:eastAsia="Courier New" w:hAnsi="Courier New"/>
                <w:color w:val="1E293B"/>
                <w:sz w:val="16"/>
                <w:szCs w:val="16"/>
              </w:rPr>
              <w:t xml:space="preserve">        sc2.alignment = LEFT</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6B7280"/>
                <w:sz w:val="16"/>
                <w:szCs w:val="16"/>
              </w:rPr>
              <w:t xml:space="preserve">#  SECTION 6 -- MAIN LOOP</w:t>
            </w:r>
          </w:p>
          <w:p>
            <w:pPr>
              <w:spacing w:after="0" w:before="0"/>
            </w:pPr>
            <w:r>
              <w:rPr>
                <w:rFonts w:ascii="Courier New" w:cs="Courier New" w:eastAsia="Courier New" w:hAnsi="Courier New"/>
                <w:color w:val="6B7280"/>
                <w:sz w:val="16"/>
                <w:szCs w:val="16"/>
              </w:rPr>
              <w:t xml:space="preserve">#  Loads the data, detects period anchors, opens the workbook, then iterates</w:t>
            </w:r>
          </w:p>
          <w:p>
            <w:pPr>
              <w:spacing w:after="0" w:before="0"/>
            </w:pPr>
            <w:r>
              <w:rPr>
                <w:rFonts w:ascii="Courier New" w:cs="Courier New" w:eastAsia="Courier New" w:hAnsi="Courier New"/>
                <w:color w:val="6B7280"/>
                <w:sz w:val="16"/>
                <w:szCs w:val="16"/>
              </w:rPr>
              <w:t xml:space="preserve">#  across all 18 combinations (3 channels x 3 regions x 2 comparison types).</w:t>
            </w:r>
          </w:p>
          <w:p>
            <w:pPr>
              <w:spacing w:after="0" w:before="0"/>
            </w:pPr>
            <w:r>
              <w:rPr>
                <w:rFonts w:ascii="Courier New" w:cs="Courier New" w:eastAsia="Courier New" w:hAnsi="Courier New"/>
                <w:color w:val="6B7280"/>
                <w:sz w:val="16"/>
                <w:szCs w:val="16"/>
              </w:rPr>
              <w:t xml:space="preserve">#  Current result computed once per channel x region, reused for YoY and QoQ.</w:t>
            </w:r>
          </w:p>
          <w:p>
            <w:pPr>
              <w:spacing w:after="0" w:before="0"/>
            </w:pPr>
            <w:r>
              <w:rPr>
                <w:rFonts w:ascii="Courier New" w:cs="Courier New" w:eastAsia="Courier New" w:hAnsi="Courier New"/>
                <w:color w:val="6B7280"/>
                <w:sz w:val="16"/>
                <w:szCs w:val="16"/>
              </w:rPr>
              <w:t xml:space="preserve">#  Terminal preview printed per block for QC before the macro is run.</w:t>
            </w:r>
          </w:p>
          <w:p>
            <w:pPr>
              <w:spacing w:after="0" w:before="0"/>
            </w:pPr>
            <w:r>
              <w:rPr>
                <w:rFonts w:ascii="Courier New" w:cs="Courier New" w:eastAsia="Courier New" w:hAnsi="Courier New"/>
                <w:color w:val="6B7280"/>
                <w:sz w:val="16"/>
                <w:szCs w:val="16"/>
              </w:rPr>
              <w:t xml:space="preserve"># =============================================================================</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COLS = [</w:t>
            </w:r>
          </w:p>
          <w:p>
            <w:pPr>
              <w:spacing w:after="0" w:before="0"/>
            </w:pPr>
            <w:r>
              <w:rPr>
                <w:rFonts w:ascii="Courier New" w:cs="Courier New" w:eastAsia="Courier New" w:hAnsi="Courier New"/>
                <w:color w:val="1E293B"/>
                <w:sz w:val="16"/>
                <w:szCs w:val="16"/>
              </w:rPr>
              <w:t xml:space="preserve">    "provider_name", "nps_period", "nps_nps_category_value",</w:t>
            </w:r>
          </w:p>
          <w:p>
            <w:pPr>
              <w:spacing w:after="0" w:before="0"/>
            </w:pPr>
            <w:r>
              <w:rPr>
                <w:rFonts w:ascii="Courier New" w:cs="Courier New" w:eastAsia="Courier New" w:hAnsi="Courier New"/>
                <w:color w:val="1E293B"/>
                <w:sz w:val="16"/>
                <w:szCs w:val="16"/>
              </w:rPr>
              <w:t xml:space="preserve">    "nps_nps_weight", "nps_region", "nps_initial_channel_group"</w:t>
            </w:r>
          </w:p>
          <w:p>
            <w:pPr>
              <w:spacing w:after="0" w:before="0"/>
            </w:pPr>
            <w:r>
              <w:rPr>
                <w:rFonts w:ascii="Courier New" w:cs="Courier New" w:eastAsia="Courier New" w:hAnsi="Courier New"/>
                <w:color w:val="1E293B"/>
                <w:sz w:val="16"/>
                <w:szCs w:val="16"/>
              </w:rPr>
              <w:t xml:space="preserv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def main():</w:t>
            </w:r>
          </w:p>
          <w:p>
            <w:pPr>
              <w:spacing w:after="0" w:before="0"/>
            </w:pPr>
            <w:r>
              <w:rPr>
                <w:rFonts w:ascii="Courier New" w:cs="Courier New" w:eastAsia="Courier New" w:hAnsi="Courier New"/>
                <w:color w:val="6B7280"/>
                <w:sz w:val="16"/>
                <w:szCs w:val="16"/>
              </w:rPr>
              <w:t xml:space="preserve">    # Load only required columns -- keeps memory usage low on large extracts</w:t>
            </w:r>
          </w:p>
          <w:p>
            <w:pPr>
              <w:spacing w:after="0" w:before="0"/>
            </w:pPr>
            <w:r>
              <w:rPr>
                <w:rFonts w:ascii="Courier New" w:cs="Courier New" w:eastAsia="Courier New" w:hAnsi="Courier New"/>
                <w:color w:val="1E293B"/>
                <w:sz w:val="16"/>
                <w:szCs w:val="16"/>
              </w:rPr>
              <w:t xml:space="preserve">    df = pd.read_csv(CSV_PATH, usecols=COLS, low_memory=False)</w:t>
            </w:r>
          </w:p>
          <w:p>
            <w:pPr>
              <w:spacing w:after="0" w:before="0"/>
            </w:pPr>
            <w:r>
              <w:rPr>
                <w:rFonts w:ascii="Courier New" w:cs="Courier New" w:eastAsia="Courier New" w:hAnsi="Courier New"/>
                <w:color w:val="1E293B"/>
                <w:sz w:val="16"/>
                <w:szCs w:val="16"/>
              </w:rPr>
              <w:t xml:space="preserve">    df["nps_nps_category_value"] = pd.to_numeric(df["nps_nps_category_value"], errors="coerce")</w:t>
            </w:r>
          </w:p>
          <w:p>
            <w:pPr>
              <w:spacing w:after="0" w:before="0"/>
            </w:pPr>
            <w:r>
              <w:rPr>
                <w:rFonts w:ascii="Courier New" w:cs="Courier New" w:eastAsia="Courier New" w:hAnsi="Courier New"/>
                <w:color w:val="1E293B"/>
                <w:sz w:val="16"/>
                <w:szCs w:val="16"/>
              </w:rPr>
              <w:t xml:space="preserve">    df["nps_nps_weight"]         = pd.to_numeric(df["nps_nps_weight"],         errors="coerce")</w:t>
            </w:r>
          </w:p>
          <w:p>
            <w:pPr>
              <w:spacing w:after="0" w:before="0"/>
            </w:pPr>
            <w:r>
              <w:rPr>
                <w:rFonts w:ascii="Courier New" w:cs="Courier New" w:eastAsia="Courier New" w:hAnsi="Courier New"/>
                <w:color w:val="1E293B"/>
                <w:sz w:val="16"/>
                <w:szCs w:val="16"/>
              </w:rPr>
              <w:t xml:space="preserve">    df = df.dropna(subset=["nps_nps_category_value", "nps_nps_weight"])</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Auto-detect current, YoY, QoQ anchors -- no hardcoded periods</w:t>
            </w:r>
          </w:p>
          <w:p>
            <w:pPr>
              <w:spacing w:after="0" w:before="0"/>
            </w:pPr>
            <w:r>
              <w:rPr>
                <w:rFonts w:ascii="Courier New" w:cs="Courier New" w:eastAsia="Courier New" w:hAnsi="Courier New"/>
                <w:color w:val="1E293B"/>
                <w:sz w:val="16"/>
                <w:szCs w:val="16"/>
              </w:rPr>
              <w:t xml:space="preserve">    avail_periods = [p for p in PERIOD_ORDER if p in df["nps_period"].unique()]</w:t>
            </w:r>
          </w:p>
          <w:p>
            <w:pPr>
              <w:spacing w:after="0" w:before="0"/>
            </w:pPr>
            <w:r>
              <w:rPr>
                <w:rFonts w:ascii="Courier New" w:cs="Courier New" w:eastAsia="Courier New" w:hAnsi="Courier New"/>
                <w:color w:val="1E293B"/>
                <w:sz w:val="16"/>
                <w:szCs w:val="16"/>
              </w:rPr>
              <w:t xml:space="preserve">    cur, yoy, qoq = derive_anchors(avail_periods)</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Print detected periods to terminal for confirmation</w:t>
            </w:r>
          </w:p>
          <w:p>
            <w:pPr>
              <w:spacing w:after="0" w:before="0"/>
            </w:pPr>
            <w:r>
              <w:rPr>
                <w:rFonts w:ascii="Courier New" w:cs="Courier New" w:eastAsia="Courier New" w:hAnsi="Courier New"/>
                <w:color w:val="1E293B"/>
                <w:sz w:val="16"/>
                <w:szCs w:val="16"/>
              </w:rPr>
              <w:t xml:space="preserve">    print(f"Current : {cur}  -&gt;  rolling: {get_rolling_periods(cur, ROLLING, avail_periods)}")</w:t>
            </w:r>
          </w:p>
          <w:p>
            <w:pPr>
              <w:spacing w:after="0" w:before="0"/>
            </w:pPr>
            <w:r>
              <w:rPr>
                <w:rFonts w:ascii="Courier New" w:cs="Courier New" w:eastAsia="Courier New" w:hAnsi="Courier New"/>
                <w:color w:val="1E293B"/>
                <w:sz w:val="16"/>
                <w:szCs w:val="16"/>
              </w:rPr>
              <w:t xml:space="preserve">    print(f"YoY     : {yoy}  -&gt;  rolling: {get_rolling_periods(yoy, ROLLING, avail_periods) if yoy else 'n/a'}")</w:t>
            </w:r>
          </w:p>
          <w:p>
            <w:pPr>
              <w:spacing w:after="0" w:before="0"/>
            </w:pPr>
            <w:r>
              <w:rPr>
                <w:rFonts w:ascii="Courier New" w:cs="Courier New" w:eastAsia="Courier New" w:hAnsi="Courier New"/>
                <w:color w:val="1E293B"/>
                <w:sz w:val="16"/>
                <w:szCs w:val="16"/>
              </w:rPr>
              <w:t xml:space="preserve">    print(f"QoQ     : {qoq}  -&gt;  rolling: {get_rolling_periods(qoq, ROLLING, avail_periods) if qoq else 'n/a'}")</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Open existing workbook or create new</w:t>
            </w:r>
          </w:p>
          <w:p>
            <w:pPr>
              <w:spacing w:after="0" w:before="0"/>
            </w:pPr>
            <w:r>
              <w:rPr>
                <w:rFonts w:ascii="Courier New" w:cs="Courier New" w:eastAsia="Courier New" w:hAnsi="Courier New"/>
                <w:color w:val="1E293B"/>
                <w:sz w:val="16"/>
                <w:szCs w:val="16"/>
              </w:rPr>
              <w:t xml:space="preserve">    try:</w:t>
            </w:r>
          </w:p>
          <w:p>
            <w:pPr>
              <w:spacing w:after="0" w:before="0"/>
            </w:pPr>
            <w:r>
              <w:rPr>
                <w:rFonts w:ascii="Courier New" w:cs="Courier New" w:eastAsia="Courier New" w:hAnsi="Courier New"/>
                <w:color w:val="1E293B"/>
                <w:sz w:val="16"/>
                <w:szCs w:val="16"/>
              </w:rPr>
              <w:t xml:space="preserve">        wb = load_workbook(OUTPUT_PATH)</w:t>
            </w:r>
          </w:p>
          <w:p>
            <w:pPr>
              <w:spacing w:after="0" w:before="0"/>
            </w:pPr>
            <w:r>
              <w:rPr>
                <w:rFonts w:ascii="Courier New" w:cs="Courier New" w:eastAsia="Courier New" w:hAnsi="Courier New"/>
                <w:color w:val="1E293B"/>
                <w:sz w:val="16"/>
                <w:szCs w:val="16"/>
              </w:rPr>
              <w:t xml:space="preserve">    except FileNotFoundError:</w:t>
            </w:r>
          </w:p>
          <w:p>
            <w:pPr>
              <w:spacing w:after="0" w:before="0"/>
            </w:pPr>
            <w:r>
              <w:rPr>
                <w:rFonts w:ascii="Courier New" w:cs="Courier New" w:eastAsia="Courier New" w:hAnsi="Courier New"/>
                <w:color w:val="1E293B"/>
                <w:sz w:val="16"/>
                <w:szCs w:val="16"/>
              </w:rPr>
              <w:t xml:space="preserve">        wb = Workbook()</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if DATA_SHEET not in wb.sheetnames:</w:t>
            </w:r>
          </w:p>
          <w:p>
            <w:pPr>
              <w:spacing w:after="0" w:before="0"/>
            </w:pPr>
            <w:r>
              <w:rPr>
                <w:rFonts w:ascii="Courier New" w:cs="Courier New" w:eastAsia="Courier New" w:hAnsi="Courier New"/>
                <w:color w:val="1E293B"/>
                <w:sz w:val="16"/>
                <w:szCs w:val="16"/>
              </w:rPr>
              <w:t xml:space="preserve">        wb.create_sheet(DATA_SHEET)</w:t>
            </w:r>
          </w:p>
          <w:p>
            <w:pPr>
              <w:spacing w:after="0" w:before="0"/>
            </w:pPr>
            <w:r>
              <w:rPr>
                <w:rFonts w:ascii="Courier New" w:cs="Courier New" w:eastAsia="Courier New" w:hAnsi="Courier New"/>
                <w:color w:val="1E293B"/>
                <w:sz w:val="16"/>
                <w:szCs w:val="16"/>
              </w:rPr>
              <w:t xml:space="preserve">    wd = wb[DATA_SHEET]</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if SUMMARY_SHEET not in wb.sheetnames:</w:t>
            </w:r>
          </w:p>
          <w:p>
            <w:pPr>
              <w:spacing w:after="0" w:before="0"/>
            </w:pPr>
            <w:r>
              <w:rPr>
                <w:rFonts w:ascii="Courier New" w:cs="Courier New" w:eastAsia="Courier New" w:hAnsi="Courier New"/>
                <w:color w:val="1E293B"/>
                <w:sz w:val="16"/>
                <w:szCs w:val="16"/>
              </w:rPr>
              <w:t xml:space="preserve">        ws_sum = wb.create_sheet(SUMMARY_SHEET)</w:t>
            </w:r>
          </w:p>
          <w:p>
            <w:pPr>
              <w:spacing w:after="0" w:before="0"/>
            </w:pPr>
            <w:r>
              <w:rPr>
                <w:rFonts w:ascii="Courier New" w:cs="Courier New" w:eastAsia="Courier New" w:hAnsi="Courier New"/>
                <w:color w:val="1E293B"/>
                <w:sz w:val="16"/>
                <w:szCs w:val="16"/>
              </w:rPr>
              <w:t xml:space="preserve">    else:</w:t>
            </w:r>
          </w:p>
          <w:p>
            <w:pPr>
              <w:spacing w:after="0" w:before="0"/>
            </w:pPr>
            <w:r>
              <w:rPr>
                <w:rFonts w:ascii="Courier New" w:cs="Courier New" w:eastAsia="Courier New" w:hAnsi="Courier New"/>
                <w:color w:val="1E293B"/>
                <w:sz w:val="16"/>
                <w:szCs w:val="16"/>
              </w:rPr>
              <w:t xml:space="preserve">        ws_sum = wb[SUMMARY_SHEET]</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Iterate: 3 channels x 3 regions x 2 comparison types = 18 blocks total</w:t>
            </w:r>
          </w:p>
          <w:p>
            <w:pPr>
              <w:spacing w:after="0" w:before="0"/>
            </w:pPr>
            <w:r>
              <w:rPr>
                <w:rFonts w:ascii="Courier New" w:cs="Courier New" w:eastAsia="Courier New" w:hAnsi="Courier New"/>
                <w:color w:val="1E293B"/>
                <w:sz w:val="16"/>
                <w:szCs w:val="16"/>
              </w:rPr>
              <w:t xml:space="preserve">    comp_map = [("YoY", yoy), ("QoQ", qoq)]</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for channel in ["Digital", "Call Center", "Broker/Agent"]:</w:t>
            </w:r>
          </w:p>
          <w:p>
            <w:pPr>
              <w:spacing w:after="0" w:before="0"/>
            </w:pPr>
            <w:r>
              <w:rPr>
                <w:rFonts w:ascii="Courier New" w:cs="Courier New" w:eastAsia="Courier New" w:hAnsi="Courier New"/>
                <w:color w:val="1E293B"/>
                <w:sz w:val="16"/>
                <w:szCs w:val="16"/>
              </w:rPr>
              <w:t xml:space="preserve">        ch_filter = CHANNEL_GROUPS[channel]</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for region_key in [1, 2, 3]:</w:t>
            </w:r>
          </w:p>
          <w:p>
            <w:pPr>
              <w:spacing w:after="0" w:before="0"/>
            </w:pPr>
            <w:r>
              <w:rPr>
                <w:rFonts w:ascii="Courier New" w:cs="Courier New" w:eastAsia="Courier New" w:hAnsi="Courier New"/>
                <w:color w:val="1E293B"/>
                <w:sz w:val="16"/>
                <w:szCs w:val="16"/>
              </w:rPr>
              <w:t xml:space="preserve">            region_label, regions = REGION_OPTIONS[region_key]</w:t>
            </w:r>
          </w:p>
          <w:p>
            <w:pPr>
              <w:spacing w:after="0" w:before="0"/>
            </w:pPr>
            <w:r>
              <w:rPr>
                <w:rFonts w:ascii="Courier New" w:cs="Courier New" w:eastAsia="Courier New" w:hAnsi="Courier New"/>
                <w:color w:val="1E293B"/>
                <w:sz w:val="16"/>
                <w:szCs w:val="16"/>
              </w:rPr>
              <w:t xml:space="preserve">            df_region = df[df["nps_region"].isin(regions)].copy()</w:t>
            </w:r>
          </w:p>
          <w:p>
            <w:pPr>
              <w:spacing w:after="0" w:before="0"/>
            </w:pPr>
            <w:r>
              <w:rPr>
                <w:rFonts w:ascii="Courier New" w:cs="Courier New" w:eastAsia="Courier New" w:hAnsi="Courier New"/>
                <w:color w:val="1E293B"/>
                <w:sz w:val="16"/>
                <w:szCs w:val="16"/>
              </w:rPr>
              <w:t xml:space="preserve">            providers = PROVIDER_ORDER[(region_key, channel)]</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Compute current result once, reuse for both YoY and QoQ</w:t>
            </w:r>
          </w:p>
          <w:p>
            <w:pPr>
              <w:spacing w:after="0" w:before="0"/>
            </w:pPr>
            <w:r>
              <w:rPr>
                <w:rFonts w:ascii="Courier New" w:cs="Courier New" w:eastAsia="Courier New" w:hAnsi="Courier New"/>
                <w:color w:val="1E293B"/>
                <w:sz w:val="16"/>
                <w:szCs w:val="16"/>
              </w:rPr>
              <w:t xml:space="preserve">            cur_result = compute_rolling_cnps(df_region, cur, ROLLING, avail_periods, ch_filter)</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for comp_type, prev_anchor in comp_map:</w:t>
            </w:r>
          </w:p>
          <w:p>
            <w:pPr>
              <w:spacing w:after="0" w:before="0"/>
            </w:pPr>
            <w:r>
              <w:rPr>
                <w:rFonts w:ascii="Courier New" w:cs="Courier New" w:eastAsia="Courier New" w:hAnsi="Courier New"/>
                <w:color w:val="1E293B"/>
                <w:sz w:val="16"/>
                <w:szCs w:val="16"/>
              </w:rPr>
              <w:t xml:space="preserve">                cell_ref = CELL_MAP.get((channel, region_key, comp_type))</w:t>
            </w:r>
          </w:p>
          <w:p>
            <w:pPr>
              <w:spacing w:after="0" w:before="0"/>
            </w:pPr>
            <w:r>
              <w:rPr>
                <w:rFonts w:ascii="Courier New" w:cs="Courier New" w:eastAsia="Courier New" w:hAnsi="Courier New"/>
                <w:color w:val="1E293B"/>
                <w:sz w:val="16"/>
                <w:szCs w:val="16"/>
              </w:rPr>
              <w:t xml:space="preserve">                if cell_ref is None or prev_anchor is None:</w:t>
            </w:r>
          </w:p>
          <w:p>
            <w:pPr>
              <w:spacing w:after="0" w:before="0"/>
            </w:pPr>
            <w:r>
              <w:rPr>
                <w:rFonts w:ascii="Courier New" w:cs="Courier New" w:eastAsia="Courier New" w:hAnsi="Courier New"/>
                <w:color w:val="1E293B"/>
                <w:sz w:val="16"/>
                <w:szCs w:val="16"/>
              </w:rPr>
              <w:t xml:space="preserve">                    continue</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prev_result = compute_rolling_cnps(df_region, prev_anchor, ROLLING,</w:t>
            </w:r>
          </w:p>
          <w:p>
            <w:pPr>
              <w:spacing w:after="0" w:before="0"/>
            </w:pPr>
            <w:r>
              <w:rPr>
                <w:rFonts w:ascii="Courier New" w:cs="Courier New" w:eastAsia="Courier New" w:hAnsi="Courier New"/>
                <w:color w:val="1E293B"/>
                <w:sz w:val="16"/>
                <w:szCs w:val="16"/>
              </w:rPr>
              <w:t xml:space="preserve">                                                   avail_periods, ch_filter)</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6B7280"/>
                <w:sz w:val="16"/>
                <w:szCs w:val="16"/>
              </w:rPr>
              <w:t xml:space="preserve">                # Write block to the designated Excel cell</w:t>
            </w:r>
          </w:p>
          <w:p>
            <w:pPr>
              <w:spacing w:after="0" w:before="0"/>
            </w:pPr>
            <w:r>
              <w:rPr>
                <w:rFonts w:ascii="Courier New" w:cs="Courier New" w:eastAsia="Courier New" w:hAnsi="Courier New"/>
                <w:color w:val="1E293B"/>
                <w:sz w:val="16"/>
                <w:szCs w:val="16"/>
              </w:rPr>
              <w:t xml:space="preserve">                write_block(wd, ws_sum, cell_ref,</w:t>
            </w:r>
          </w:p>
          <w:p>
            <w:pPr>
              <w:spacing w:after="0" w:before="0"/>
            </w:pPr>
            <w:r>
              <w:rPr>
                <w:rFonts w:ascii="Courier New" w:cs="Courier New" w:eastAsia="Courier New" w:hAnsi="Courier New"/>
                <w:color w:val="1E293B"/>
                <w:sz w:val="16"/>
                <w:szCs w:val="16"/>
              </w:rPr>
              <w:t xml:space="preserve">                            cur_result, prev_result, providers,</w:t>
            </w:r>
          </w:p>
          <w:p>
            <w:pPr>
              <w:spacing w:after="0" w:before="0"/>
            </w:pPr>
            <w:r>
              <w:rPr>
                <w:rFonts w:ascii="Courier New" w:cs="Courier New" w:eastAsia="Courier New" w:hAnsi="Courier New"/>
                <w:color w:val="1E293B"/>
                <w:sz w:val="16"/>
                <w:szCs w:val="16"/>
              </w:rPr>
              <w:t xml:space="preserve">                            channel, region_key, region_label, comp_type,</w:t>
            </w:r>
          </w:p>
          <w:p>
            <w:pPr>
              <w:spacing w:after="0" w:before="0"/>
            </w:pPr>
            <w:r>
              <w:rPr>
                <w:rFonts w:ascii="Courier New" w:cs="Courier New" w:eastAsia="Courier New" w:hAnsi="Courier New"/>
                <w:color w:val="1E293B"/>
                <w:sz w:val="16"/>
                <w:szCs w:val="16"/>
              </w:rPr>
              <w:t xml:space="preserve">                            cur, prev_anchor)</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    wb.save(OUTPUT_PATH)</w:t>
            </w:r>
          </w:p>
          <w:p>
            <w:pPr>
              <w:spacing w:after="0" w:before="0"/>
            </w:pPr>
            <w:r>
              <w:rPr>
                <w:rFonts w:ascii="Courier New" w:cs="Courier New" w:eastAsia="Courier New" w:hAnsi="Courier New"/>
                <w:color w:val="1E293B"/>
                <w:sz w:val="16"/>
                <w:szCs w:val="16"/>
              </w:rPr>
              <w:t xml:space="preserve">    print(f"Done -- output saved to {OUTPUT_PATH}")</w:t>
            </w:r>
          </w:p>
          <w:p>
            <w:pPr>
              <w:spacing w:after="0" w:before="0"/>
            </w:pPr>
            <w:r>
              <w:rPr>
                <w:rFonts w:ascii="Courier New" w:cs="Courier New" w:eastAsia="Courier New" w:hAnsi="Courier New"/>
                <w:color w:val="1E293B"/>
                <w:sz w:val="16"/>
                <w:szCs w:val="16"/>
              </w:rPr>
              <w:t xml:space="preserve"/>
            </w:r>
          </w:p>
          <w:p>
            <w:pPr>
              <w:spacing w:after="0" w:before="0"/>
            </w:pPr>
            <w:r>
              <w:rPr>
                <w:rFonts w:ascii="Courier New" w:cs="Courier New" w:eastAsia="Courier New" w:hAnsi="Courier New"/>
                <w:color w:val="1E293B"/>
                <w:sz w:val="16"/>
                <w:szCs w:val="16"/>
              </w:rPr>
              <w:t xml:space="preserve">if __name__ == "__main__":</w:t>
            </w:r>
          </w:p>
          <w:p>
            <w:pPr>
              <w:spacing w:after="0" w:before="0"/>
            </w:pPr>
            <w:r>
              <w:rPr>
                <w:rFonts w:ascii="Courier New" w:cs="Courier New" w:eastAsia="Courier New" w:hAnsi="Courier New"/>
                <w:color w:val="1E293B"/>
                <w:sz w:val="16"/>
                <w:szCs w:val="16"/>
              </w:rPr>
              <w:t xml:space="preserve">    main()</w:t>
            </w:r>
          </w:p>
        </w:tc>
      </w:tr>
    </w:tbl>
    <w:p>
      <w:pPr>
        <w:pStyle w:val="Heading2"/>
        <w:spacing w:after="80" w:before="160"/>
      </w:pPr>
      <w:r>
        <w:rPr>
          <w:rFonts w:ascii="Arial" w:cs="Arial" w:eastAsia="Arial" w:hAnsi="Arial"/>
          <w:b/>
          <w:bCs/>
          <w:color w:val="1F3864"/>
          <w:sz w:val="26"/>
          <w:szCs w:val="26"/>
        </w:rPr>
        <w:t xml:space="preserve">The output</w:t>
      </w:r>
    </w:p>
    <w:p>
      <w:pPr>
        <w:spacing w:after="60" w:before="40"/>
      </w:pPr>
      <w:r>
        <w:rPr>
          <w:rFonts w:ascii="Arial" w:cs="Arial" w:eastAsia="Arial" w:hAnsi="Arial"/>
          <w:color w:val="374151"/>
          <w:sz w:val="22"/>
          <w:szCs w:val="22"/>
        </w:rPr>
        <w:t xml:space="preserve">The script produces a structured Excel with values for all 8 slide combinations, written to the specific cells the macro expects. Below is the output for the Digital channel, All Canada, showing current (Q4 2025) and prior year (Q4 2024) values for each provider.</w:t>
      </w:r>
    </w:p>
    <w:p>
      <w:pPr>
        <w:spacing w:after="60" w:before="60"/>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828800"/>
                    </a:xfrm>
                    <a:prstGeom prst="rect">
                      <a:avLst/>
                    </a:prstGeom>
                  </pic:spPr>
                </pic:pic>
              </a:graphicData>
            </a:graphic>
          </wp:inline>
        </w:drawing>
      </w:r>
    </w:p>
    <w:p>
      <w:pPr>
        <w:spacing w:after="60" w:before="40"/>
      </w:pPr>
      <w:r>
        <w:rPr>
          <w:rFonts w:ascii="Arial" w:cs="Arial" w:eastAsia="Arial" w:hAnsi="Arial"/>
          <w:color w:val="374151"/>
          <w:sz w:val="22"/>
          <w:szCs w:val="22"/>
        </w:rPr>
        <w:t xml:space="preserve">The full output covers all 8 combinations across the sheet — each table placed in the designated cell range for the macro.</w:t>
      </w:r>
    </w:p>
    <w:p>
      <w:pPr>
        <w:spacing w:after="60" w:before="60"/>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295525"/>
                    </a:xfrm>
                    <a:prstGeom prst="rect">
                      <a:avLst/>
                    </a:prstGeom>
                  </pic:spPr>
                </pic:pic>
              </a:graphicData>
            </a:graphic>
          </wp:inline>
        </w:drawing>
      </w:r>
    </w:p>
    <w:p>
      <w:pPr>
        <w:pBdr>
          <w:left w:val="single" w:color="2563EB" w:sz="12" w:space="10"/>
        </w:pBdr>
        <w:spacing w:after="80" w:before="60"/>
        <w:ind w:left="360"/>
      </w:pPr>
      <w:r>
        <w:rPr>
          <w:rFonts w:ascii="Arial" w:cs="Arial" w:eastAsia="Arial" w:hAnsi="Arial"/>
          <w:i/>
          <w:iCs/>
          <w:color w:val="1E40AF"/>
          <w:sz w:val="20"/>
          <w:szCs w:val="20"/>
        </w:rPr>
        <w:t xml:space="preserve">Each labelled block corresponds to one slide — region, channel, current period, and comparison period are all specified in the block header. The macro reads from these fixed positions and populates the think-cell charts without any manual intervention.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24"/>
              <w:bottom w:val="single" w:color="2563EB" w:sz="1"/>
              <w:right w:val="single" w:color="2563EB" w:sz="1"/>
            </w:tcBorders>
            <w:shd w:fill="EFF6FF" w:val="clear"/>
            <w:tcMar>
              <w:top w:type="dxa" w:w="100"/>
              <w:left w:type="dxa" w:w="180"/>
              <w:bottom w:type="dxa" w:w="100"/>
              <w:right w:type="dxa" w:w="140"/>
            </w:tcMar>
          </w:tcPr>
          <w:p>
            <w:pPr>
              <w:spacing w:after="40" w:before="0"/>
            </w:pPr>
            <w:r>
              <w:rPr>
                <w:rFonts w:ascii="Arial" w:cs="Arial" w:eastAsia="Arial" w:hAnsi="Arial"/>
                <w:b/>
                <w:bCs/>
                <w:color w:val="2563EB"/>
                <w:sz w:val="18"/>
                <w:szCs w:val="18"/>
              </w:rPr>
              <w:t xml:space="preserve">EXAMPLE B  —  COMPLEX CASE</w:t>
            </w:r>
          </w:p>
          <w:p>
            <w:pPr>
              <w:spacing w:after="40" w:before="0"/>
            </w:pPr>
            <w:r>
              <w:rPr>
                <w:rFonts w:ascii="Arial" w:cs="Arial" w:eastAsia="Arial" w:hAnsi="Arial"/>
                <w:b/>
                <w:bCs/>
                <w:color w:val="1F2937"/>
                <w:sz w:val="28"/>
                <w:szCs w:val="28"/>
              </w:rPr>
              <w:t xml:space="preserve">Brand Attributes Chart</w:t>
            </w:r>
          </w:p>
          <w:p>
            <w:pPr>
              <w:spacing w:after="0" w:before="0"/>
            </w:pPr>
            <w:r>
              <w:rPr>
                <w:rFonts w:ascii="Arial" w:cs="Arial" w:eastAsia="Arial" w:hAnsi="Arial"/>
                <w:color w:val="6B7280"/>
                <w:sz w:val="20"/>
                <w:szCs w:val="20"/>
              </w:rPr>
              <w:t xml:space="preserve">Interactive CLI · Analyst selects filters at runtime · Stat sig automation</w:t>
            </w:r>
          </w:p>
        </w:tc>
      </w:tr>
    </w:tbl>
    <w:p>
      <w:pPr>
        <w:pStyle w:val="Heading2"/>
        <w:spacing w:after="80" w:before="160"/>
      </w:pPr>
      <w:r>
        <w:rPr>
          <w:rFonts w:ascii="Arial" w:cs="Arial" w:eastAsia="Arial" w:hAnsi="Arial"/>
          <w:b/>
          <w:bCs/>
          <w:color w:val="1F3864"/>
          <w:sz w:val="26"/>
          <w:szCs w:val="26"/>
        </w:rPr>
        <w:t xml:space="preserve">The slide</w:t>
      </w:r>
    </w:p>
    <w:p>
      <w:pPr>
        <w:spacing w:after="60" w:before="40"/>
      </w:pPr>
      <w:r>
        <w:rPr>
          <w:rFonts w:ascii="Arial" w:cs="Arial" w:eastAsia="Arial" w:hAnsi="Arial"/>
          <w:color w:val="374151"/>
          <w:sz w:val="22"/>
          <w:szCs w:val="22"/>
        </w:rPr>
        <w:t xml:space="preserve">The target output is a brand attribute chart showing % top 2 box scores (scores 6 or 7 on a 7-point scale) for 10 attributes across 5 providers, with three rolling time periods and statistical significance arrows indicating meaningful change vs. the comparison year.</w:t>
      </w:r>
    </w:p>
    <w:p>
      <w:pPr>
        <w:spacing w:after="60" w:before="60"/>
      </w:pPr>
      <w:r>
        <w:drawing>
          <wp:inline distT="0" distB="0" distL="0" distR="0">
            <wp:extent cx="5905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914650"/>
                    </a:xfrm>
                    <a:prstGeom prst="rect">
                      <a:avLst/>
                    </a:prstGeom>
                  </pic:spPr>
                </pic:pic>
              </a:graphicData>
            </a:graphic>
          </wp:inline>
        </w:drawing>
      </w:r>
    </w:p>
    <w:p>
      <w:pPr>
        <w:pBdr>
          <w:left w:val="single" w:color="2563EB" w:sz="12" w:space="10"/>
        </w:pBdr>
        <w:spacing w:after="80" w:before="60"/>
        <w:ind w:left="360"/>
      </w:pPr>
      <w:r>
        <w:rPr>
          <w:rFonts w:ascii="Arial" w:cs="Arial" w:eastAsia="Arial" w:hAnsi="Arial"/>
          <w:i/>
          <w:iCs/>
          <w:color w:val="1E40AF"/>
          <w:sz w:val="20"/>
          <w:szCs w:val="20"/>
        </w:rPr>
        <w:t xml:space="preserve">Unlike the CNPS example, the filter combinations here are not fixed. The provider set, wave periods, and model year ranges are selected by the analyst depending on which slide is being built — Luxury vs. Mass Market, All Vehicle Types vs. Sedan vs. SUV. This is why an interactive approach is needed rather than a static script.</w:t>
      </w:r>
    </w:p>
    <w:p>
      <w:pPr>
        <w:pStyle w:val="Heading2"/>
        <w:spacing w:after="80" w:before="160"/>
      </w:pPr>
      <w:r>
        <w:rPr>
          <w:rFonts w:ascii="Arial" w:cs="Arial" w:eastAsia="Arial" w:hAnsi="Arial"/>
          <w:b/>
          <w:bCs/>
          <w:color w:val="1F3864"/>
          <w:sz w:val="26"/>
          <w:szCs w:val="26"/>
        </w:rPr>
        <w:t xml:space="preserve">Why this requires an interactive approach</w:t>
      </w:r>
    </w:p>
    <w:p>
      <w:pPr>
        <w:pStyle w:val="ListParagraph"/>
        <w:numPr>
          <w:ilvl w:val="0"/>
          <w:numId w:val="2"/>
        </w:numPr>
        <w:spacing w:after="40" w:before="30"/>
      </w:pPr>
      <w:r>
        <w:rPr>
          <w:rFonts w:ascii="Arial" w:cs="Arial" w:eastAsia="Arial" w:hAnsi="Arial"/>
          <w:b/>
          <w:bCs/>
          <w:color w:val="374151"/>
          <w:sz w:val="22"/>
          <w:szCs w:val="22"/>
        </w:rPr>
        <w:t xml:space="preserve">Subjective filter combinations: </w:t>
      </w:r>
      <w:r>
        <w:rPr>
          <w:rFonts w:ascii="Arial" w:cs="Arial" w:eastAsia="Arial" w:hAnsi="Arial"/>
          <w:color w:val="374151"/>
          <w:sz w:val="22"/>
          <w:szCs w:val="22"/>
        </w:rPr>
        <w:t xml:space="preserve">The analyst decides which provider tier, vehicle class, wave windows, and model year ranges apply to each slide. These change between slides and between engagement managers' requests.</w:t>
      </w:r>
    </w:p>
    <w:p>
      <w:pPr>
        <w:pStyle w:val="ListParagraph"/>
        <w:numPr>
          <w:ilvl w:val="0"/>
          <w:numId w:val="2"/>
        </w:numPr>
        <w:spacing w:after="40" w:before="30"/>
      </w:pPr>
      <w:r>
        <w:rPr>
          <w:rFonts w:ascii="Arial" w:cs="Arial" w:eastAsia="Arial" w:hAnsi="Arial"/>
          <w:b/>
          <w:bCs/>
          <w:color w:val="374151"/>
          <w:sz w:val="22"/>
          <w:szCs w:val="22"/>
        </w:rPr>
        <w:t xml:space="preserve">Model year ranges shift every wave: </w:t>
      </w:r>
      <w:r>
        <w:rPr>
          <w:rFonts w:ascii="Arial" w:cs="Arial" w:eastAsia="Arial" w:hAnsi="Arial"/>
          <w:color w:val="374151"/>
          <w:sz w:val="22"/>
          <w:szCs w:val="22"/>
        </w:rPr>
        <w:t xml:space="preserve">The Last 8 MY definition changes each year — hardcoding it would require code edits every refresh. The CLI forces the analyst to make this selection explicitly, reducing the risk of a silent error.</w:t>
      </w:r>
    </w:p>
    <w:p>
      <w:pPr>
        <w:pStyle w:val="ListParagraph"/>
        <w:numPr>
          <w:ilvl w:val="0"/>
          <w:numId w:val="2"/>
        </w:numPr>
        <w:spacing w:after="40" w:before="30"/>
      </w:pPr>
      <w:r>
        <w:rPr>
          <w:rFonts w:ascii="Arial" w:cs="Arial" w:eastAsia="Arial" w:hAnsi="Arial"/>
          <w:b/>
          <w:bCs/>
          <w:color w:val="374151"/>
          <w:sz w:val="22"/>
          <w:szCs w:val="22"/>
        </w:rPr>
        <w:t xml:space="preserve">Three separate time periods per run: </w:t>
      </w:r>
      <w:r>
        <w:rPr>
          <w:rFonts w:ascii="Arial" w:cs="Arial" w:eastAsia="Arial" w:hAnsi="Arial"/>
          <w:color w:val="374151"/>
          <w:sz w:val="22"/>
          <w:szCs w:val="22"/>
        </w:rPr>
        <w:t xml:space="preserve">Current, prior year, and two years prior — each with its own wave set and model year window. Six separate filter selections that cannot be auto-detected.</w:t>
      </w:r>
    </w:p>
    <w:p>
      <w:pPr>
        <w:pStyle w:val="ListParagraph"/>
        <w:numPr>
          <w:ilvl w:val="0"/>
          <w:numId w:val="2"/>
        </w:numPr>
        <w:spacing w:after="40" w:before="30"/>
      </w:pPr>
      <w:r>
        <w:rPr>
          <w:rFonts w:ascii="Arial" w:cs="Arial" w:eastAsia="Arial" w:hAnsi="Arial"/>
          <w:b/>
          <w:bCs/>
          <w:color w:val="374151"/>
          <w:sz w:val="22"/>
          <w:szCs w:val="22"/>
        </w:rPr>
        <w:t xml:space="preserve">Statistical significance: </w:t>
      </w:r>
      <w:r>
        <w:rPr>
          <w:rFonts w:ascii="Arial" w:cs="Arial" w:eastAsia="Arial" w:hAnsi="Arial"/>
          <w:color w:val="374151"/>
          <w:sz w:val="22"/>
          <w:szCs w:val="22"/>
        </w:rPr>
        <w:t xml:space="preserve">50+ individual z-tests per run in the manual process. The tool computes these automatically at 85% confidence and assigns arrows — no reference sheet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C3AED" w:sz="1"/>
              <w:left w:val="single" w:color="7C3AED" w:sz="24"/>
              <w:bottom w:val="single" w:color="7C3AED" w:sz="1"/>
              <w:right w:val="single" w:color="7C3AED" w:sz="1"/>
            </w:tcBorders>
            <w:shd w:fill="F5F3FF" w:val="clear"/>
            <w:tcMar>
              <w:top w:type="dxa" w:w="100"/>
              <w:left w:type="dxa" w:w="180"/>
              <w:bottom w:type="dxa" w:w="100"/>
              <w:right w:type="dxa" w:w="160"/>
            </w:tcMar>
          </w:tcPr>
          <w:p>
            <w:pPr>
              <w:spacing w:after="60" w:before="0"/>
            </w:pPr>
            <w:r>
              <w:rPr>
                <w:rFonts w:ascii="Arial" w:cs="Arial" w:eastAsia="Arial" w:hAnsi="Arial"/>
                <w:b/>
                <w:bCs/>
                <w:color w:val="7C3AED"/>
                <w:sz w:val="22"/>
                <w:szCs w:val="22"/>
              </w:rPr>
              <w:t xml:space="preserve">Feature highlight  --  Automated statistical significance</w:t>
            </w:r>
          </w:p>
          <w:p>
            <w:pPr>
              <w:spacing w:after="80" w:before="0"/>
            </w:pPr>
            <w:r>
              <w:rPr>
                <w:rFonts w:ascii="Arial" w:cs="Arial" w:eastAsia="Arial" w:hAnsi="Arial"/>
                <w:color w:val="374151"/>
                <w:sz w:val="21"/>
                <w:szCs w:val="21"/>
              </w:rPr>
              <w:t xml:space="preserve">In the manual process, significance must be computed for every attribute x provider combination using a separate reference spreadsheet -- typically 50+ individual z-tests per run. Time-consuming and prone to silent errors.</w:t>
            </w:r>
          </w:p>
          <w:p>
            <w:pPr>
              <w:spacing w:after="80" w:before="0"/>
            </w:pPr>
            <w:r>
              <w:rPr>
                <w:rFonts w:ascii="Arial" w:cs="Arial" w:eastAsia="Arial" w:hAnsi="Arial"/>
                <w:color w:val="374151"/>
                <w:sz w:val="21"/>
                <w:szCs w:val="21"/>
              </w:rPr>
              <w:t xml:space="preserve">This tool computes significance automatically. For each attribute and provider it runs a two-proportion z-test: Set1 (current) vs Set3 (two years prior) at 85% confidence (|t| &gt;= 1.282). Result assigned directly as a symbol in the output.</w:t>
            </w:r>
          </w:p>
          <w:p>
            <w:pPr>
              <w:spacing w:after="0" w:before="0"/>
            </w:pPr>
            <w:r>
              <w:rPr>
                <w:rFonts w:ascii="Arial" w:cs="Arial" w:eastAsia="Arial" w:hAnsi="Arial"/>
                <w:b/>
                <w:bCs/>
                <w:color w:val="7C3AED"/>
                <w:sz w:val="21"/>
                <w:szCs w:val="21"/>
              </w:rPr>
              <w:t xml:space="preserve">Arrows appear directly in the Excel output ready to paste into the slide. No manual significance calculations are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369A1" w:sz="1"/>
              <w:left w:val="single" w:color="0369A1" w:sz="24"/>
              <w:bottom w:val="single" w:color="0369A1" w:sz="1"/>
              <w:right w:val="single" w:color="0369A1" w:sz="1"/>
            </w:tcBorders>
            <w:shd w:fill="EFF6FF" w:val="clear"/>
            <w:tcMar>
              <w:top w:type="dxa" w:w="100"/>
              <w:left w:type="dxa" w:w="180"/>
              <w:bottom w:type="dxa" w:w="100"/>
              <w:right w:type="dxa" w:w="160"/>
            </w:tcMar>
          </w:tcPr>
          <w:p>
            <w:pPr>
              <w:spacing w:after="60" w:before="0"/>
            </w:pPr>
            <w:r>
              <w:rPr>
                <w:rFonts w:ascii="Arial" w:cs="Arial" w:eastAsia="Arial" w:hAnsi="Arial"/>
                <w:b/>
                <w:bCs/>
                <w:color w:val="0369A1"/>
                <w:sz w:val="22"/>
                <w:szCs w:val="22"/>
              </w:rPr>
              <w:t xml:space="preserve">Feature highlight  --  Interactive filter selection via terminal</w:t>
            </w:r>
          </w:p>
          <w:p>
            <w:pPr>
              <w:spacing w:after="80" w:before="0"/>
            </w:pPr>
            <w:r>
              <w:rPr>
                <w:rFonts w:ascii="Arial" w:cs="Arial" w:eastAsia="Arial" w:hAnsi="Arial"/>
                <w:color w:val="374151"/>
                <w:sz w:val="21"/>
                <w:szCs w:val="21"/>
              </w:rPr>
              <w:t xml:space="preserve">Filter combinations are subjective -- provider tier, vehicle class, model year ranges, and wave periods change depending on which slide is being built. Hardcoding these requires code edits every run; wrong values produce incorrect without an obvious error outputs.</w:t>
            </w:r>
          </w:p>
          <w:p>
            <w:pPr>
              <w:spacing w:after="80" w:before="0"/>
            </w:pPr>
            <w:r>
              <w:rPr>
                <w:rFonts w:ascii="Arial" w:cs="Arial" w:eastAsia="Arial" w:hAnsi="Arial"/>
                <w:color w:val="374151"/>
                <w:sz w:val="21"/>
                <w:szCs w:val="21"/>
              </w:rPr>
              <w:t xml:space="preserve">The tool runs an interactive terminal session instead. The analyst types numbered selections at each of 9 prompts -- no code editing, reducing the risk of incorrect hardcoded values. Provider column order is entered in the exact left-to-right order matching the slide.</w:t>
            </w:r>
          </w:p>
          <w:p>
            <w:pPr>
              <w:spacing w:after="0" w:before="0"/>
            </w:pPr>
            <w:r>
              <w:rPr>
                <w:rFonts w:ascii="Arial" w:cs="Arial" w:eastAsia="Arial" w:hAnsi="Arial"/>
                <w:b/>
                <w:bCs/>
                <w:color w:val="0369A1"/>
                <w:sz w:val="21"/>
                <w:szCs w:val="21"/>
              </w:rPr>
              <w:t xml:space="preserve">Every selection is logged to the Summary sheet automatically, creating a full audit trail per run. If a filter selection was incorrect, re-run the tool with the corrected values.</w:t>
            </w:r>
          </w:p>
        </w:tc>
      </w:tr>
    </w:tbl>
    <w:p>
      <w:pPr>
        <w:pStyle w:val="Heading2"/>
        <w:spacing w:after="80" w:before="160"/>
      </w:pPr>
      <w:r>
        <w:rPr>
          <w:rFonts w:ascii="Arial" w:cs="Arial" w:eastAsia="Arial" w:hAnsi="Arial"/>
          <w:b/>
          <w:bCs/>
          <w:color w:val="1F3864"/>
          <w:sz w:val="26"/>
          <w:szCs w:val="26"/>
        </w:rPr>
        <w:t xml:space="preserve">Step 1 — Load the data</w:t>
      </w:r>
    </w:p>
    <w:p>
      <w:pPr>
        <w:spacing w:after="60" w:before="40"/>
      </w:pPr>
      <w:r>
        <w:rPr>
          <w:rFonts w:ascii="Arial" w:cs="Arial" w:eastAsia="Arial" w:hAnsi="Arial"/>
          <w:color w:val="374151"/>
          <w:sz w:val="22"/>
          <w:szCs w:val="22"/>
        </w:rPr>
        <w:t xml:space="preserve">The respondent-level data extract is uploaded. Claude reads the structure — one row per respondent per attribute — and understands the key columns used in the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Column</w:t>
            </w:r>
          </w:p>
        </w:tc>
        <w:tc>
          <w:tcPr>
            <w:tcW w:type="dxa" w:w="57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it contains</w:t>
            </w:r>
          </w:p>
        </w:tc>
      </w:tr>
      <w:tr>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Brand Attr Num Answer</w:t>
            </w:r>
          </w:p>
        </w:tc>
        <w:tc>
          <w:tcPr>
            <w:tcW w:type="dxa" w:w="57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Score 1–7 given by the respondent for each attribute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Brand Attr Gid Respondent</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Unique respondent ID — used for distinct counts</w:t>
            </w:r>
          </w:p>
        </w:tc>
      </w:tr>
      <w:tr>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Nam Provider 2</w:t>
            </w:r>
          </w:p>
        </w:tc>
        <w:tc>
          <w:tcPr>
            <w:tcW w:type="dxa" w:w="57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OEM brand name</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Flg Provider Tier</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Luxury or Mass Market</w:t>
            </w:r>
          </w:p>
        </w:tc>
      </w:tr>
      <w:tr>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Cls Product Model 2</w:t>
            </w:r>
          </w:p>
        </w:tc>
        <w:tc>
          <w:tcPr>
            <w:tcW w:type="dxa" w:w="57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Vehicle class — Sedan, SUV, Truck, Van</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Desc Wave</w:t>
            </w:r>
          </w:p>
        </w:tc>
        <w:tc>
          <w:tcPr>
            <w:tcW w:type="dxa" w:w="5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Survey wave label — e.g. 2025 Q1</w:t>
            </w:r>
          </w:p>
        </w:tc>
      </w:tr>
      <w:tr>
        <w:tc>
          <w:tcPr>
            <w:tcW w:type="dxa" w:w="3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Model Year</w:t>
            </w:r>
          </w:p>
        </w:tc>
        <w:tc>
          <w:tcPr>
            <w:tcW w:type="dxa" w:w="57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Vehicle model year</w:t>
            </w:r>
          </w:p>
        </w:tc>
      </w:tr>
    </w:tbl>
    <w:p>
      <w:pPr>
        <w:pStyle w:val="Heading2"/>
        <w:spacing w:after="80" w:before="160"/>
      </w:pPr>
      <w:r>
        <w:rPr>
          <w:rFonts w:ascii="Arial" w:cs="Arial" w:eastAsia="Arial" w:hAnsi="Arial"/>
          <w:b/>
          <w:bCs/>
          <w:color w:val="1F3864"/>
          <w:sz w:val="26"/>
          <w:szCs w:val="26"/>
        </w:rPr>
        <w:t xml:space="preserve">Step 2 — Ground Claude on the calculation</w:t>
      </w:r>
    </w:p>
    <w:p>
      <w:pPr>
        <w:spacing w:after="60" w:before="40"/>
      </w:pPr>
      <w:r>
        <w:rPr>
          <w:rFonts w:ascii="Arial" w:cs="Arial" w:eastAsia="Arial" w:hAnsi="Arial"/>
          <w:color w:val="374151"/>
          <w:sz w:val="22"/>
          <w:szCs w:val="22"/>
        </w:rPr>
        <w:t xml:space="preserve">The QC pivot is shared as a screenshot. This shows Claude the numerator (distinct respondents scoring 6 or 7) and denominator (total distinct respondents), producing the % top 2 box figure for a specific provider and filter combination.</w:t>
      </w:r>
    </w:p>
    <w:p>
      <w:pPr>
        <w:spacing w:after="60" w:before="60"/>
      </w:pPr>
      <w:r>
        <w:drawing>
          <wp:inline distT="0" distB="0" distL="0" distR="0">
            <wp:extent cx="59055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2619375"/>
                    </a:xfrm>
                    <a:prstGeom prst="rect">
                      <a:avLst/>
                    </a:prstGeom>
                  </pic:spPr>
                </pic:pic>
              </a:graphicData>
            </a:graphic>
          </wp:inline>
        </w:drawing>
      </w:r>
    </w:p>
    <w:p>
      <w:pPr>
        <w:spacing w:after="60" w:before="40"/>
      </w:pPr>
      <w:r>
        <w:rPr>
          <w:rFonts w:ascii="Arial" w:cs="Arial" w:eastAsia="Arial" w:hAnsi="Arial"/>
          <w:color w:val="374151"/>
          <w:sz w:val="22"/>
          <w:szCs w:val="22"/>
        </w:rPr>
        <w:t xml:space="preserve">Alternatively, the Tableau tooltip formula can be shared directly. Either approach works — the goal is for Claude to understand the exact aggregation logic before writing any code.</w:t>
      </w:r>
    </w:p>
    <w:p>
      <w:pPr>
        <w:spacing w:after="60" w:before="60"/>
      </w:pPr>
      <w:r>
        <w:drawing>
          <wp:inline distT="0" distB="0" distL="0" distR="0">
            <wp:extent cx="590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1123950"/>
                    </a:xfrm>
                    <a:prstGeom prst="rect">
                      <a:avLst/>
                    </a:prstGeom>
                  </pic:spPr>
                </pic:pic>
              </a:graphicData>
            </a:graphic>
          </wp:inline>
        </w:drawing>
      </w:r>
    </w:p>
    <w:p>
      <w:pPr>
        <w:pBdr>
          <w:left w:val="single" w:color="2563EB" w:sz="12" w:space="10"/>
        </w:pBdr>
        <w:spacing w:after="80" w:before="60"/>
        <w:ind w:left="360"/>
      </w:pPr>
      <w:r>
        <w:rPr>
          <w:rFonts w:ascii="Arial" w:cs="Arial" w:eastAsia="Arial" w:hAnsi="Arial"/>
          <w:i/>
          <w:iCs/>
          <w:color w:val="1E40AF"/>
          <w:sz w:val="20"/>
          <w:szCs w:val="20"/>
        </w:rPr>
        <w:t xml:space="preserve">Claude is asked to compute the value for one provider, one attribute, and one wave window first. That single output is validated against the dashboard before Claude is asked to build the full multi-provider, multi-period output.</w:t>
      </w:r>
    </w:p>
    <w:p>
      <w:pPr>
        <w:pStyle w:val="Heading2"/>
        <w:spacing w:after="80" w:before="160"/>
      </w:pPr>
      <w:r>
        <w:rPr>
          <w:rFonts w:ascii="Arial" w:cs="Arial" w:eastAsia="Arial" w:hAnsi="Arial"/>
          <w:b/>
          <w:bCs/>
          <w:color w:val="1F3864"/>
          <w:sz w:val="26"/>
          <w:szCs w:val="26"/>
        </w:rPr>
        <w:t xml:space="preserve">Step 3 — Interactive CLI for filter selection</w:t>
      </w:r>
    </w:p>
    <w:p>
      <w:pPr>
        <w:spacing w:after="60" w:before="40"/>
      </w:pPr>
      <w:r>
        <w:rPr>
          <w:rFonts w:ascii="Arial" w:cs="Arial" w:eastAsia="Arial" w:hAnsi="Arial"/>
          <w:color w:val="374151"/>
          <w:sz w:val="22"/>
          <w:szCs w:val="22"/>
        </w:rPr>
        <w:t xml:space="preserve">Rather than hardcoding filter values, the tool presents numbered menus at runtime. The analyst types index numbers — never full names — making the process fast and less error-prone. The full sequence of prompts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1</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Provider tier  </w:t>
            </w:r>
            <w:r>
              <w:rPr>
                <w:rFonts w:ascii="Arial" w:cs="Arial" w:eastAsia="Arial" w:hAnsi="Arial"/>
                <w:b/>
                <w:bCs/>
                <w:color w:val="1F3864"/>
                <w:sz w:val="18"/>
                <w:szCs w:val="18"/>
              </w:rPr>
              <w:t xml:space="preserve"> Luxury / Mass Market </w:t>
            </w:r>
          </w:p>
          <w:p>
            <w:pPr>
              <w:spacing w:after="60" w:before="40"/>
            </w:pPr>
            <w:r>
              <w:rPr>
                <w:rFonts w:ascii="Arial" w:cs="Arial" w:eastAsia="Arial" w:hAnsi="Arial"/>
                <w:color w:val="374151"/>
                <w:sz w:val="22"/>
                <w:szCs w:val="22"/>
              </w:rPr>
              <w:t xml:space="preserve">Type 1 for Luxury or 2 for Mass Market.</w:t>
            </w:r>
          </w:p>
          <w:p>
            <w:pPr>
              <w:spacing w:after="60" w:before="60"/>
            </w:pPr>
            <w:r>
              <w:drawing>
                <wp:inline distT="0" distB="0" distL="0" distR="0">
                  <wp:extent cx="6477000" cy="200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77000" cy="200977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2</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Vehicle class  </w:t>
            </w:r>
            <w:r>
              <w:rPr>
                <w:rFonts w:ascii="Arial" w:cs="Arial" w:eastAsia="Arial" w:hAnsi="Arial"/>
                <w:b/>
                <w:bCs/>
                <w:color w:val="1F3864"/>
                <w:sz w:val="18"/>
                <w:szCs w:val="18"/>
              </w:rPr>
              <w:t xml:space="preserve"> All types or a specific class </w:t>
            </w:r>
          </w:p>
          <w:p>
            <w:pPr>
              <w:spacing w:after="60" w:before="40"/>
            </w:pPr>
            <w:r>
              <w:rPr>
                <w:rFonts w:ascii="Arial" w:cs="Arial" w:eastAsia="Arial" w:hAnsi="Arial"/>
                <w:color w:val="374151"/>
                <w:sz w:val="22"/>
                <w:szCs w:val="22"/>
              </w:rPr>
              <w:t xml:space="preserve">Type "all" for the full slide, or a number for Sedan, SUV, etc.</w:t>
            </w:r>
          </w:p>
          <w:p>
            <w:pPr>
              <w:spacing w:after="60" w:before="60"/>
            </w:pPr>
            <w:r>
              <w:drawing>
                <wp:inline distT="0" distB="0" distL="0" distR="0">
                  <wp:extent cx="6477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77000" cy="433387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3</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SET1 waves — current period  </w:t>
            </w:r>
            <w:r>
              <w:rPr>
                <w:rFonts w:ascii="Arial" w:cs="Arial" w:eastAsia="Arial" w:hAnsi="Arial"/>
                <w:b/>
                <w:bCs/>
                <w:color w:val="1F3864"/>
                <w:sz w:val="18"/>
                <w:szCs w:val="18"/>
              </w:rPr>
              <w:t xml:space="preserve"> Most recent 4 quarters </w:t>
            </w:r>
          </w:p>
          <w:p>
            <w:pPr>
              <w:spacing w:after="60" w:before="40"/>
            </w:pPr>
            <w:r>
              <w:rPr>
                <w:rFonts w:ascii="Arial" w:cs="Arial" w:eastAsia="Arial" w:hAnsi="Arial"/>
                <w:color w:val="374151"/>
                <w:sz w:val="22"/>
                <w:szCs w:val="22"/>
              </w:rPr>
              <w:t xml:space="preserve">Comma-separated index numbers for the 4 quarters in scope.</w:t>
            </w:r>
          </w:p>
          <w:p>
            <w:pPr>
              <w:spacing w:after="60" w:before="60"/>
            </w:pPr>
            <w:r>
              <w:drawing>
                <wp:inline distT="0" distB="0" distL="0" distR="0">
                  <wp:extent cx="64770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77000" cy="364807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4</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SET1 model years  </w:t>
            </w:r>
            <w:r>
              <w:rPr>
                <w:rFonts w:ascii="Arial" w:cs="Arial" w:eastAsia="Arial" w:hAnsi="Arial"/>
                <w:b/>
                <w:bCs/>
                <w:color w:val="1F3864"/>
                <w:sz w:val="18"/>
                <w:szCs w:val="18"/>
              </w:rPr>
              <w:t xml:space="preserve"> Last 8 MY for current period </w:t>
            </w:r>
          </w:p>
          <w:p>
            <w:pPr>
              <w:spacing w:after="60" w:before="40"/>
            </w:pPr>
            <w:r>
              <w:rPr>
                <w:rFonts w:ascii="Arial" w:cs="Arial" w:eastAsia="Arial" w:hAnsi="Arial"/>
                <w:color w:val="374151"/>
                <w:sz w:val="22"/>
                <w:szCs w:val="22"/>
              </w:rPr>
              <w:t xml:space="preserve">For 2025 waves: 2018–2025, indices 8–15.</w:t>
            </w:r>
          </w:p>
          <w:p>
            <w:pPr>
              <w:spacing w:after="60" w:before="60"/>
            </w:pPr>
            <w:r>
              <w:drawing>
                <wp:inline distT="0" distB="0" distL="0" distR="0">
                  <wp:extent cx="6477000" cy="3590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77000" cy="359092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5</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SET2 waves — prior year  </w:t>
            </w:r>
            <w:r>
              <w:rPr>
                <w:rFonts w:ascii="Arial" w:cs="Arial" w:eastAsia="Arial" w:hAnsi="Arial"/>
                <w:b/>
                <w:bCs/>
                <w:color w:val="1F3864"/>
                <w:sz w:val="18"/>
                <w:szCs w:val="18"/>
              </w:rPr>
              <w:t xml:space="preserve"> One year back </w:t>
            </w:r>
          </w:p>
          <w:p>
            <w:pPr>
              <w:spacing w:after="60" w:before="40"/>
            </w:pPr>
            <w:r>
              <w:rPr>
                <w:rFonts w:ascii="Arial" w:cs="Arial" w:eastAsia="Arial" w:hAnsi="Arial"/>
                <w:color w:val="374151"/>
                <w:sz w:val="22"/>
                <w:szCs w:val="22"/>
              </w:rPr>
              <w:t xml:space="preserve">Four quarters from the prior year window.</w:t>
            </w:r>
          </w:p>
          <w:p>
            <w:pPr>
              <w:spacing w:after="60" w:before="60"/>
            </w:pPr>
            <w:r>
              <w:drawing>
                <wp:inline distT="0" distB="0" distL="0" distR="0">
                  <wp:extent cx="6477000" cy="3705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77000" cy="370522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6</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SET2 model years  </w:t>
            </w:r>
            <w:r>
              <w:rPr>
                <w:rFonts w:ascii="Arial" w:cs="Arial" w:eastAsia="Arial" w:hAnsi="Arial"/>
                <w:b/>
                <w:bCs/>
                <w:color w:val="1F3864"/>
                <w:sz w:val="18"/>
                <w:szCs w:val="18"/>
              </w:rPr>
              <w:t xml:space="preserve"> Last 8 MY for prior year </w:t>
            </w:r>
          </w:p>
          <w:p>
            <w:pPr>
              <w:spacing w:after="60" w:before="40"/>
            </w:pPr>
            <w:r>
              <w:rPr>
                <w:rFonts w:ascii="Arial" w:cs="Arial" w:eastAsia="Arial" w:hAnsi="Arial"/>
                <w:color w:val="374151"/>
                <w:sz w:val="22"/>
                <w:szCs w:val="22"/>
              </w:rPr>
              <w:t xml:space="preserve">For 2024 waves: 2017–2024, indices 7–14.</w:t>
            </w:r>
          </w:p>
          <w:p>
            <w:pPr>
              <w:spacing w:after="60" w:before="60"/>
            </w:pPr>
            <w:r>
              <w:drawing>
                <wp:inline distT="0" distB="0" distL="0" distR="0">
                  <wp:extent cx="6477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77000" cy="3971925"/>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7</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SET3 waves — two years prior  </w:t>
            </w:r>
            <w:r>
              <w:rPr>
                <w:rFonts w:ascii="Arial" w:cs="Arial" w:eastAsia="Arial" w:hAnsi="Arial"/>
                <w:b/>
                <w:bCs/>
                <w:color w:val="1F3864"/>
                <w:sz w:val="18"/>
                <w:szCs w:val="18"/>
              </w:rPr>
              <w:t xml:space="preserve"> Comparison base for stat sig </w:t>
            </w:r>
          </w:p>
          <w:p>
            <w:pPr>
              <w:spacing w:after="60" w:before="40"/>
            </w:pPr>
            <w:r>
              <w:rPr>
                <w:rFonts w:ascii="Arial" w:cs="Arial" w:eastAsia="Arial" w:hAnsi="Arial"/>
                <w:color w:val="374151"/>
                <w:sz w:val="22"/>
                <w:szCs w:val="22"/>
              </w:rPr>
              <w:t xml:space="preserve">Four quarters from two years prior.</w:t>
            </w:r>
          </w:p>
          <w:p>
            <w:pPr>
              <w:spacing w:after="60" w:before="60"/>
            </w:pPr>
            <w:r>
              <w:drawing>
                <wp:inline distT="0" distB="0" distL="0" distR="0">
                  <wp:extent cx="6477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477000" cy="40576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8</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SET3 model years  </w:t>
            </w:r>
            <w:r>
              <w:rPr>
                <w:rFonts w:ascii="Arial" w:cs="Arial" w:eastAsia="Arial" w:hAnsi="Arial"/>
                <w:b/>
                <w:bCs/>
                <w:color w:val="1F3864"/>
                <w:sz w:val="18"/>
                <w:szCs w:val="18"/>
              </w:rPr>
              <w:t xml:space="preserve"> Last 8 MY for two years prior </w:t>
            </w:r>
          </w:p>
          <w:p>
            <w:pPr>
              <w:spacing w:after="60" w:before="40"/>
            </w:pPr>
            <w:r>
              <w:rPr>
                <w:rFonts w:ascii="Arial" w:cs="Arial" w:eastAsia="Arial" w:hAnsi="Arial"/>
                <w:color w:val="374151"/>
                <w:sz w:val="22"/>
                <w:szCs w:val="22"/>
              </w:rPr>
              <w:t xml:space="preserve">For 2023 waves: 2016–2023, indices 6–13.</w:t>
            </w:r>
          </w:p>
          <w:p>
            <w:pPr>
              <w:spacing w:after="60" w:before="60"/>
            </w:pPr>
            <w:r>
              <w:drawing>
                <wp:inline distT="0" distB="0" distL="0" distR="0">
                  <wp:extent cx="6477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477000" cy="3676650"/>
                          </a:xfrm>
                          <a:prstGeom prst="rect">
                            <a:avLst/>
                          </a:prstGeom>
                        </pic:spPr>
                      </pic:pic>
                    </a:graphicData>
                  </a:graphic>
                </wp:inline>
              </w:drawing>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W w:type="dxa" w:w="560"/>
            <w:tcBorders>
              <w:top w:val="none" w:color="FFFFFF" w:sz="0"/>
              <w:left w:val="none" w:color="FFFFFF" w:sz="0"/>
              <w:bottom w:val="none" w:color="FFFFFF" w:sz="0"/>
              <w:right w:val="none" w:color="FFFFFF" w:sz="0"/>
            </w:tcBorders>
            <w:shd w:fill="1F3864" w:val="clear"/>
            <w:tcMar>
              <w:top w:type="dxa" w:w="120"/>
              <w:left w:type="dxa" w:w="100"/>
              <w:bottom w:type="dxa" w:w="120"/>
              <w:right w:type="dxa" w:w="100"/>
            </w:tcMar>
            <w:vAlign w:val="center"/>
          </w:tcPr>
          <w:p>
            <w:pPr>
              <w:jc w:val="center"/>
            </w:pPr>
            <w:r>
              <w:rPr>
                <w:rFonts w:ascii="Arial" w:cs="Arial" w:eastAsia="Arial" w:hAnsi="Arial"/>
                <w:b/>
                <w:bCs/>
                <w:color w:val="FFFFFF"/>
                <w:sz w:val="28"/>
                <w:szCs w:val="28"/>
              </w:rPr>
              <w:t xml:space="preserve">9</w:t>
            </w:r>
          </w:p>
        </w:tc>
        <w:tc>
          <w:tcPr>
            <w:tcW w:type="dxa" w:w="8800"/>
            <w:tcBorders>
              <w:top w:val="none" w:color="FFFFFF" w:sz="0"/>
              <w:left w:val="single" w:color="E5E7EB" w:sz="1"/>
              <w:bottom w:val="none" w:color="FFFFFF" w:sz="0"/>
              <w:right w:val="none" w:color="FFFFFF" w:sz="0"/>
            </w:tcBorders>
            <w:tcMar>
              <w:top w:type="dxa" w:w="100"/>
              <w:left w:type="dxa" w:w="220"/>
              <w:bottom w:type="dxa" w:w="120"/>
              <w:right w:type="dxa" w:w="140"/>
            </w:tcMar>
          </w:tcPr>
          <w:p>
            <w:pPr>
              <w:spacing w:after="80" w:before="0"/>
            </w:pPr>
            <w:r>
              <w:rPr>
                <w:rFonts w:ascii="Arial" w:cs="Arial" w:eastAsia="Arial" w:hAnsi="Arial"/>
                <w:b/>
                <w:bCs/>
                <w:color w:val="1F2937"/>
                <w:sz w:val="24"/>
                <w:szCs w:val="24"/>
              </w:rPr>
              <w:t xml:space="preserve">Provider selection and column order  </w:t>
            </w:r>
            <w:r>
              <w:rPr>
                <w:rFonts w:ascii="Arial" w:cs="Arial" w:eastAsia="Arial" w:hAnsi="Arial"/>
                <w:b/>
                <w:bCs/>
                <w:color w:val="1F3864"/>
                <w:sz w:val="18"/>
                <w:szCs w:val="18"/>
              </w:rPr>
              <w:t xml:space="preserve"> Left-to-right slide order </w:t>
            </w:r>
          </w:p>
          <w:p>
            <w:pPr>
              <w:spacing w:after="60" w:before="40"/>
            </w:pPr>
            <w:r>
              <w:rPr>
                <w:rFonts w:ascii="Arial" w:cs="Arial" w:eastAsia="Arial" w:hAnsi="Arial"/>
                <w:color w:val="374151"/>
                <w:sz w:val="22"/>
                <w:szCs w:val="22"/>
              </w:rPr>
              <w:t xml:space="preserve">Type index numbers in the exact order providers appear on the slide.</w:t>
            </w:r>
          </w:p>
          <w:p>
            <w:pPr>
              <w:spacing w:after="60" w:before="60"/>
            </w:pPr>
            <w:r>
              <w:drawing>
                <wp:inline distT="0" distB="0" distL="0" distR="0">
                  <wp:extent cx="6477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477000" cy="3009900"/>
                          </a:xfrm>
                          <a:prstGeom prst="rect">
                            <a:avLst/>
                          </a:prstGeom>
                        </pic:spPr>
                      </pic:pic>
                    </a:graphicData>
                  </a:graphic>
                </wp:inline>
              </w:drawing>
            </w:r>
          </w:p>
        </w:tc>
      </w:tr>
    </w:tbl>
    <w:p>
      <w:pPr>
        <w:pStyle w:val="Heading2"/>
        <w:spacing w:after="80" w:before="160"/>
      </w:pPr>
      <w:r>
        <w:rPr>
          <w:rFonts w:ascii="Arial" w:cs="Arial" w:eastAsia="Arial" w:hAnsi="Arial"/>
          <w:b/>
          <w:bCs/>
          <w:color w:val="1F3864"/>
          <w:sz w:val="26"/>
          <w:szCs w:val="26"/>
        </w:rPr>
        <w:t xml:space="preserve">The output</w:t>
      </w:r>
    </w:p>
    <w:p>
      <w:pPr>
        <w:spacing w:after="60" w:before="40"/>
      </w:pPr>
      <w:r>
        <w:rPr>
          <w:rFonts w:ascii="Arial" w:cs="Arial" w:eastAsia="Arial" w:hAnsi="Arial"/>
          <w:color w:val="374151"/>
          <w:sz w:val="22"/>
          <w:szCs w:val="22"/>
        </w:rPr>
        <w:t xml:space="preserve">After the prompts are answered, the tool computes all values and prints a per-provider summary in the terminal for a first QC check.</w:t>
      </w:r>
    </w:p>
    <w:p>
      <w:pPr>
        <w:spacing w:after="60" w:before="60"/>
      </w:pPr>
      <w:r>
        <w:drawing>
          <wp:inline distT="0" distB="0" distL="0" distR="0">
            <wp:extent cx="5905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05500" cy="4057650"/>
                    </a:xfrm>
                    <a:prstGeom prst="rect">
                      <a:avLst/>
                    </a:prstGeom>
                  </pic:spPr>
                </pic:pic>
              </a:graphicData>
            </a:graphic>
          </wp:inline>
        </w:drawing>
      </w:r>
    </w:p>
    <w:p>
      <w:pPr>
        <w:spacing w:after="60" w:before="40"/>
      </w:pPr>
      <w:r>
        <w:rPr>
          <w:rFonts w:ascii="Arial" w:cs="Arial" w:eastAsia="Arial" w:hAnsi="Arial"/>
          <w:color w:val="374151"/>
          <w:sz w:val="22"/>
          <w:szCs w:val="22"/>
        </w:rPr>
        <w:t xml:space="preserve">The Excel output has two sheets. Sheet 1 contains the data — attribute rows with Set1, Set2, Set3, Diff, and Symbol columns per provider, ready to paste into the think-cell backend.</w:t>
      </w:r>
    </w:p>
    <w:p>
      <w:pPr>
        <w:spacing w:after="60" w:before="60"/>
      </w:pPr>
      <w:r>
        <w:drawing>
          <wp:inline distT="0" distB="0" distL="0" distR="0">
            <wp:extent cx="5905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05500" cy="1752600"/>
                    </a:xfrm>
                    <a:prstGeom prst="rect">
                      <a:avLst/>
                    </a:prstGeom>
                  </pic:spPr>
                </pic:pic>
              </a:graphicData>
            </a:graphic>
          </wp:inline>
        </w:drawing>
      </w:r>
    </w:p>
    <w:p>
      <w:pPr>
        <w:spacing w:after="60" w:before="40"/>
      </w:pPr>
      <w:r>
        <w:rPr>
          <w:rFonts w:ascii="Arial" w:cs="Arial" w:eastAsia="Arial" w:hAnsi="Arial"/>
          <w:color w:val="374151"/>
          <w:sz w:val="22"/>
          <w:szCs w:val="22"/>
        </w:rPr>
        <w:t xml:space="preserve">Sheet 2 is a summary of every filter applied — tier, vehicle class, all three wave sets, all three model year sets, provider order, and significance rule. This is the audit trail.</w:t>
      </w:r>
    </w:p>
    <w:p>
      <w:pPr>
        <w:spacing w:after="60" w:before="60"/>
      </w:pPr>
      <w:r>
        <w:drawing>
          <wp:inline distT="0" distB="0" distL="0" distR="0">
            <wp:extent cx="5905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05500" cy="2552700"/>
                    </a:xfrm>
                    <a:prstGeom prst="rect">
                      <a:avLst/>
                    </a:prstGeom>
                  </pic:spPr>
                </pic:pic>
              </a:graphicData>
            </a:graphic>
          </wp:inline>
        </w:drawing>
      </w:r>
    </w:p>
    <w:p>
      <w:pPr>
        <w:pBdr>
          <w:left w:val="single" w:color="D97706" w:sz="12" w:space="10"/>
        </w:pBdr>
        <w:spacing w:after="80" w:before="60"/>
        <w:ind w:left="360"/>
      </w:pPr>
      <w:r>
        <w:rPr>
          <w:rFonts w:ascii="Arial" w:cs="Arial" w:eastAsia="Arial" w:hAnsi="Arial"/>
          <w:i/>
          <w:iCs/>
          <w:color w:val="92400E"/>
          <w:sz w:val="20"/>
          <w:szCs w:val="20"/>
        </w:rPr>
        <w:t xml:space="preserve">Always verify the summary sheet before pasting data into the slide. If any filter is wrong, re-run the tool. Do not manually edit the data sheet.</w:t>
      </w:r>
    </w:p>
    <w:p>
      <w:pPr>
        <w:pStyle w:val="Heading1"/>
        <w:spacing w:after="100" w:before="200"/>
      </w:pPr>
      <w:r>
        <w:rPr>
          <w:rFonts w:ascii="Arial" w:cs="Arial" w:eastAsia="Arial" w:hAnsi="Arial"/>
          <w:b/>
          <w:bCs/>
          <w:color w:val="1F2937"/>
          <w:sz w:val="34"/>
          <w:szCs w:val="34"/>
        </w:rPr>
        <w:t xml:space="preserve">4.  Choosing the right approach</w:t>
      </w:r>
    </w:p>
    <w:p>
      <w:pPr>
        <w:spacing w:after="60" w:before="40"/>
      </w:pPr>
      <w:r>
        <w:rPr>
          <w:rFonts w:ascii="Arial" w:cs="Arial" w:eastAsia="Arial" w:hAnsi="Arial"/>
          <w:color w:val="374151"/>
          <w:sz w:val="22"/>
          <w:szCs w:val="22"/>
        </w:rPr>
        <w:t xml:space="preserve">Both examples follow the same three-step methodology. The choice between a static script and an interactive CLI depends on one question: are the filter combinations fixed, or does the analyst need to make decisions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Signal</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Use static code (Example A)</w:t>
            </w:r>
          </w:p>
        </w:tc>
        <w:tc>
          <w:tcPr>
            <w:tcW w:type="dxa" w:w="33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Use interactive CLI (Example B)</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Filter combinations</w:t>
            </w:r>
          </w:p>
        </w:tc>
        <w:tc>
          <w:tcPr>
            <w:tcW w:type="dxa" w:w="33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Fixed and predictable — same structure every wave</w:t>
            </w:r>
          </w:p>
        </w:tc>
        <w:tc>
          <w:tcPr>
            <w:tcW w:type="dxa" w:w="33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Variable — change by slide, by engagement manager request, or by scope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Period selection</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Can be auto-detected from the data</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Must be explicitly chosen — rolling windows, model years, comparison bases</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Provider set</w:t>
            </w:r>
          </w:p>
        </w:tc>
        <w:tc>
          <w:tcPr>
            <w:tcW w:type="dxa" w:w="33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Same providers every run</w:t>
            </w:r>
          </w:p>
        </w:tc>
        <w:tc>
          <w:tcPr>
            <w:tcW w:type="dxa" w:w="33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Provider set and order change between slides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Refresh frequency</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Run every wave with no changes</w:t>
            </w:r>
          </w:p>
        </w:tc>
        <w:tc>
          <w:tcPr>
            <w:tcW w:type="dxa" w:w="33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Run whenever a specific filter combination is needed</w:t>
            </w:r>
          </w:p>
        </w:tc>
      </w:tr>
      <w:tr>
        <w:tc>
          <w:tcPr>
            <w:tcW w:type="dxa" w:w="26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QC approach</w:t>
            </w:r>
          </w:p>
        </w:tc>
        <w:tc>
          <w:tcPr>
            <w:tcW w:type="dxa" w:w="33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Validate once when built; trust on subsequent runs</w:t>
            </w:r>
          </w:p>
        </w:tc>
        <w:tc>
          <w:tcPr>
            <w:tcW w:type="dxa" w:w="338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Summary sheet provides audit trail for every run</w:t>
            </w:r>
          </w:p>
        </w:tc>
      </w:tr>
    </w:tbl>
    <w:p>
      <w:pPr>
        <w:pStyle w:val="Heading1"/>
        <w:spacing w:after="100" w:before="200"/>
      </w:pPr>
      <w:r>
        <w:rPr>
          <w:rFonts w:ascii="Arial" w:cs="Arial" w:eastAsia="Arial" w:hAnsi="Arial"/>
          <w:b/>
          <w:bCs/>
          <w:color w:val="1F2937"/>
          <w:sz w:val="34"/>
          <w:szCs w:val="34"/>
        </w:rPr>
        <w:t xml:space="preserve">5.  Where else this methodology applies</w:t>
      </w:r>
    </w:p>
    <w:p>
      <w:pPr>
        <w:spacing w:after="60" w:before="40"/>
      </w:pPr>
      <w:r>
        <w:rPr>
          <w:rFonts w:ascii="Arial" w:cs="Arial" w:eastAsia="Arial" w:hAnsi="Arial"/>
          <w:color w:val="374151"/>
          <w:sz w:val="22"/>
          <w:szCs w:val="22"/>
        </w:rPr>
        <w:t xml:space="preserve">The three-step approach — load data, ground Claude on the calculation, specify the output format — applies to any slide where the underlying computation is repetitive and manual error is a real risk.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Slide type</w:t>
            </w:r>
          </w:p>
        </w:tc>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Static or interactive</w:t>
            </w:r>
          </w:p>
        </w:tc>
        <w:tc>
          <w:tcPr>
            <w:tcW w:type="dxa" w:w="4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the code replaces</w:t>
            </w:r>
          </w:p>
        </w:tc>
      </w:tr>
      <w:tr>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NPS inflow/outflow switching</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Static</w:t>
            </w:r>
          </w:p>
        </w:tc>
        <w:tc>
          <w:tcPr>
            <w:tcW w:type="dxa" w:w="43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Multi-period switching rates across providers, auto-detected rolling windows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Segment profiles (income, age)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Static</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Same metric across demographic cuts — repeated filter combinations</w:t>
            </w:r>
          </w:p>
        </w:tc>
      </w:tr>
      <w:tr>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Funnel conversion by provider</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Static</w:t>
            </w:r>
          </w:p>
        </w:tc>
        <w:tc>
          <w:tcPr>
            <w:tcW w:type="dxa" w:w="43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Stage-by-stage conversion rates across OEMs for multiple waves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Driver analysis (key NPS drivers)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Interactive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Attribute importance scores — subjective segment and period selections</w:t>
            </w:r>
          </w:p>
        </w:tc>
      </w:tr>
      <w:tr>
        <w:tc>
          <w:tcPr>
            <w:tcW w:type="dxa" w:w="3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Competitive benchmark tables</w:t>
            </w:r>
          </w:p>
        </w:tc>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Static</w:t>
            </w:r>
          </w:p>
        </w:tc>
        <w:tc>
          <w:tcPr>
            <w:tcW w:type="dxa" w:w="43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Any repeated cross-provider metric table updated each wave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Episode NPS deep dive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Interactive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Episode-level NPS with multiple episode type, region, period combinations</w:t>
            </w:r>
          </w:p>
        </w:tc>
      </w:tr>
    </w:tbl>
    <w:p>
      <w:pPr>
        <w:pBdr>
          <w:left w:val="single" w:color="2563EB" w:sz="12" w:space="10"/>
        </w:pBdr>
        <w:spacing w:after="80" w:before="60"/>
        <w:ind w:left="360"/>
      </w:pPr>
      <w:r>
        <w:rPr>
          <w:rFonts w:ascii="Arial" w:cs="Arial" w:eastAsia="Arial" w:hAnsi="Arial"/>
          <w:i/>
          <w:iCs/>
          <w:color w:val="1E40AF"/>
          <w:sz w:val="20"/>
          <w:szCs w:val="20"/>
        </w:rPr>
        <w:t xml:space="preserve">The more times a slide is updated across the engagement, the higher the payoff of building the automation. A slide updated every wave for 6 waves repays the setup time within the first two runs — and eliminates the QC risk on every subsequent run.</w:t>
      </w:r>
    </w:p>
    <w:p>
      <w:pPr>
        <w:pStyle w:val="Heading1"/>
        <w:spacing w:after="100" w:before="200"/>
      </w:pPr>
      <w:r>
        <w:rPr>
          <w:rFonts w:ascii="Arial" w:cs="Arial" w:eastAsia="Arial" w:hAnsi="Arial"/>
          <w:b/>
          <w:bCs/>
          <w:color w:val="1F2937"/>
          <w:sz w:val="34"/>
          <w:szCs w:val="34"/>
        </w:rPr>
        <w:t xml:space="preserve">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What you do</w:t>
            </w:r>
          </w:p>
        </w:tc>
        <w:tc>
          <w:tcPr>
            <w:tcW w:type="dxa" w:w="3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1.  Load the data</w:t>
            </w:r>
          </w:p>
        </w:tc>
        <w:tc>
          <w:tcPr>
            <w:tcW w:type="dxa" w:w="3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Upload the view data extract or respondent-level file to Claude. Describe the columns and how the data is organised.</w:t>
            </w:r>
          </w:p>
        </w:tc>
        <w:tc>
          <w:tcPr>
            <w:tcW w:type="dxa" w:w="35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Claude understands the data structure before writing any code — no guessing about field names or aggregation logic.</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2.  Ground Claude on the calculation</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Share a screenshot of the Tableau formula or a QC pivot. Ask Claude to replicate one value. Validate against the dashboard.</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This is what makes the output trustworthy. One validated cell prevents errors across hundreds of computed values.</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3.  Specify the output format</w:t>
            </w:r>
          </w:p>
        </w:tc>
        <w:tc>
          <w:tcPr>
            <w:tcW w:type="dxa" w:w="3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Describe rows, columns, period definitions, provider order, significance rule, and cell mapping. Share the slide and backend screenshots.</w:t>
            </w:r>
          </w:p>
        </w:tc>
        <w:tc>
          <w:tcPr>
            <w:tcW w:type="dxa" w:w="35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Claude generates code that produces an output you can paste or macro-load directly — no reformatting.</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4.  Run the code</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Static: just run the script. Interactive: answer the numbered CLI prompts for each filter dimension.</w:t>
            </w:r>
          </w:p>
        </w:tc>
        <w:tc>
          <w:tcPr>
            <w:tcW w:type="dxa" w:w="3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74151"/>
                <w:sz w:val="20"/>
                <w:szCs w:val="20"/>
              </w:rPr>
              <w:t xml:space="preserve">No code editing between runs. Built-in audit trail. Faster to re-run for any filter combination.</w:t>
            </w:r>
          </w:p>
        </w:tc>
      </w:tr>
      <w:tr>
        <w:tc>
          <w:tcPr>
            <w:tcW w:type="dxa" w:w="20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5.  QC the output</w:t>
            </w:r>
          </w:p>
        </w:tc>
        <w:tc>
          <w:tcPr>
            <w:tcW w:type="dxa" w:w="380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Check the terminal preview (interactive) or the summary sheet (both). Verify before pasting.</w:t>
            </w:r>
          </w:p>
        </w:tc>
        <w:tc>
          <w:tcPr>
            <w:tcW w:type="dxa" w:w="3560"/>
            <w:tcBorders>
              <w:top w:val="single" w:color="CCCCCC" w:sz="1"/>
              <w:left w:val="single" w:color="CCCCCC" w:sz="1"/>
              <w:bottom w:val="single" w:color="CCCCCC" w:sz="1"/>
              <w:right w:val="single" w:color="CCCCCC" w:sz="1"/>
            </w:tcBorders>
            <w:shd w:fill="F9FAFB" w:val="clear"/>
            <w:tcMar>
              <w:top w:type="dxa" w:w="60"/>
              <w:left w:type="dxa" w:w="100"/>
              <w:bottom w:type="dxa" w:w="60"/>
              <w:right w:type="dxa" w:w="100"/>
            </w:tcMar>
          </w:tcPr>
          <w:p>
            <w:r>
              <w:rPr>
                <w:rFonts w:ascii="Arial" w:cs="Arial" w:eastAsia="Arial" w:hAnsi="Arial"/>
                <w:color w:val="374151"/>
                <w:sz w:val="20"/>
                <w:szCs w:val="20"/>
              </w:rPr>
              <w:t xml:space="preserve">QC is built into the tool itself — not a separate manual step requiring a reference sheet.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8"/>
              <w:bottom w:val="single" w:color="2563EB" w:sz="1"/>
              <w:right w:val="single" w:color="2563EB" w:sz="1"/>
            </w:tcBorders>
            <w:shd w:fill="EFF6FF" w:val="clear"/>
            <w:tcMar>
              <w:top w:type="dxa" w:w="80"/>
              <w:left w:type="dxa" w:w="160"/>
              <w:bottom w:type="dxa" w:w="80"/>
              <w:right w:type="dxa" w:w="120"/>
            </w:tcMar>
          </w:tcPr>
          <w:p>
            <w:pPr>
              <w:spacing w:after="40" w:before="0"/>
            </w:pPr>
            <w:r>
              <w:rPr>
                <w:rFonts w:ascii="Arial" w:cs="Arial" w:eastAsia="Arial" w:hAnsi="Arial"/>
                <w:b/>
                <w:bCs/>
                <w:color w:val="2563EB"/>
                <w:sz w:val="20"/>
                <w:szCs w:val="20"/>
              </w:rPr>
              <w:t xml:space="preserve">The core principle</w:t>
            </w:r>
          </w:p>
          <w:p>
            <w:pPr>
              <w:spacing w:after="0" w:before="0"/>
            </w:pPr>
            <w:r>
              <w:rPr>
                <w:rFonts w:ascii="Arial" w:cs="Arial" w:eastAsia="Arial" w:hAnsi="Arial"/>
                <w:color w:val="1E3A5F"/>
                <w:sz w:val="20"/>
                <w:szCs w:val="20"/>
              </w:rPr>
              <w:t xml:space="preserve">The goal is not to replace analytical judgment — it is to remove the mechanical, repetitive steps that consume time and create QC risk. By grounding Claude on the calculation and validating before scaling, you get the speed of automation with the trust of a manually verified output. Example A shows this for a fixed-structure slide. Example B shows it for a slide where the analyst's judgment drives the filter selections.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spacing w:after="0" w:before="120"/>
    </w:pPr>
    <w:r>
      <w:rPr>
        <w:rFonts w:ascii="Arial" w:cs="Arial" w:eastAsia="Arial" w:hAnsi="Arial"/>
        <w:color w:val="9CA3AF"/>
        <w:sz w:val="18"/>
        <w:szCs w:val="18"/>
      </w:rPr>
      <w:t xml:space="preserve">Confidential — for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spacing w:after="140" w:before="0"/>
    </w:pPr>
    <w:r>
      <w:rPr>
        <w:rFonts w:ascii="Arial" w:cs="Arial" w:eastAsia="Arial" w:hAnsi="Arial"/>
        <w:color w:val="6B7280"/>
        <w:sz w:val="18"/>
        <w:szCs w:val="18"/>
      </w:rPr>
      <w:t xml:space="preserve">View Data / Respondent Level Data — Python Automation</w:t>
    </w:r>
    <w:r>
      <w:rPr>
        <w:rFonts w:ascii="Arial" w:cs="Arial" w:eastAsia="Arial" w:hAnsi="Arial"/>
        <w:sz w:val="18"/>
        <w:szCs w:val="18"/>
      </w:rPr>
      <w:t xml:space="preserve">		</w:t>
    </w:r>
    <w:r>
      <w:rPr>
        <w:rFonts w:ascii="Arial" w:cs="Arial" w:eastAsia="Arial" w:hAnsi="Arial"/>
        <w:color w:val="9CA3AF"/>
        <w:sz w:val="18"/>
        <w:szCs w:val="18"/>
      </w:rPr>
      <w:t xml:space="preserve">Bain &amp; Company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2937"/>
      <w:sz w:val="34"/>
      <w:szCs w:val="34"/>
    </w:rPr>
  </w:style>
  <w:style w:type="paragraph" w:styleId="Heading2">
    <w:name w:val="Heading 2"/>
    <w:basedOn w:val="Normal"/>
    <w:next w:val="Normal"/>
    <w:qFormat/>
    <w:pPr>
      <w:spacing w:after="80" w:before="16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a11004c57d13ed77dba53d8c87753737c921ad.png"/><Relationship Id="rId10" Type="http://schemas.openxmlformats.org/officeDocument/2006/relationships/image" Target="media/1bd32c06ab8543592f453f54cac99e8c1e721508.png"/><Relationship Id="rId11" Type="http://schemas.openxmlformats.org/officeDocument/2006/relationships/image" Target="media/0bb3b1f011b53640c360bdb3be3163d15c801905.png"/><Relationship Id="rId12" Type="http://schemas.openxmlformats.org/officeDocument/2006/relationships/image" Target="media/dec2ba7143e146bbc69044d28c44e611cd0d31fe.png"/><Relationship Id="rId13" Type="http://schemas.openxmlformats.org/officeDocument/2006/relationships/image" Target="media/25f22e872b4e629aeda89c3822efe21a0b7f9f8b.png"/><Relationship Id="rId14" Type="http://schemas.openxmlformats.org/officeDocument/2006/relationships/image" Target="media/cdcc3d4f331cf6daa1e03d703f652099b2b4c875.png"/><Relationship Id="rId15" Type="http://schemas.openxmlformats.org/officeDocument/2006/relationships/image" Target="media/660e25c04fa2cb10d321687387b58773adb857a8.png"/><Relationship Id="rId16" Type="http://schemas.openxmlformats.org/officeDocument/2006/relationships/image" Target="media/b2364848ec56798e24aecb2b0406d74a044a7dfb.png"/><Relationship Id="rId17" Type="http://schemas.openxmlformats.org/officeDocument/2006/relationships/image" Target="media/eb7f39f4eb33a0f7d968de6c1c04a142adc636c2.png"/><Relationship Id="rId18" Type="http://schemas.openxmlformats.org/officeDocument/2006/relationships/image" Target="media/f756f31880be945132810d4c2ebf9c0d111e07e1.png"/><Relationship Id="rId19" Type="http://schemas.openxmlformats.org/officeDocument/2006/relationships/image" Target="media/36ffefd1cd1137a5532ba1705f15a72a2107db56.png"/><Relationship Id="rId20" Type="http://schemas.openxmlformats.org/officeDocument/2006/relationships/image" Target="media/ab1ed33ff5187571b0f733c9e17fb4dbcdb228cb.png"/><Relationship Id="rId21" Type="http://schemas.openxmlformats.org/officeDocument/2006/relationships/image" Target="media/4bc96e6180cb5339a28242212be9298c79d6f3df.png"/><Relationship Id="rId22" Type="http://schemas.openxmlformats.org/officeDocument/2006/relationships/image" Target="media/677c8082b750cc56dc01938ced329512725c6bb9.png"/><Relationship Id="rId23" Type="http://schemas.openxmlformats.org/officeDocument/2006/relationships/image" Target="media/275a61141cb030f8e1d0a86cf5f767c9b20515dc.png"/><Relationship Id="rId24" Type="http://schemas.openxmlformats.org/officeDocument/2006/relationships/image" Target="media/1e8bb0cd023e18a67bc96d8c93b69acd9299bf33.png"/><Relationship Id="rId25" Type="http://schemas.openxmlformats.org/officeDocument/2006/relationships/image" Target="media/f04ff5dc861f66c860a3dbd59ae18a82d579fa05.png"/><Relationship Id="rId26" Type="http://schemas.openxmlformats.org/officeDocument/2006/relationships/image" Target="media/6a41df692cfbba45915e76da549c8d3feb2a84a9.png"/><Relationship Id="rId27" Type="http://schemas.openxmlformats.org/officeDocument/2006/relationships/image" Target="media/3bcb2189fcb63dd0a355d672688de88a82bd75df.png"/><Relationship Id="rId28" Type="http://schemas.openxmlformats.org/officeDocument/2006/relationships/image" Target="media/bebfc6b5688b40b3443149bbe2d4ce731b99f130.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2026-05-01T09:36:32.250Z</dcterms:created>
  <dcterms:modified xsi:type="dcterms:W3CDTF">2026-05-01T09:36:32.251Z</dcterms:modified>
</cp:coreProperties>
</file>

<file path=docProps/custom.xml><?xml version="1.0" encoding="utf-8"?>
<Properties xmlns="http://schemas.openxmlformats.org/officeDocument/2006/custom-properties" xmlns:vt="http://schemas.openxmlformats.org/officeDocument/2006/docPropsVTypes"/>
</file>