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sz w:val="72"/>
          <w:szCs w:val="72"/>
        </w:rPr>
        <w:t xml:space="preserve">IQRA</w:t>
      </w:r>
    </w:p>
    <w:p>
      <w:pPr>
        <w:spacing w:after="240"/>
        <w:jc w:val="center"/>
      </w:pPr>
      <w:r>
        <w:rPr>
          <w:color w:val="555555"/>
          <w:sz w:val="28"/>
          <w:szCs w:val="28"/>
        </w:rPr>
        <w:t xml:space="preserve">Plateforme Emploi &amp; Formation — Algérie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Dossier de synthèse — Avancement · Conformité · Architecture</w:t>
      </w:r>
    </w:p>
    <w:p>
      <w:pPr>
        <w:spacing w:after="80"/>
        <w:jc w:val="center"/>
      </w:pPr>
      <w:r>
        <w:rPr>
          <w:i/>
          <w:iCs/>
          <w:color w:val="777777"/>
          <w:sz w:val="22"/>
          <w:szCs w:val="22"/>
        </w:rPr>
        <w:t xml:space="preserve">Support destiné au business plan</w:t>
      </w:r>
    </w:p>
    <w:p>
      <w:pPr>
        <w:spacing w:before="1600"/>
        <w:jc w:val="center"/>
      </w:pPr>
      <w:r>
        <w:rPr>
          <w:sz w:val="22"/>
          <w:szCs w:val="22"/>
        </w:rPr>
        <w:t xml:space="preserve">Juin 2026</w:t>
      </w:r>
    </w:p>
    <w:p>
      <w:pPr>
        <w:spacing w:before="2000"/>
        <w:jc w:val="center"/>
      </w:pPr>
      <w:r>
        <w:rPr>
          <w:i/>
          <w:iCs/>
          <w:color w:val="999999"/>
          <w:sz w:val="18"/>
          <w:szCs w:val="18"/>
        </w:rPr>
        <w:t xml:space="preserve">Document informatif. La partie conformité ne constitue pas un avis juridique.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Partie A — État d’avancement de la plateforme</w:t>
      </w:r>
    </w:p>
    <w:p>
      <w:pPr>
        <w:pStyle w:val="Heading2"/>
      </w:pPr>
      <w:r>
        <w:t xml:space="preserve">1. En une phrase</w:t>
      </w:r>
    </w:p>
    <w:p>
      <w:pPr>
        <w:spacing w:after="120"/>
      </w:pPr>
      <w:r>
        <w:t xml:space="preserve">IQRA est une plateforme algérienne qui met en relation les candidats (chercheurs d’emploi et de formation) avec les entreprises (offres d’emploi) et les écoles / centres de formation (sessions de formation), avec une présélection assistée par intelligence artificielle des candidatures.</w:t>
      </w:r>
    </w:p>
    <w:p>
      <w:pPr>
        <w:pStyle w:val="Heading2"/>
      </w:pPr>
      <w:r>
        <w:t xml:space="preserve">2. Pour qui ? (les 4 profils)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 qu’il peut faire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Candidat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Parcourir les offres et formations, postuler / s’inscrire, suivre ses candidatures, gérer profil et CV.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Entreprise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Publier des offres, recevoir les candidatures avec coordonnées du candidat et un score IA, accepter / en attente / refuser.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École / Centre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Publier des sessions (liste d’attente, type, lieu, dates), recevoir les inscriptions enrichies du score IA, gérer les places.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Administrateur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Superviser l’ensemble via un back-office : entreprises, écoles, offres, formations, candidatures, catégories, utilisateurs.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 Sur quels supports ? (multi-plateforme)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Site web public + espace candidat/entreprise/école — application web moderne (React).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Application mobile (Android / iOS) et version web — application Flutter.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Back-office d’administration — interface web dédiée aux administrateurs (Laravel).</w:t>
      </w:r>
    </w:p>
    <w:p>
      <w:pPr>
        <w:spacing w:after="120"/>
      </w:pPr>
      <w:r>
        <w:t xml:space="preserve">Le cœur applicatif (base de données, règles métier, API sécurisée) est unique et partagé par les trois supports : cohérence des données et coûts de maintenance réduits.</w:t>
      </w:r>
    </w:p>
    <w:p>
      <w:pPr>
        <w:pStyle w:val="Heading2"/>
      </w:pPr>
      <w:r>
        <w:t xml:space="preserve">4. Fonctionnalités déjà opérationnelles</w:t>
      </w:r>
    </w:p>
    <w:p>
      <w:pPr>
        <w:spacing w:after="120"/>
      </w:pPr>
      <w:r>
        <w:rPr>
          <w:b/>
          <w:bCs/>
        </w:rPr>
        <w:t xml:space="preserve">Comptes &amp; connexion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4 rôles (candidat, entreprise, école, administrateur) avec aiguillage automatique.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Réinitialisation de mot de passe par email (lien sécurisé).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Connexion via Google et Facebook.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Gestion des méthodes de connexion depuis le profil (lier / délier, définir un mot de passe).</w:t>
      </w:r>
    </w:p>
    <w:p>
      <w:pPr>
        <w:spacing w:after="120"/>
      </w:pPr>
      <w:r>
        <w:rPr>
          <w:b/>
          <w:bCs/>
        </w:rPr>
        <w:t xml:space="preserve">Emploi &amp; formation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Offres d’emploi : publication, vue détaillée (salaire, lieu, type, description, coordonnées du recruteur), candidature avec CV.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Formations : sessions avec type, lieu, dates, prix / gratuité, places + liste d’attente, motif d’annulation.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Téléphone obligatoire à la première candidature : contact direct pour entreprises et écoles.</w:t>
      </w:r>
    </w:p>
    <w:p>
      <w:pPr>
        <w:spacing w:after="120"/>
      </w:pPr>
      <w:r>
        <w:rPr>
          <w:b/>
          <w:bCs/>
        </w:rPr>
        <w:t xml:space="preserve">Intelligence artificielle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Score IA (0–100) + retour IA (analyse du CV vs. l’offre) sur chaque candidature.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L’entreprise / l’école garde toujours la décision finale, quel que soit le score.</w:t>
      </w:r>
    </w:p>
    <w:p>
      <w:pPr>
        <w:spacing w:after="120"/>
      </w:pPr>
      <w:r>
        <w:rPr>
          <w:b/>
          <w:bCs/>
        </w:rPr>
        <w:t xml:space="preserve">Notifications &amp; administration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Notifications en temps réel (cloche) et par email (candidature reçue, changement de statut).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Back-office complet avec archivage réversible (corbeille) sur les contenus sensibles.</w:t>
      </w:r>
    </w:p>
    <w:p>
      <w:pPr>
        <w:pStyle w:val="Heading2"/>
      </w:pPr>
      <w:r>
        <w:t xml:space="preserve">5. Sécurité &amp; qualité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Anti-robot (Cloudflare Turnstile) sur la réinitialisation de mot de passe.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Limitation de débit et protection anti-force-brute sur la connexion.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Journal des connexions (audit) pour la traçabilité.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Vérification des jetons Google / Facebook côté serveur.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Tests automatisés : back-end, bout-en-bout du site, application Flutter.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Secrets jamais exposés : clés sensibles côté serveur uniquement.</w:t>
      </w:r>
    </w:p>
    <w:p>
      <w:pPr>
        <w:pStyle w:val="Heading2"/>
      </w:pPr>
      <w:r>
        <w:t xml:space="preserve">6. État d’avancement global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60"/>
        <w:gridCol w:w="2700"/>
      </w:tblGrid>
      <w:tr>
        <w:trPr>
          <w:tblHeader/>
        </w:trP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Domaine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État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Architecture &amp; base de données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Opérationnel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Authentification (email + Google + Facebook)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Opérationnel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Réinitialisation de mot de passe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Opérationnel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Offres d’emploi (publication, candidature, IA)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Opérationnel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Formations (sessions, liste d’attente, IA)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Opérationnel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Notifications (web + email)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Opérationnel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Back-office administrateur complet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Opérationnel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Coordonnées (téléphone) &amp; contact recruteur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Opérationnel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Sécurité (anti-bot, anti-force-brute, audit)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Opérationnel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Application mobile Flutter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Fonctionnelle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 automatisés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 place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Stade global : MVP (produit minimum viable) fonctionnel et démontrable. Le parcours complet est couvert : un candidat s’inscrit et postule ; une entreprise / école reçoit la candidature enrichie par l’IA et décide ; un administrateur supervise.</w:t>
      </w:r>
    </w:p>
    <w:p>
      <w:pPr>
        <w:pStyle w:val="Heading2"/>
      </w:pPr>
      <w:r>
        <w:t xml:space="preserve">7. Points en cours / prochaines étapes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60"/>
        <w:gridCol w:w="2700"/>
      </w:tblGrid>
      <w:tr>
        <w:trPr>
          <w:tblHeader/>
        </w:trP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Sujet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Statut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Connexion Google sur Flutter Web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Correctif appliqué, test final en cours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Captcha anti-bot dans l’app Flutter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Présent sur le web React, à ajouter sur Flutter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Intégration continue (CI/CD)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 pause (déblocage administratif)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Mise en production / déploiement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À planifier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Affinage du moteur de score IA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Amélioration continue prévue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 Briques technologiques (annexe)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Site candidat/entreprise/école : React + TypeScript.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Application mobile &amp; web : Flutter (Android, iOS, web).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API &amp; back-office : Laravel (PHP), base de données MariaDB (cache, sessions et files gérés par la base — pas de Redis).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Analyse IA : OpenAI GPT-4o (lecture du CV PDF + score/retour), en tâches asynchrones.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Emails : envoi transactionnel via SMTP.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Sécurité : Cloudflare Turnstile, jetons d’authentification (Sanctum), limitation de débit.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Connexion sociale : Google Identity Services, Facebook Login.</w:t>
      </w:r>
    </w:p>
    <w:p>
      <w:pPr>
        <w:pStyle w:val="Heading2"/>
      </w:pPr>
      <w:r>
        <w:t xml:space="preserve">9. Proposition de valeur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seul endroit pour l’emploi et la formation en Algérie.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Gain de temps pour les recruteurs et écoles grâce à la présélection IA, tout en gardant la décision.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Expérience fluide pour le candidat : web + mobile, connexion en un clic, suivi et notifications.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Plateforme déjà construite et fonctionnelle, pas un simple concept.</w:t>
      </w:r>
    </w:p>
    <w:p>
      <w:r>
        <w:br w:type="page"/>
      </w:r>
    </w:p>
    <w:p>
      <w:pPr>
        <w:pStyle w:val="Heading1"/>
      </w:pPr>
      <w:r>
        <w:t xml:space="preserve">Partie B — Conformité des données personnelles</w:t>
      </w:r>
    </w:p>
    <w:p>
      <w:pPr>
        <w:spacing w:after="120"/>
      </w:pPr>
      <w:r>
        <w:rPr>
          <w:i/>
          <w:iCs/>
        </w:rPr>
        <w:t xml:space="preserve">Cadre : loi algérienne n° 18-07 du 10 juin 2018 relative à la protection des personnes physiques dans le traitement des données à caractère personnel (équivalent algérien du RGPD), et bonnes pratiques RGPD (UE) en complément.</w:t>
      </w:r>
    </w:p>
    <w:p>
      <w:pPr>
        <w:spacing w:after="120"/>
      </w:pPr>
      <w:r>
        <w:rPr>
          <w:i/>
          <w:iCs/>
          <w:color w:val="999999"/>
        </w:rPr>
        <w:t xml:space="preserve">Avertissement : document informatif d’aide à la décision, pas un avis juridique. Les références d’articles et l’état opérationnel de l’ANPDP doivent être confirmés par un conseil juridique / un DPO avant toute mise en production commerciale.</w:t>
      </w:r>
    </w:p>
    <w:p>
      <w:pPr>
        <w:pStyle w:val="Heading2"/>
      </w:pPr>
      <w:r>
        <w:t xml:space="preserve">1. Pourquoi c’est central pour IQRA</w:t>
      </w:r>
    </w:p>
    <w:p>
      <w:pPr>
        <w:spacing w:after="120"/>
      </w:pPr>
      <w:r>
        <w:t xml:space="preserve">IQRA traite des données personnelles à des fins de recrutement : identité, coordonnées (email, téléphone), CV (parcours, diplômes, expériences), candidatures, et un score généré par IA. C’est précisément ce qu’encadre la loi 18-07. La conformité est donc une condition d’exploitation et un argument de confiance vis-à-vis des candidats, entreprises et écoles.</w:t>
      </w:r>
    </w:p>
    <w:p>
      <w:pPr>
        <w:pStyle w:val="Heading2"/>
      </w:pPr>
      <w:r>
        <w:t xml:space="preserve">2. Données traitées par la plateforme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Catégorie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Exemples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Identité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nom, prénom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Contact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email, téléphone, adresse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inscription / 1re candidature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Professionnelles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CV, diplômes, expériences, compétences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profil candidat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Candidatures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offres/sessions visées, statut, historique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usage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Évaluation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score IA + retour 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traitement automatisé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mot de passe (haché), rôles, journaux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sécurité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Identifiants sociaux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identifiant Google / Facebook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OAuth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i/>
          <w:iCs/>
        </w:rPr>
        <w:t xml:space="preserve">Point d’attention : un CV peut contenir des données sensibles au sens de la loi (santé, affiliation, origine). Leur traitement bénéficie d’un régime renforcé (voir §6).</w:t>
      </w:r>
    </w:p>
    <w:p>
      <w:pPr>
        <w:pStyle w:val="Heading2"/>
      </w:pPr>
      <w:r>
        <w:t xml:space="preserve">3. Obligations clés de la loi 18-07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Licéité &amp; finalité déterminée — une finalité claire (mise en relation emploi/formation), pas de détournement.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Consentement de la personne concernée (sauf exceptions légales).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Minimisation &amp; exactitude — ne collecter que le nécessaire, garder à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Durée de conservation limitée — ne pas conserver indéfiniment.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Droits des personnes — information, accès, rectification, opposition (et, en pratique RGPD, effacement / portabilité).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Formalités auprès de l’ANPDP — déclaration préalable ou autorisation selon le traitement.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Transfert hors d’Algérie — encadré : niveau de protection suffisant du pays destinataire et autorisation de l’ANPDP.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Sécurité &amp; confidentialité — mesures techniques et organisationnelles ; responsabilité du responsable de traitement et des sous-traitants.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Données sensibles — interdiction de principe, sauf cas et garanties spécifiques.</w:t>
      </w:r>
    </w:p>
    <w:p>
      <w:pPr>
        <w:pStyle w:val="Heading2"/>
      </w:pPr>
      <w:r>
        <w:t xml:space="preserve">4. État de conformité — analyse d’écart</w:t>
      </w:r>
    </w:p>
    <w:p>
      <w:pPr>
        <w:spacing w:after="120"/>
      </w:pPr>
      <w:r>
        <w:rPr>
          <w:i/>
          <w:iCs/>
        </w:rPr>
        <w:t xml:space="preserve">Légende : ✅ en place · 🟧 partiel / à formaliser · ⬜ à faire</w:t>
      </w:r>
    </w:p>
    <w:p>
      <w:pPr>
        <w:spacing w:after="120"/>
      </w:pPr>
      <w:r>
        <w:rPr>
          <w:b/>
          <w:bCs/>
        </w:rPr>
        <w:t xml:space="preserve">Sécurité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60"/>
        <w:gridCol w:w="2700"/>
      </w:tblGrid>
      <w:tr>
        <w:trPr>
          <w:tblHeader/>
        </w:trP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Mesure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État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Mots de passe hachés (jamais en clair)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✅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Jetons d’authentification, expiration de session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✅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Anti-force-brute + limitation de débit sur la connexion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✅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Anti-robot (Turnstile) sur la réinitialisation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✅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Journal des connexions (audit)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✅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Vérification serveur des jetons Google / Facebook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✅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Secrets côté serveur, hors du code public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✅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Chiffrement en transit (HTTPS) en production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🟧 à confirmer au déploiement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Chiffrement au repos des données sensibles (CV)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⬜ à évaluer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Droits des personnes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60"/>
        <w:gridCol w:w="2700"/>
      </w:tblGrid>
      <w:tr>
        <w:trPr>
          <w:tblHeader/>
        </w:trP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Droit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État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Accès / rectification du profil (self-service)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✅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Information (mention claire à la collecte)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🟧 à renforcer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Opposition / retrait du consentement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⬜ à définir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Effacement (suppression compte + données)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🟧 archivage existe ; effacement à exposer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Portabilité (export des données)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⬜ à prévoir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Documentation &amp; formalités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60"/>
        <w:gridCol w:w="2700"/>
      </w:tblGrid>
      <w:tr>
        <w:trPr>
          <w:tblHeader/>
        </w:trP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État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Politique de confidentialité publiée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⬜ à rédiger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Mentions légales / CGU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⬜ à rédiger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Bandeau consentement (cookies / traceurs)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⬜ à ajouter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Déclaration / autorisation ANPDP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⬜ à engager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Registre des traitements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⬜ à créer</w:t>
            </w:r>
          </w:p>
        </w:tc>
      </w:tr>
      <w:tr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Point de contact / DPO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⬜ à décider</w:t>
            </w:r>
          </w:p>
        </w:tc>
      </w:tr>
    </w:tbl>
    <w:p>
      <w:pPr>
        <w:pStyle w:val="Heading2"/>
      </w:pPr>
      <w:r>
        <w:t xml:space="preserve">5. Transferts de données hors d’Algérie (priorité)</w:t>
      </w:r>
    </w:p>
    <w:p>
      <w:pPr>
        <w:spacing w:after="120"/>
      </w:pPr>
      <w:r>
        <w:t xml:space="preserve">Plusieurs briques font transiter des données personnelles vers l’étranger (surtout les États-Unis). La loi 18-07 encadre strictement ces transferts.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Données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Finalité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Google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email, identifiant, nom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authentification, emails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Facebook / Meta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email, identifiant, nom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authentification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Cloudflare (Turnstile)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signaux navigateur, IP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protection anti-robot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OpenAI — GPT-4o (États-Unis)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contenu du CV (texte) + détails de l’offre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lecture du CV, score et retour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Actions recommandées 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Documenter chaque transfert (destinataire, pays, finalité, garanties).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Vérifier la base légale et solliciter l’autorisation de l’ANPDP si requise.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Évaluer des alternatives hébergées localement (moteur IA, emailing) pour réduire les transferts.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Informer clairement les utilisateurs dans la politique de confidentialité.</w:t>
      </w:r>
    </w:p>
    <w:p>
      <w:pPr>
        <w:pStyle w:val="Heading2"/>
      </w:pPr>
      <w:r>
        <w:t xml:space="preserve">6. Données sensibles (CV) &amp; décision automatisée (IA)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CV → données potentiellement sensibles : inviter à ne pas inclure d’informations sensibles non nécessaires ; régime renforcé pour celles présentes.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Score IA = aide à la décision : l’humain garde la décision finale (pas de décision 100 % automatisée).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Informer le candidat de l’existence d’un score IA et prévoir une voie de réexamen humain.</w:t>
      </w:r>
    </w:p>
    <w:p>
      <w:pPr>
        <w:pStyle w:val="Heading2"/>
      </w:pPr>
      <w:r>
        <w:t xml:space="preserve">7. Conservation des données (à définir)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Compte actif : tant que le compte existe.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Compte inactif : suppression / anonymisation après une durée déterminée.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Candidatures : conservation limitée après clôture du poste / de la session.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Journaux de connexion : durée courte, proportionnée à la sécurité.</w:t>
      </w:r>
    </w:p>
    <w:p>
      <w:pPr>
        <w:spacing w:after="120"/>
      </w:pPr>
      <w:r>
        <w:rPr>
          <w:i/>
          <w:iCs/>
        </w:rPr>
        <w:t xml:space="preserve">(Durées exactes à valider juridiquement.)</w:t>
      </w:r>
    </w:p>
    <w:p>
      <w:pPr>
        <w:pStyle w:val="Heading2"/>
      </w:pPr>
      <w:r>
        <w:t xml:space="preserve">8. Feuille de route conformité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Priorité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Chantier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Haute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Rédiger &amp; publier politique de confidentialité + CGU + mentions légales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Haute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Cartographier les transferts hors d’Algérie et instruire l’ANPDP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Haute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Engager la déclaration / autorisation ANPDP du traitement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Moyenne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Exposer suppression de compte + export des données à l’utilisateur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Moyenne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Bandeau consentement (cookies/traceurs) + recueil du consentement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Moyenne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Créer le registre des traitements + désigner un point de contact/DPO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Continue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 partout, chiffrement au repos du CV, durées de conservation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9. Message pour le business plan</w:t>
      </w:r>
    </w:p>
    <w:p>
      <w:pPr>
        <w:spacing w:after="120"/>
      </w:pPr>
      <w:r>
        <w:t xml:space="preserve">IQRA a été conçue avec une base technique de sécurité solide (mots de passe hachés, anti-force-brute, anti-robot, audit des connexions, vérification serveur des connexions sociales). La mise en conformité formelle avec la loi 18-07 — documentation, formalités ANPDP, encadrement des transferts internationaux et transparence — constitue un chantier identifié, cadré et planifié avant l’ouverture commerciale. C’est un gage de sérieux et de confiance : la protection des données des candidats et partenaires est traitée comme une exigence, pas une option.</w:t>
      </w:r>
    </w:p>
    <w:p>
      <w:r>
        <w:br w:type="page"/>
      </w:r>
    </w:p>
    <w:p>
      <w:pPr>
        <w:pStyle w:val="Heading1"/>
      </w:pPr>
      <w:r>
        <w:t xml:space="preserve">Partie C — Architecture de la plateforme</w:t>
      </w:r>
    </w:p>
    <w:p>
      <w:pPr>
        <w:spacing w:after="120"/>
      </w:pPr>
      <w:r>
        <w:rPr>
          <w:i/>
          <w:iCs/>
        </w:rPr>
        <w:t xml:space="preserve">Annexe technique lisible : comment la plateforme est construite. Les éléments décrits reflètent l’état réel du code.</w:t>
      </w:r>
    </w:p>
    <w:p>
      <w:pPr>
        <w:pStyle w:val="Heading2"/>
      </w:pPr>
      <w:r>
        <w:t xml:space="preserve">1. Vue d’ensemble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UTILISATEURS                         ADMINISTRATEURS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(candidats / entreprises / écoles)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|                                       |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+--------+---------+                             |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v                  v                             v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+------------+   +-------------+            +------------------+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Site web  |   | App mobile  |            |  Back-office     |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(React)   |   | + web       |            |  d'administration|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port 3000 |   | (Flutter)   |            |  (Blade/Laravel) |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+-----+------+   +------+------+            +--------+---------+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|   API REST (JSON, jeton securise)            |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+---------------+------------------------------+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+-------------------------+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|   API &amp; coeur metier    |  &lt;- regles metier, roles, securite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|   Laravel (PHP) :8000   |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+-----------+-------------+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v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+-------------------------+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|   Base de donnees       |  &lt;- une seule source de verite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|   relationnelle         |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+-------------------------+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Services externes : Google / Facebook (connexion), Cloudflare (anti-bot),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SMTP (emails), moteur de score IA.</w:t>
      </w:r>
    </w:p>
    <w:p>
      <w:pPr>
        <w:spacing w:after="60"/>
      </w:pPr>
    </w:p>
    <w:p>
      <w:pPr>
        <w:spacing w:after="120"/>
      </w:pPr>
      <w:r>
        <w:t xml:space="preserve">Idée clé : trois interfaces (web, mobile, administration) parlent à un seul cerveau — l’API Laravel — qui détient les règles métier, la sécurité et une seule base de données. Pas de duplication de logique, données cohérentes partout, maintenance simplifiée.</w:t>
      </w:r>
    </w:p>
    <w:p>
      <w:pPr>
        <w:pStyle w:val="Heading2"/>
      </w:pPr>
      <w:r>
        <w:t xml:space="preserve">2. Les composants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Technologie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Site web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React + TypeScript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Espace public + candidat/entreprise/école.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Application mobile &amp; web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Flutter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 seul code pour Android, iOS et web.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API &amp; cœur métier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Laravel (PHP)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Authentification, règles métier, sécurité, données JSON.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Back-office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Laravel (Blade)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Interface de gestion réservée aux administrateurs.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Modèles partagés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Paquet commun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Définition unique des entités, réutilisée partout.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Base de données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MariaDB (relationnelle)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Stockage central ; gère aussi cache, sessions et files (pas de Redis).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Moteur d’analyse IA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OpenAI GPT-4o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Lecture du CV (PDF) + score et retour, en tâches asynchrones.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 Système de rôles (qui peut faire quoi)</w:t>
      </w:r>
    </w:p>
    <w:p>
      <w:pPr>
        <w:spacing w:after="120"/>
      </w:pPr>
      <w:r>
        <w:t xml:space="preserve">L’accès est contrôlé côté serveur (RBAC). Chaque utilisateur a un rôle parmi quatre, et l’API n’autorise que les actions correspondantes.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Accès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Candidat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Parcourir, postuler/s’inscrire, gérer profil et CV, suivre ses candidatures.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Entreprise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Gérer son entreprise et ses offres, voir les candidatures (score IA), changer leur statut.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École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Gérer son école et ses sessions, voir les inscriptions (score IA), gérer les places.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Administrateur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Supervision globale via le back-office : tous contenus et utilisateurs.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Modèle de données (entités principales)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Utilisateur (User)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|-- possede -&gt;  Entreprise (Company)  -&gt; Offres (JobVacancy)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|-- possede -&gt;  Ecole (School)        -&gt; Sessions (TrainingSession)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|-- depose  -&gt;  Candidatures emploi (JobApplication)  -&gt; Offre + CV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|-- depose  -&gt;  Inscriptions formation (TrainingApplication) -&gt; Session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|-- possede -&gt;  CV (Resume)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\-- comptes lies -&gt; AuthProvider (Google / Facebook)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Offres   -&gt; Categorie d'emploi (JobCategory)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Sessions -&gt; Categorie de formation (TrainingCategory)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Entité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User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Compte (nom, email, téléphone, rôle, mot de passe haché).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Company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Fiche entreprise (secteur, adresse, site, téléphone).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School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Fiche école / centre (secteur, adresse, site, téléphone).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JobVacancy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Offre d’emploi (titre, type, lieu, salaire, description).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TrainingSession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 (type, lieu, dates, prix, places, liste d’attente).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JobApplication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Candidature (statut, score IA + retour IA).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TrainingApplication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Inscription (statut, score IA + retour IA).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Resume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CV (résumé, compétences, formation, expérience).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JobCategory / TrainingCategory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Catégories pour classer offres et sessions.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AuthProvider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Lien vers un compte Google / Facebook.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i/>
          <w:iCs/>
        </w:rPr>
        <w:t xml:space="preserve">Données techniques annexes : notifications, journal des connexions (audit), jetons d’authentification.</w:t>
      </w:r>
    </w:p>
    <w:p>
      <w:pPr>
        <w:pStyle w:val="Heading2"/>
      </w:pPr>
      <w:r>
        <w:t xml:space="preserve">5. Flux clés</w:t>
      </w:r>
    </w:p>
    <w:p>
      <w:pPr>
        <w:spacing w:after="120"/>
      </w:pPr>
      <w:r>
        <w:rPr>
          <w:b/>
          <w:bCs/>
        </w:rPr>
        <w:t xml:space="preserve">Inscription &amp; connexion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Utilisateur -&gt; choisit son role -&gt; compte cree (mot de passe hache)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ou "Continuer avec Google / Facebook" -&gt; l'API verifie le jeton cote serveur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-&gt; delivrance d'un jeton de session securise (Sanctum)</w:t>
      </w:r>
    </w:p>
    <w:p>
      <w:pPr>
        <w:spacing w:after="60"/>
      </w:pPr>
    </w:p>
    <w:p>
      <w:pPr>
        <w:spacing w:after="120"/>
      </w:pPr>
      <w:r>
        <w:rPr>
          <w:b/>
          <w:bCs/>
        </w:rPr>
        <w:t xml:space="preserve">Candidature avec présélection IA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 postule (CV PDF + telephone)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-&gt; l'API enregistre la candidature (tache asynchrone declenchee)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-&gt; extraction du CV (PDF) puis evaluation par OpenAI GPT-4o : score + retour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-&gt; l'entreprise / ecole voit la candidature enrichie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-&gt; elle decide : accepter / en attente / refuser  (l'humain tranche toujours)</w:t>
      </w:r>
    </w:p>
    <w:p>
      <w:pPr>
        <w:spacing w:after="60"/>
      </w:pPr>
    </w:p>
    <w:p>
      <w:pPr>
        <w:spacing w:after="120"/>
      </w:pPr>
      <w:r>
        <w:rPr>
          <w:b/>
          <w:bCs/>
        </w:rPr>
        <w:t xml:space="preserve">Sécurité d’accès (à chaque requête)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Requete -&gt; jeton valide ? -&gt; role autorise ? -&gt; action permise ? -&gt; reponse</w:t>
      </w:r>
    </w:p>
    <w:p>
      <w:pPr>
        <w:shd w:fill="F4F6F8" w:val="clear"/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(sinon : refus)</w:t>
      </w:r>
    </w:p>
    <w:p>
      <w:pPr>
        <w:spacing w:after="60"/>
      </w:pPr>
    </w:p>
    <w:p>
      <w:pPr>
        <w:pStyle w:val="Heading2"/>
      </w:pPr>
      <w:r>
        <w:t xml:space="preserve">6. Sécurité (résumé technique)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Authentification par jeton (Laravel Sanctum), sessions révocables.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Mots de passe hachés (jamais en clair).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Contrôle d’accès par rôle (RBAC) à chaque requête.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Vérification serveur des connexions Google / Facebook.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Anti-robot (Cloudflare Turnstile) sur la réinitialisation de mot de passe.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Limitation de débit + anti-force-brute sur la connexion.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Journal des connexions (audit). Secrets côté serveur uniquement.</w:t>
      </w:r>
    </w:p>
    <w:p>
      <w:pPr>
        <w:pStyle w:val="Heading2"/>
      </w:pPr>
      <w:r>
        <w:t xml:space="preserve">7. Pourquoi cette architecture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Cœur unique, plusieurs vitrines : web, mobile, administration partagent logique et base → cohérence et coûts maîtrisés.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Sécurité par conception : rôles, jetons, vérifications serveur, anti-bot.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Évolutivité : une fonctionnalité ajoutée dans l’API bénéficie à tous les supports.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Multi-plateforme dès le départ : web + mobile sans réécrire le produit.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color w:val="999999"/>
        <w:sz w:val="16"/>
        <w:szCs w:val="16"/>
      </w:rPr>
      <w:t xml:space="preserve">IQRA — Dossier de synthèse</w:t>
    </w:r>
    <w:r>
      <w:rPr>
        <w:sz w:val="16"/>
        <w:szCs w:val="16"/>
      </w:rPr>
      <w:t xml:space="preserve">	</w:t>
    </w: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4E6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IQRA — Dossier de synthèse</dc:title>
  <dc:creator>IQRA</dc:creator>
  <cp:lastModifiedBy>Un-named</cp:lastModifiedBy>
  <cp:revision>1</cp:revision>
  <dcterms:created xsi:type="dcterms:W3CDTF">2026-06-08T21:38:23.151Z</dcterms:created>
  <dcterms:modified xsi:type="dcterms:W3CDTF">2026-06-08T21:38:23.191Z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