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line="240" w:lineRule="auto"/>
        <w:ind w:right="-40.8661417322827"/>
        <w:rPr>
          <w:rFonts w:ascii="Helvetica Neue" w:cs="Helvetica Neue" w:eastAsia="Helvetica Neue" w:hAnsi="Helvetica Neue"/>
          <w:color w:val="0073cb"/>
        </w:rPr>
      </w:pPr>
      <w:bookmarkStart w:colFirst="0" w:colLast="0" w:name="_2okwu4isza4v" w:id="0"/>
      <w:bookmarkEnd w:id="0"/>
      <w:r w:rsidDel="00000000" w:rsidR="00000000" w:rsidRPr="00000000">
        <w:rPr>
          <w:rFonts w:ascii="Inter SemiBold" w:cs="Inter SemiBold" w:eastAsia="Inter SemiBold" w:hAnsi="Inter SemiBold"/>
          <w:color w:val="f2617a"/>
          <w:rtl w:val="0"/>
        </w:rPr>
        <w:t xml:space="preserve">Playbook Methods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Bitter" w:cs="Bitter" w:eastAsia="Bitter" w:hAnsi="Bitter"/>
          <w:b w:val="1"/>
          <w:sz w:val="56"/>
          <w:szCs w:val="56"/>
        </w:rPr>
      </w:pPr>
      <w:bookmarkStart w:colFirst="0" w:colLast="0" w:name="_sdcpet4n3dnz" w:id="1"/>
      <w:bookmarkEnd w:id="1"/>
      <w:r w:rsidDel="00000000" w:rsidR="00000000" w:rsidRPr="00000000">
        <w:rPr>
          <w:rFonts w:ascii="Bitter" w:cs="Bitter" w:eastAsia="Bitter" w:hAnsi="Bitter"/>
          <w:b w:val="1"/>
          <w:sz w:val="56"/>
          <w:szCs w:val="56"/>
          <w:rtl w:val="0"/>
        </w:rPr>
        <w:t xml:space="preserve">External</w:t>
      </w:r>
      <w:r w:rsidDel="00000000" w:rsidR="00000000" w:rsidRPr="00000000">
        <w:rPr>
          <w:rFonts w:ascii="Bitter" w:cs="Bitter" w:eastAsia="Bitter" w:hAnsi="Bitter"/>
          <w:b w:val="1"/>
          <w:sz w:val="56"/>
          <w:szCs w:val="56"/>
          <w:rtl w:val="0"/>
        </w:rPr>
        <w:t xml:space="preserve"> Technology Exploration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3d4f"/>
          <w:sz w:val="30"/>
          <w:szCs w:val="30"/>
        </w:rPr>
      </w:pPr>
      <w:r w:rsidDel="00000000" w:rsidR="00000000" w:rsidRPr="00000000">
        <w:rPr>
          <w:rFonts w:ascii="Inter SemiBold" w:cs="Inter SemiBold" w:eastAsia="Inter SemiBold" w:hAnsi="Inter SemiBold"/>
          <w:color w:val="003d4f"/>
          <w:sz w:val="30"/>
          <w:szCs w:val="30"/>
          <w:rtl w:val="0"/>
        </w:rPr>
        <w:t xml:space="preserve">Determine what interfaces (such as APIs and SDKs), components (such as libraries), and development environments (or frameworks) are available from a particular technology or for a particular use-case. </w:t>
      </w:r>
      <w:r w:rsidDel="00000000" w:rsidR="00000000" w:rsidRPr="00000000">
        <w:rPr>
          <w:rFonts w:ascii="Inter SemiBold" w:cs="Inter SemiBold" w:eastAsia="Inter SemiBold" w:hAnsi="Inter SemiBold"/>
          <w:color w:val="003d4f"/>
          <w:sz w:val="30"/>
          <w:szCs w:val="30"/>
          <w:rtl w:val="0"/>
        </w:rPr>
        <w:t xml:space="preserve">Inspect the feature set and test capabilities</w:t>
      </w:r>
      <w:r w:rsidDel="00000000" w:rsidR="00000000" w:rsidRPr="00000000">
        <w:rPr>
          <w:rFonts w:ascii="Inter SemiBold" w:cs="Inter SemiBold" w:eastAsia="Inter SemiBold" w:hAnsi="Inter SemiBold"/>
          <w:color w:val="003d4f"/>
          <w:sz w:val="30"/>
          <w:szCs w:val="30"/>
          <w:rtl w:val="0"/>
        </w:rPr>
        <w:t xml:space="preserve">; document and communicate findings.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3d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Helvetica Neue" w:cs="Helvetica Neue" w:eastAsia="Helvetica Neue" w:hAnsi="Helvetica Neue"/>
          <w:color w:val="6aa84f"/>
          <w:sz w:val="26"/>
          <w:szCs w:val="26"/>
        </w:rPr>
      </w:pPr>
      <w:bookmarkStart w:colFirst="0" w:colLast="0" w:name="_9dzjjemz9bzk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Remote Agility: 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8"/>
          <w:szCs w:val="28"/>
          <w:highlight w:val="white"/>
          <w:rtl w:val="0"/>
        </w:rPr>
        <w:t xml:space="preserve">•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High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rFonts w:ascii="Inter" w:cs="Inter" w:eastAsia="Inter" w:hAnsi="Inter"/>
        </w:rPr>
      </w:pPr>
      <w:bookmarkStart w:colFirst="0" w:colLast="0" w:name="_fsp3j6e6bdyh" w:id="3"/>
      <w:bookmarkEnd w:id="3"/>
      <w:r w:rsidDel="00000000" w:rsidR="00000000" w:rsidRPr="00000000">
        <w:rPr>
          <w:rFonts w:ascii="Inter" w:cs="Inter" w:eastAsia="Inter" w:hAnsi="Inter"/>
          <w:rtl w:val="0"/>
        </w:rPr>
        <w:t xml:space="preserve">Linked Tactic(s):</w:t>
      </w:r>
      <w:r w:rsidDel="00000000" w:rsidR="00000000" w:rsidRPr="00000000">
        <w:rPr>
          <w:rFonts w:ascii="Inter" w:cs="Inter" w:eastAsia="Inter" w:hAnsi="Inter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Technical Research</w:t>
      </w:r>
    </w:p>
    <w:p w:rsidR="00000000" w:rsidDel="00000000" w:rsidP="00000000" w:rsidRDefault="00000000" w:rsidRPr="00000000" w14:paraId="00000007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vmwznnk3o1zl" w:id="4"/>
      <w:bookmarkEnd w:id="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Why we do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Gain an understanding of the current state of a technology in the market, including opportunities and limitations. This can help: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Generate Product Concepts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Explore a new or unfamiliar technology to understand what new capabilities and features it supports and how these could be used in a product. For example, what product opportunities might Google’s Vision AI unlock?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Evaluate Product Concepts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Given a specific use-case, determine which, if any, technologies support it. Document relevant trade-offs, including the implementation scope.</w:t>
      </w:r>
    </w:p>
    <w:p w:rsidR="00000000" w:rsidDel="00000000" w:rsidP="00000000" w:rsidRDefault="00000000" w:rsidRPr="00000000" w14:paraId="0000000F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ci3qls436mg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c3crodzgnt6r" w:id="6"/>
      <w:bookmarkEnd w:id="6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When to apply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Concept Generation: Get inspired by the current state of technologies and the opportunities they unlock.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Concept Evaluation: Explore technologies to better understand the scope and feasibility of concepts.</w:t>
      </w:r>
    </w:p>
    <w:p w:rsidR="00000000" w:rsidDel="00000000" w:rsidP="00000000" w:rsidRDefault="00000000" w:rsidRPr="00000000" w14:paraId="00000013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nm3zs4g7i1va" w:id="7"/>
      <w:bookmarkEnd w:id="7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Best Practices &amp;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Considerations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Often with ideation, you want to start with a blue sky, “anything is possible” approach. If using technologies for inspiration, focus on what they can do instead of what they can’t; that can come later in an evaluation phase.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Define clear objectives so you know what to focus on and when to stop.</w:t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Use a list of specific questions to guide the exploration. The questions can also be prioritized.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Exploration can be divided amongst team members by assigning specific questions, areas, or technologies. Have team members work in the same doc so information and structure can be shared.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Time box exploration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For Concept Evaluation, after initial exploration, you can further evaluate a technology using a </w:t>
      </w:r>
      <w:hyperlink r:id="rId6">
        <w:r w:rsidDel="00000000" w:rsidR="00000000" w:rsidRPr="00000000">
          <w:rPr>
            <w:rFonts w:ascii="Inter" w:cs="Inter" w:eastAsia="Inter" w:hAnsi="Inter"/>
            <w:u w:val="single"/>
            <w:rtl w:val="0"/>
          </w:rPr>
          <w:t xml:space="preserve">Feasibility Prototype</w:t>
        </w:r>
      </w:hyperlink>
      <w:r w:rsidDel="00000000" w:rsidR="00000000" w:rsidRPr="00000000">
        <w:rPr>
          <w:rFonts w:ascii="Inter" w:cs="Inter" w:eastAsia="Inter" w:hAnsi="Inter"/>
          <w:rtl w:val="0"/>
        </w:rPr>
        <w:t xml:space="preserve">.</w:t>
      </w:r>
    </w:p>
    <w:p w:rsidR="00000000" w:rsidDel="00000000" w:rsidP="00000000" w:rsidRDefault="00000000" w:rsidRPr="00000000" w14:paraId="0000001B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b7nxcx6iuixl" w:id="8"/>
      <w:bookmarkEnd w:id="8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Responsible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roles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Software Engineers will be responsible by default since this is a technical exploration. They should be responsible for Concept Evaluation since this will require detailed technical knowledge.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However, anyone can contribute to Technology Exploration for Concept Generation. Do some searches, read the intro page, explore tech blogs, watch conference videos, etc.</w:t>
      </w:r>
    </w:p>
    <w:p w:rsidR="00000000" w:rsidDel="00000000" w:rsidP="00000000" w:rsidRDefault="00000000" w:rsidRPr="00000000" w14:paraId="0000001F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7kh8p55h0899" w:id="9"/>
      <w:bookmarkEnd w:id="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Tools:</w:t>
      </w:r>
    </w:p>
    <w:p w:rsidR="00000000" w:rsidDel="00000000" w:rsidP="00000000" w:rsidRDefault="00000000" w:rsidRPr="00000000" w14:paraId="00000021">
      <w:pPr>
        <w:pStyle w:val="Heading3"/>
        <w:numPr>
          <w:ilvl w:val="0"/>
          <w:numId w:val="2"/>
        </w:numPr>
        <w:ind w:left="720" w:hanging="360"/>
        <w:rPr>
          <w:rFonts w:ascii="Inter" w:cs="Inter" w:eastAsia="Inter" w:hAnsi="Inter"/>
        </w:rPr>
      </w:pPr>
      <w:bookmarkStart w:colFirst="0" w:colLast="0" w:name="_8pd4xwohyc29" w:id="10"/>
      <w:bookmarkEnd w:id="10"/>
      <w:r w:rsidDel="00000000" w:rsidR="00000000" w:rsidRPr="00000000">
        <w:rPr>
          <w:rFonts w:ascii="Inter" w:cs="Inter" w:eastAsia="Inter" w:hAnsi="Inter"/>
          <w:rtl w:val="0"/>
        </w:rPr>
        <w:t xml:space="preserve">Online tools/platforms/services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3">
      <w:pPr>
        <w:pStyle w:val="Heading3"/>
        <w:numPr>
          <w:ilvl w:val="0"/>
          <w:numId w:val="2"/>
        </w:numPr>
        <w:ind w:left="720" w:hanging="360"/>
        <w:rPr>
          <w:rFonts w:ascii="Inter" w:cs="Inter" w:eastAsia="Inter" w:hAnsi="Inter"/>
        </w:rPr>
      </w:pPr>
      <w:bookmarkStart w:colFirst="0" w:colLast="0" w:name="_wu9yucahube6" w:id="11"/>
      <w:bookmarkEnd w:id="11"/>
      <w:r w:rsidDel="00000000" w:rsidR="00000000" w:rsidRPr="00000000">
        <w:rPr>
          <w:rFonts w:ascii="Inter" w:cs="Inter" w:eastAsia="Inter" w:hAnsi="Inter"/>
          <w:rtl w:val="0"/>
        </w:rPr>
        <w:t xml:space="preserve">Websites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5">
      <w:pPr>
        <w:pStyle w:val="Heading3"/>
        <w:numPr>
          <w:ilvl w:val="0"/>
          <w:numId w:val="2"/>
        </w:numPr>
        <w:ind w:left="720" w:hanging="360"/>
        <w:rPr>
          <w:rFonts w:ascii="Inter" w:cs="Inter" w:eastAsia="Inter" w:hAnsi="Inter"/>
        </w:rPr>
      </w:pPr>
      <w:bookmarkStart w:colFirst="0" w:colLast="0" w:name="_ha2z31czoeac" w:id="12"/>
      <w:bookmarkEnd w:id="12"/>
      <w:r w:rsidDel="00000000" w:rsidR="00000000" w:rsidRPr="00000000">
        <w:rPr>
          <w:rFonts w:ascii="Inter" w:cs="Inter" w:eastAsia="Inter" w:hAnsi="Inter"/>
          <w:rtl w:val="0"/>
        </w:rPr>
        <w:t xml:space="preserve">Databases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Other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9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y3aoarf7bnlm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fvk8a3tr4z2l" w:id="14"/>
      <w:bookmarkEnd w:id="1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Thoughtworks Examples - Linked</w:t>
      </w:r>
    </w:p>
    <w:p w:rsidR="00000000" w:rsidDel="00000000" w:rsidP="00000000" w:rsidRDefault="00000000" w:rsidRPr="00000000" w14:paraId="0000002B">
      <w:pPr>
        <w:pStyle w:val="Heading3"/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zd7qi7d6w9vs" w:id="15"/>
      <w:bookmarkEnd w:id="15"/>
      <w:r w:rsidDel="00000000" w:rsidR="00000000" w:rsidRPr="00000000">
        <w:rPr>
          <w:rFonts w:ascii="Inter" w:cs="Inter" w:eastAsia="Inter" w:hAnsi="Inter"/>
          <w:rtl w:val="0"/>
        </w:rPr>
        <w:t xml:space="preserve">Client working docs, airtable, miro/mural boards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Meta - Wombat Messenger</w:t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ind w:left="2160" w:hanging="360"/>
        <w:rPr>
          <w:rFonts w:ascii="Inter" w:cs="Inter" w:eastAsia="Inter" w:hAnsi="Inter"/>
        </w:rPr>
      </w:pPr>
      <w:hyperlink r:id="rId7">
        <w:r w:rsidDel="00000000" w:rsidR="00000000" w:rsidRPr="00000000">
          <w:rPr>
            <w:rFonts w:ascii="Inter" w:cs="Inter" w:eastAsia="Inter" w:hAnsi="Inter"/>
            <w:u w:val="single"/>
            <w:rtl w:val="0"/>
          </w:rPr>
          <w:t xml:space="preserve">Messenger API Investigation Summary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Meta - Hiro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ind w:left="2160" w:hanging="360"/>
        <w:rPr>
          <w:rFonts w:ascii="Inter" w:cs="Inter" w:eastAsia="Inter" w:hAnsi="Inter"/>
        </w:rPr>
      </w:pPr>
      <w:hyperlink r:id="rId8">
        <w:r w:rsidDel="00000000" w:rsidR="00000000" w:rsidRPr="00000000">
          <w:rPr>
            <w:rFonts w:ascii="Inter" w:cs="Inter" w:eastAsia="Inter" w:hAnsi="Inter"/>
            <w:u w:val="single"/>
            <w:rtl w:val="0"/>
          </w:rPr>
          <w:t xml:space="preserve">Technologies to support Schedule a Meeting functionality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7fg4m9zbrgw" w:id="16"/>
      <w:bookmarkEnd w:id="16"/>
      <w:r w:rsidDel="00000000" w:rsidR="00000000" w:rsidRPr="00000000">
        <w:rPr>
          <w:rFonts w:ascii="Inter" w:cs="Inter" w:eastAsia="Inter" w:hAnsi="Inter"/>
          <w:rtl w:val="0"/>
        </w:rPr>
        <w:t xml:space="preserve">Client polished presentations/deliverables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Meta - Wombat WhatsApp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  <w:rPr>
          <w:rFonts w:ascii="Inter" w:cs="Inter" w:eastAsia="Inter" w:hAnsi="Inter"/>
        </w:rPr>
      </w:pPr>
      <w:hyperlink r:id="rId9">
        <w:r w:rsidDel="00000000" w:rsidR="00000000" w:rsidRPr="00000000">
          <w:rPr>
            <w:rFonts w:ascii="Inter" w:cs="Inter" w:eastAsia="Inter" w:hAnsi="Inter"/>
            <w:u w:val="single"/>
            <w:rtl w:val="0"/>
          </w:rPr>
          <w:t xml:space="preserve">Readout to WhatsApp team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5tdwh5vc16qj" w:id="17"/>
      <w:bookmarkEnd w:id="17"/>
      <w:r w:rsidDel="00000000" w:rsidR="00000000" w:rsidRPr="00000000">
        <w:rPr>
          <w:rFonts w:ascii="Inter" w:cs="Inter" w:eastAsia="Inter" w:hAnsi="Inter"/>
          <w:rtl w:val="0"/>
        </w:rPr>
        <w:t xml:space="preserve">Internal assets - clinic materials / guild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5">
      <w:pPr>
        <w:pStyle w:val="Heading2"/>
        <w:rPr>
          <w:rFonts w:ascii="Helvetica Neue" w:cs="Helvetica Neue" w:eastAsia="Helvetica Neue" w:hAnsi="Helvetica Neue"/>
          <w:color w:val="0073cb"/>
        </w:rPr>
      </w:pPr>
      <w:bookmarkStart w:colFirst="0" w:colLast="0" w:name="_nb73pvf7q2z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lf2onvtq3j3r" w:id="19"/>
      <w:bookmarkEnd w:id="1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Learn more: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How we do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 this? </w:t>
      </w:r>
    </w:p>
    <w:p w:rsidR="00000000" w:rsidDel="00000000" w:rsidP="00000000" w:rsidRDefault="00000000" w:rsidRPr="00000000" w14:paraId="00000037">
      <w:pPr>
        <w:pStyle w:val="Heading3"/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z9awogsn5as4" w:id="20"/>
      <w:bookmarkEnd w:id="20"/>
      <w:r w:rsidDel="00000000" w:rsidR="00000000" w:rsidRPr="00000000">
        <w:rPr>
          <w:rFonts w:ascii="Inter" w:cs="Inter" w:eastAsia="Inter" w:hAnsi="Inter"/>
          <w:rtl w:val="0"/>
        </w:rPr>
        <w:t xml:space="preserve">Templates (docs, decks, sheets, miro,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9">
      <w:pPr>
        <w:pStyle w:val="Heading3"/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g4j72a24bc8l" w:id="21"/>
      <w:bookmarkEnd w:id="21"/>
      <w:r w:rsidDel="00000000" w:rsidR="00000000" w:rsidRPr="00000000">
        <w:rPr>
          <w:rFonts w:ascii="Inter" w:cs="Inter" w:eastAsia="Inter" w:hAnsi="Inter"/>
          <w:rtl w:val="0"/>
        </w:rPr>
        <w:t xml:space="preserve">How-To Resources (external or internal)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B">
      <w:pPr>
        <w:pStyle w:val="Heading3"/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tv6q22n6g6f4" w:id="22"/>
      <w:bookmarkEnd w:id="22"/>
      <w:r w:rsidDel="00000000" w:rsidR="00000000" w:rsidRPr="00000000">
        <w:rPr>
          <w:rFonts w:ascii="Inter" w:cs="Inter" w:eastAsia="Inter" w:hAnsi="Inter"/>
          <w:rtl w:val="0"/>
        </w:rPr>
        <w:t xml:space="preserve">Outside References (articles, books, etc.)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D">
      <w:pPr>
        <w:pStyle w:val="Heading3"/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j42nnj4aiiwh" w:id="23"/>
      <w:bookmarkEnd w:id="23"/>
      <w:r w:rsidDel="00000000" w:rsidR="00000000" w:rsidRPr="00000000">
        <w:rPr>
          <w:rFonts w:ascii="Inter" w:cs="Inter" w:eastAsia="Inter" w:hAnsi="Inter"/>
          <w:rtl w:val="0"/>
        </w:rPr>
        <w:t xml:space="preserve">Sub-set Activities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F">
      <w:pPr>
        <w:ind w:left="72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color w:val="666666"/>
          <w:sz w:val="28"/>
          <w:szCs w:val="28"/>
        </w:rPr>
      </w:pPr>
      <w:bookmarkStart w:colFirst="0" w:colLast="0" w:name="_xrv7z5wzk71" w:id="24"/>
      <w:bookmarkEnd w:id="24"/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80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">
    <w:embedRegular w:fontKey="{00000000-0000-0000-0000-000000000000}" r:id="rId3" w:subsetted="0"/>
    <w:embedBold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spacing w:after="200" w:line="312" w:lineRule="auto"/>
      <w:ind w:right="-40.8661417322827"/>
      <w:jc w:val="right"/>
      <w:rPr/>
    </w:pPr>
    <w:r w:rsidDel="00000000" w:rsidR="00000000" w:rsidRPr="00000000">
      <w:rPr>
        <w:rFonts w:ascii="Inter" w:cs="Inter" w:eastAsia="Inter" w:hAnsi="Inter"/>
        <w:color w:val="999999"/>
        <w:sz w:val="20"/>
        <w:szCs w:val="20"/>
        <w:rtl w:val="0"/>
      </w:rPr>
      <w:t xml:space="preserve">© 2023 Thoughtworks  |  </w:t>
    </w:r>
    <w:r w:rsidDel="00000000" w:rsidR="00000000" w:rsidRPr="00000000">
      <w:rPr>
        <w:rFonts w:ascii="Inter" w:cs="Inter" w:eastAsia="Inter" w:hAnsi="Inter"/>
        <w:color w:val="999999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Style w:val="Subtitle"/>
      <w:spacing w:line="240" w:lineRule="auto"/>
      <w:ind w:right="-40.8661417322827"/>
      <w:rPr/>
    </w:pPr>
    <w:bookmarkStart w:colFirst="0" w:colLast="0" w:name="_9z2trqc4atnb" w:id="25"/>
    <w:bookmarkEnd w:id="25"/>
    <w:r w:rsidDel="00000000" w:rsidR="00000000" w:rsidRPr="00000000">
      <w:rPr>
        <w:rFonts w:ascii="Inter" w:cs="Inter" w:eastAsia="Inter" w:hAnsi="Inter"/>
        <w:color w:val="000000"/>
        <w:sz w:val="18"/>
        <w:szCs w:val="18"/>
        <w:rtl w:val="0"/>
      </w:rPr>
      <w:t xml:space="preserve">Public</w:t>
    </w:r>
    <w:r w:rsidDel="00000000" w:rsidR="00000000" w:rsidRPr="00000000">
      <w:rPr>
        <w:rFonts w:ascii="Inter SemiBold" w:cs="Inter SemiBold" w:eastAsia="Inter SemiBold" w:hAnsi="Inter SemiBold"/>
        <w:color w:val="f2617a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5731478</wp:posOffset>
          </wp:positionH>
          <wp:positionV relativeFrom="page">
            <wp:posOffset>482110</wp:posOffset>
          </wp:positionV>
          <wp:extent cx="1471613" cy="22911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71613" cy="229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0073cb"/>
    </w:rPr>
  </w:style>
  <w:style w:type="paragraph" w:styleId="Heading3">
    <w:name w:val="heading 3"/>
    <w:basedOn w:val="Normal"/>
    <w:next w:val="Normal"/>
    <w:pPr>
      <w:keepNext w:val="1"/>
      <w:keepLines w:val="1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drive.google.com/file/d/1ixLqyAos9JXKJ10mPHSBQK0Vgnb2QoQy/view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KOhsKNdBWPxNUGcwbZFJE6r6rCTdWLNqFEEwVWusxAA/edit#" TargetMode="External"/><Relationship Id="rId7" Type="http://schemas.openxmlformats.org/officeDocument/2006/relationships/hyperlink" Target="https://docs.google.com/document/d/1Kg1VyE1S6PD5cx8ktm0vfIfHVtDRsjID/edit?usp=sharing&amp;ouid=102340424014431027512&amp;rtpof=true&amp;sd=true" TargetMode="External"/><Relationship Id="rId8" Type="http://schemas.openxmlformats.org/officeDocument/2006/relationships/hyperlink" Target="https://docs.google.com/document/d/1Uj-QHr2ePTN4Yys_fTQAMPGNXwQlQvsun5XwwGidaCs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-regular.ttf"/><Relationship Id="rId4" Type="http://schemas.openxmlformats.org/officeDocument/2006/relationships/font" Target="fonts/Inter-bold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