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40" w:lineRule="auto"/>
        <w:ind w:right="-40.8661417322827"/>
        <w:rPr>
          <w:rFonts w:ascii="Helvetica Neue" w:cs="Helvetica Neue" w:eastAsia="Helvetica Neue" w:hAnsi="Helvetica Neue"/>
          <w:color w:val="0073cb"/>
        </w:rPr>
      </w:pPr>
      <w:bookmarkStart w:colFirst="0" w:colLast="0" w:name="_xvobm9ril6m" w:id="0"/>
      <w:bookmarkEnd w:id="0"/>
      <w:r w:rsidDel="00000000" w:rsidR="00000000" w:rsidRPr="00000000">
        <w:rPr>
          <w:rFonts w:ascii="Inter SemiBold" w:cs="Inter SemiBold" w:eastAsia="Inter SemiBold" w:hAnsi="Inter SemiBold"/>
          <w:color w:val="f2617a"/>
          <w:rtl w:val="0"/>
        </w:rPr>
        <w:t xml:space="preserve">Playbook Methods Repository</w:t>
      </w:r>
      <w:r w:rsidDel="00000000" w:rsidR="00000000" w:rsidRPr="00000000">
        <w:rPr>
          <w:rtl w:val="0"/>
        </w:rPr>
      </w:r>
    </w:p>
    <w:p w:rsidR="00000000" w:rsidDel="00000000" w:rsidP="00000000" w:rsidRDefault="00000000" w:rsidRPr="00000000" w14:paraId="00000002">
      <w:pPr>
        <w:pStyle w:val="Heading1"/>
        <w:rPr>
          <w:rFonts w:ascii="Bitter" w:cs="Bitter" w:eastAsia="Bitter" w:hAnsi="Bitter"/>
          <w:b w:val="1"/>
          <w:sz w:val="56"/>
          <w:szCs w:val="56"/>
        </w:rPr>
      </w:pPr>
      <w:bookmarkStart w:colFirst="0" w:colLast="0" w:name="_sdcpet4n3dnz" w:id="1"/>
      <w:bookmarkEnd w:id="1"/>
      <w:r w:rsidDel="00000000" w:rsidR="00000000" w:rsidRPr="00000000">
        <w:rPr>
          <w:rFonts w:ascii="Bitter" w:cs="Bitter" w:eastAsia="Bitter" w:hAnsi="Bitter"/>
          <w:b w:val="1"/>
          <w:sz w:val="56"/>
          <w:szCs w:val="56"/>
          <w:rtl w:val="0"/>
        </w:rPr>
        <w:t xml:space="preserve">Gatekeeper Collaboration (Compliance and Risk Collaboration)</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SemiBold" w:cs="Inter SemiBold" w:eastAsia="Inter SemiBold" w:hAnsi="Inter SemiBold"/>
          <w:color w:val="003d4f"/>
          <w:sz w:val="30"/>
          <w:szCs w:val="30"/>
        </w:rPr>
      </w:pPr>
      <w:r w:rsidDel="00000000" w:rsidR="00000000" w:rsidRPr="00000000">
        <w:rPr>
          <w:rFonts w:ascii="Inter SemiBold" w:cs="Inter SemiBold" w:eastAsia="Inter SemiBold" w:hAnsi="Inter SemiBold"/>
          <w:color w:val="003d4f"/>
          <w:sz w:val="30"/>
          <w:szCs w:val="30"/>
          <w:rtl w:val="0"/>
        </w:rPr>
        <w:t xml:space="preserve">Engage and collaborate with Legal and Security teams to define regulatory and compliance requirements early in the product development process. Establish ongoing reviews and audits during development to mitigate new risk areas.</w:t>
      </w:r>
      <w:r w:rsidDel="00000000" w:rsidR="00000000" w:rsidRPr="00000000">
        <w:rPr>
          <w:rtl w:val="0"/>
        </w:rPr>
      </w:r>
    </w:p>
    <w:p w:rsidR="00000000" w:rsidDel="00000000" w:rsidP="00000000" w:rsidRDefault="00000000" w:rsidRPr="00000000" w14:paraId="00000004">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color w:val="6aa84f"/>
          <w:sz w:val="26"/>
          <w:szCs w:val="26"/>
        </w:rPr>
      </w:pPr>
      <w:bookmarkStart w:colFirst="0" w:colLast="0" w:name="_goudhzh3kofr" w:id="2"/>
      <w:bookmarkEnd w:id="2"/>
      <w:r w:rsidDel="00000000" w:rsidR="00000000" w:rsidRPr="00000000">
        <w:rPr>
          <w:rFonts w:ascii="Inter" w:cs="Inter" w:eastAsia="Inter" w:hAnsi="Inter"/>
          <w:rtl w:val="0"/>
        </w:rPr>
        <w:t xml:space="preserve">Remote Agility: </w:t>
      </w:r>
      <w:r w:rsidDel="00000000" w:rsidR="00000000" w:rsidRPr="00000000">
        <w:rPr>
          <w:rFonts w:ascii="Inter" w:cs="Inter" w:eastAsia="Inter" w:hAnsi="Inter"/>
          <w:b w:val="1"/>
          <w:color w:val="6b9e78"/>
          <w:sz w:val="28"/>
          <w:szCs w:val="28"/>
          <w:highlight w:val="white"/>
          <w:rtl w:val="0"/>
        </w:rPr>
        <w:t xml:space="preserve">•</w:t>
      </w:r>
      <w:r w:rsidDel="00000000" w:rsidR="00000000" w:rsidRPr="00000000">
        <w:rPr>
          <w:rFonts w:ascii="Inter" w:cs="Inter" w:eastAsia="Inter" w:hAnsi="Inter"/>
          <w:b w:val="1"/>
          <w:color w:val="6b9e78"/>
          <w:sz w:val="21"/>
          <w:szCs w:val="21"/>
          <w:highlight w:val="white"/>
          <w:rtl w:val="0"/>
        </w:rPr>
        <w:t xml:space="preserve"> </w:t>
      </w:r>
      <w:r w:rsidDel="00000000" w:rsidR="00000000" w:rsidRPr="00000000">
        <w:rPr>
          <w:rFonts w:ascii="Inter" w:cs="Inter" w:eastAsia="Inter" w:hAnsi="Inter"/>
          <w:rtl w:val="0"/>
        </w:rPr>
        <w:t xml:space="preserve">High</w:t>
      </w:r>
      <w:r w:rsidDel="00000000" w:rsidR="00000000" w:rsidRPr="00000000">
        <w:rPr>
          <w:rtl w:val="0"/>
        </w:rPr>
      </w:r>
    </w:p>
    <w:p w:rsidR="00000000" w:rsidDel="00000000" w:rsidP="00000000" w:rsidRDefault="00000000" w:rsidRPr="00000000" w14:paraId="00000006">
      <w:pPr>
        <w:pStyle w:val="Heading3"/>
        <w:rPr>
          <w:rFonts w:ascii="Inter" w:cs="Inter" w:eastAsia="Inter" w:hAnsi="Inter"/>
        </w:rPr>
      </w:pPr>
      <w:bookmarkStart w:colFirst="0" w:colLast="0" w:name="_fsp3j6e6bdyh" w:id="3"/>
      <w:bookmarkEnd w:id="3"/>
      <w:r w:rsidDel="00000000" w:rsidR="00000000" w:rsidRPr="00000000">
        <w:rPr>
          <w:rFonts w:ascii="Inter" w:cs="Inter" w:eastAsia="Inter" w:hAnsi="Inter"/>
          <w:rtl w:val="0"/>
        </w:rPr>
        <w:t xml:space="preserve">Linked Tactic(s):</w:t>
      </w:r>
      <w:r w:rsidDel="00000000" w:rsidR="00000000" w:rsidRPr="00000000">
        <w:rPr>
          <w:rFonts w:ascii="Inter" w:cs="Inter" w:eastAsia="Inter" w:hAnsi="Inter"/>
          <w:rtl w:val="0"/>
        </w:rPr>
        <w:t xml:space="preserve"> </w:t>
      </w:r>
      <w:r w:rsidDel="00000000" w:rsidR="00000000" w:rsidRPr="00000000">
        <w:rPr>
          <w:rFonts w:ascii="Inter" w:cs="Inter" w:eastAsia="Inter" w:hAnsi="Inter"/>
          <w:rtl w:val="0"/>
        </w:rPr>
        <w:t xml:space="preserve">Delivery Program Planning</w:t>
      </w:r>
    </w:p>
    <w:p w:rsidR="00000000" w:rsidDel="00000000" w:rsidP="00000000" w:rsidRDefault="00000000" w:rsidRPr="00000000" w14:paraId="00000007">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8">
      <w:pPr>
        <w:spacing w:after="200" w:lineRule="auto"/>
        <w:ind w:left="0" w:firstLine="0"/>
        <w:rPr>
          <w:rFonts w:ascii="Helvetica Neue" w:cs="Helvetica Neue" w:eastAsia="Helvetica Neue" w:hAnsi="Helvetica Neue"/>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rPr>
          <w:rFonts w:ascii="Helvetica Neue" w:cs="Helvetica Neue" w:eastAsia="Helvetica Neue" w:hAnsi="Helvetica Neue"/>
          <w:sz w:val="28"/>
          <w:szCs w:val="28"/>
        </w:rPr>
      </w:pPr>
      <w:bookmarkStart w:colFirst="0" w:colLast="0" w:name="_3wxb48gkel6a" w:id="4"/>
      <w:bookmarkEnd w:id="4"/>
      <w:r w:rsidDel="00000000" w:rsidR="00000000" w:rsidRPr="00000000">
        <w:rPr>
          <w:rFonts w:ascii="Inter SemiBold" w:cs="Inter SemiBold" w:eastAsia="Inter SemiBold" w:hAnsi="Inter SemiBold"/>
          <w:color w:val="000000"/>
          <w:sz w:val="40"/>
          <w:szCs w:val="40"/>
          <w:rtl w:val="0"/>
        </w:rPr>
        <w:t xml:space="preserve">Why we do it:</w:t>
      </w:r>
      <w:r w:rsidDel="00000000" w:rsidR="00000000" w:rsidRPr="00000000">
        <w:rPr>
          <w:rtl w:val="0"/>
        </w:rPr>
      </w:r>
    </w:p>
    <w:p w:rsidR="00000000" w:rsidDel="00000000" w:rsidP="00000000" w:rsidRDefault="00000000" w:rsidRPr="00000000" w14:paraId="0000000A">
      <w:pPr>
        <w:ind w:left="0" w:firstLine="0"/>
        <w:rPr>
          <w:rFonts w:ascii="Inter" w:cs="Inter" w:eastAsia="Inter" w:hAnsi="Inter"/>
        </w:rPr>
      </w:pPr>
      <w:r w:rsidDel="00000000" w:rsidR="00000000" w:rsidRPr="00000000">
        <w:rPr>
          <w:rFonts w:ascii="Inter" w:cs="Inter" w:eastAsia="Inter" w:hAnsi="Inter"/>
          <w:rtl w:val="0"/>
        </w:rPr>
        <w:t xml:space="preserve">To understand and align on regulatory and compliance requirements prior to development so that these are taken into consideration during the development of the product. This ensures that these requirements are built into the product in a sustainable and scalable manner. </w:t>
      </w:r>
    </w:p>
    <w:p w:rsidR="00000000" w:rsidDel="00000000" w:rsidP="00000000" w:rsidRDefault="00000000" w:rsidRPr="00000000" w14:paraId="0000000B">
      <w:pPr>
        <w:pStyle w:val="Heading2"/>
        <w:rPr>
          <w:rFonts w:ascii="Helvetica Neue" w:cs="Helvetica Neue" w:eastAsia="Helvetica Neue" w:hAnsi="Helvetica Neue"/>
        </w:rPr>
      </w:pPr>
      <w:bookmarkStart w:colFirst="0" w:colLast="0" w:name="_ci3qls436mgo" w:id="5"/>
      <w:bookmarkEnd w:id="5"/>
      <w:r w:rsidDel="00000000" w:rsidR="00000000" w:rsidRPr="00000000">
        <w:rPr>
          <w:rtl w:val="0"/>
        </w:rPr>
      </w:r>
    </w:p>
    <w:p w:rsidR="00000000" w:rsidDel="00000000" w:rsidP="00000000" w:rsidRDefault="00000000" w:rsidRPr="00000000" w14:paraId="0000000C">
      <w:pPr>
        <w:pStyle w:val="Heading2"/>
        <w:rPr>
          <w:rFonts w:ascii="Helvetica Neue" w:cs="Helvetica Neue" w:eastAsia="Helvetica Neue" w:hAnsi="Helvetica Neue"/>
        </w:rPr>
      </w:pPr>
      <w:bookmarkStart w:colFirst="0" w:colLast="0" w:name="_ukfqkuz7a506" w:id="6"/>
      <w:bookmarkEnd w:id="6"/>
      <w:r w:rsidDel="00000000" w:rsidR="00000000" w:rsidRPr="00000000">
        <w:rPr>
          <w:rFonts w:ascii="Inter SemiBold" w:cs="Inter SemiBold" w:eastAsia="Inter SemiBold" w:hAnsi="Inter SemiBold"/>
          <w:color w:val="000000"/>
          <w:sz w:val="40"/>
          <w:szCs w:val="40"/>
          <w:rtl w:val="0"/>
        </w:rPr>
        <w:t xml:space="preserve">When to apply it: </w:t>
      </w:r>
      <w:r w:rsidDel="00000000" w:rsidR="00000000" w:rsidRPr="00000000">
        <w:rPr>
          <w:rtl w:val="0"/>
        </w:rPr>
      </w:r>
    </w:p>
    <w:p w:rsidR="00000000" w:rsidDel="00000000" w:rsidP="00000000" w:rsidRDefault="00000000" w:rsidRPr="00000000" w14:paraId="0000000D">
      <w:pPr>
        <w:numPr>
          <w:ilvl w:val="0"/>
          <w:numId w:val="3"/>
        </w:numPr>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During early development</w:t>
      </w:r>
    </w:p>
    <w:p w:rsidR="00000000" w:rsidDel="00000000" w:rsidP="00000000" w:rsidRDefault="00000000" w:rsidRPr="00000000" w14:paraId="0000000E">
      <w:pPr>
        <w:numPr>
          <w:ilvl w:val="0"/>
          <w:numId w:val="3"/>
        </w:numPr>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On an ongoing basis throughout the engagement</w:t>
      </w:r>
    </w:p>
    <w:p w:rsidR="00000000" w:rsidDel="00000000" w:rsidP="00000000" w:rsidRDefault="00000000" w:rsidRPr="00000000" w14:paraId="0000000F">
      <w:pPr>
        <w:numPr>
          <w:ilvl w:val="0"/>
          <w:numId w:val="3"/>
        </w:numPr>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Around reviews and/or audits</w:t>
      </w:r>
    </w:p>
    <w:p w:rsidR="00000000" w:rsidDel="00000000" w:rsidP="00000000" w:rsidRDefault="00000000" w:rsidRPr="00000000" w14:paraId="00000010">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1">
      <w:pPr>
        <w:pStyle w:val="Heading2"/>
        <w:rPr>
          <w:rFonts w:ascii="Helvetica Neue" w:cs="Helvetica Neue" w:eastAsia="Helvetica Neue" w:hAnsi="Helvetica Neue"/>
          <w:sz w:val="28"/>
          <w:szCs w:val="28"/>
        </w:rPr>
      </w:pPr>
      <w:bookmarkStart w:colFirst="0" w:colLast="0" w:name="_qtbd1aoi36a3" w:id="7"/>
      <w:bookmarkEnd w:id="7"/>
      <w:r w:rsidDel="00000000" w:rsidR="00000000" w:rsidRPr="00000000">
        <w:rPr>
          <w:rFonts w:ascii="Inter SemiBold" w:cs="Inter SemiBold" w:eastAsia="Inter SemiBold" w:hAnsi="Inter SemiBold"/>
          <w:color w:val="000000"/>
          <w:sz w:val="40"/>
          <w:szCs w:val="40"/>
          <w:rtl w:val="0"/>
        </w:rPr>
        <w:t xml:space="preserve">Best Practices &amp; Considerations: </w:t>
      </w:r>
      <w:r w:rsidDel="00000000" w:rsidR="00000000" w:rsidRPr="00000000">
        <w:rPr>
          <w:rtl w:val="0"/>
        </w:rPr>
      </w:r>
    </w:p>
    <w:p w:rsidR="00000000" w:rsidDel="00000000" w:rsidP="00000000" w:rsidRDefault="00000000" w:rsidRPr="00000000" w14:paraId="00000012">
      <w:pPr>
        <w:numPr>
          <w:ilvl w:val="0"/>
          <w:numId w:val="4"/>
        </w:numPr>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Xx</w:t>
      </w:r>
    </w:p>
    <w:p w:rsidR="00000000" w:rsidDel="00000000" w:rsidP="00000000" w:rsidRDefault="00000000" w:rsidRPr="00000000" w14:paraId="00000013">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4">
      <w:pPr>
        <w:pStyle w:val="Heading2"/>
        <w:rPr>
          <w:rFonts w:ascii="Helvetica Neue" w:cs="Helvetica Neue" w:eastAsia="Helvetica Neue" w:hAnsi="Helvetica Neue"/>
          <w:sz w:val="28"/>
          <w:szCs w:val="28"/>
        </w:rPr>
      </w:pPr>
      <w:bookmarkStart w:colFirst="0" w:colLast="0" w:name="_f0rvfl1xbfvn" w:id="8"/>
      <w:bookmarkEnd w:id="8"/>
      <w:r w:rsidDel="00000000" w:rsidR="00000000" w:rsidRPr="00000000">
        <w:rPr>
          <w:rFonts w:ascii="Inter SemiBold" w:cs="Inter SemiBold" w:eastAsia="Inter SemiBold" w:hAnsi="Inter SemiBold"/>
          <w:color w:val="000000"/>
          <w:sz w:val="40"/>
          <w:szCs w:val="40"/>
          <w:rtl w:val="0"/>
        </w:rPr>
        <w:t xml:space="preserve">Responsible roles:</w:t>
      </w:r>
      <w:r w:rsidDel="00000000" w:rsidR="00000000" w:rsidRPr="00000000">
        <w:rPr>
          <w:rtl w:val="0"/>
        </w:rPr>
      </w:r>
    </w:p>
    <w:p w:rsidR="00000000" w:rsidDel="00000000" w:rsidP="00000000" w:rsidRDefault="00000000" w:rsidRPr="00000000" w14:paraId="00000015">
      <w:pPr>
        <w:numPr>
          <w:ilvl w:val="0"/>
          <w:numId w:val="2"/>
        </w:numPr>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xx</w:t>
      </w:r>
    </w:p>
    <w:p w:rsidR="00000000" w:rsidDel="00000000" w:rsidP="00000000" w:rsidRDefault="00000000" w:rsidRPr="00000000" w14:paraId="00000016">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7">
      <w:pPr>
        <w:pStyle w:val="Heading2"/>
        <w:rPr>
          <w:rFonts w:ascii="Helvetica Neue" w:cs="Helvetica Neue" w:eastAsia="Helvetica Neue" w:hAnsi="Helvetica Neue"/>
          <w:sz w:val="28"/>
          <w:szCs w:val="28"/>
        </w:rPr>
      </w:pPr>
      <w:bookmarkStart w:colFirst="0" w:colLast="0" w:name="_dwkhqogirwt6" w:id="9"/>
      <w:bookmarkEnd w:id="9"/>
      <w:r w:rsidDel="00000000" w:rsidR="00000000" w:rsidRPr="00000000">
        <w:rPr>
          <w:rFonts w:ascii="Inter SemiBold" w:cs="Inter SemiBold" w:eastAsia="Inter SemiBold" w:hAnsi="Inter SemiBold"/>
          <w:color w:val="000000"/>
          <w:sz w:val="40"/>
          <w:szCs w:val="40"/>
          <w:rtl w:val="0"/>
        </w:rPr>
        <w:t xml:space="preserve">Tools:</w:t>
      </w:r>
      <w:r w:rsidDel="00000000" w:rsidR="00000000" w:rsidRPr="00000000">
        <w:rPr>
          <w:rtl w:val="0"/>
        </w:rPr>
      </w:r>
    </w:p>
    <w:p w:rsidR="00000000" w:rsidDel="00000000" w:rsidP="00000000" w:rsidRDefault="00000000" w:rsidRPr="00000000" w14:paraId="00000018">
      <w:pPr>
        <w:pStyle w:val="Heading3"/>
        <w:numPr>
          <w:ilvl w:val="0"/>
          <w:numId w:val="1"/>
        </w:numPr>
        <w:ind w:left="720" w:hanging="360"/>
        <w:rPr>
          <w:rFonts w:ascii="Helvetica Neue" w:cs="Helvetica Neue" w:eastAsia="Helvetica Neue" w:hAnsi="Helvetica Neue"/>
          <w:sz w:val="24"/>
          <w:szCs w:val="24"/>
        </w:rPr>
      </w:pPr>
      <w:bookmarkStart w:colFirst="0" w:colLast="0" w:name="_8pd4xwohyc29" w:id="10"/>
      <w:bookmarkEnd w:id="10"/>
      <w:r w:rsidDel="00000000" w:rsidR="00000000" w:rsidRPr="00000000">
        <w:rPr>
          <w:rFonts w:ascii="Helvetica Neue" w:cs="Helvetica Neue" w:eastAsia="Helvetica Neue" w:hAnsi="Helvetica Neue"/>
          <w:color w:val="666666"/>
          <w:sz w:val="24"/>
          <w:szCs w:val="24"/>
          <w:rtl w:val="0"/>
        </w:rPr>
        <w:t xml:space="preserve">Online tools/platforms/services</w:t>
      </w:r>
    </w:p>
    <w:p w:rsidR="00000000" w:rsidDel="00000000" w:rsidP="00000000" w:rsidRDefault="00000000" w:rsidRPr="00000000" w14:paraId="00000019">
      <w:pPr>
        <w:numPr>
          <w:ilvl w:val="1"/>
          <w:numId w:val="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xx</w:t>
      </w:r>
    </w:p>
    <w:p w:rsidR="00000000" w:rsidDel="00000000" w:rsidP="00000000" w:rsidRDefault="00000000" w:rsidRPr="00000000" w14:paraId="0000001A">
      <w:pPr>
        <w:pStyle w:val="Heading3"/>
        <w:numPr>
          <w:ilvl w:val="0"/>
          <w:numId w:val="1"/>
        </w:numPr>
        <w:ind w:left="720" w:hanging="360"/>
        <w:rPr>
          <w:rFonts w:ascii="Helvetica Neue" w:cs="Helvetica Neue" w:eastAsia="Helvetica Neue" w:hAnsi="Helvetica Neue"/>
          <w:sz w:val="24"/>
          <w:szCs w:val="24"/>
        </w:rPr>
      </w:pPr>
      <w:bookmarkStart w:colFirst="0" w:colLast="0" w:name="_wu9yucahube6" w:id="11"/>
      <w:bookmarkEnd w:id="11"/>
      <w:r w:rsidDel="00000000" w:rsidR="00000000" w:rsidRPr="00000000">
        <w:rPr>
          <w:rFonts w:ascii="Helvetica Neue" w:cs="Helvetica Neue" w:eastAsia="Helvetica Neue" w:hAnsi="Helvetica Neue"/>
          <w:color w:val="666666"/>
          <w:sz w:val="24"/>
          <w:szCs w:val="24"/>
          <w:rtl w:val="0"/>
        </w:rPr>
        <w:t xml:space="preserve">Websites</w:t>
      </w:r>
    </w:p>
    <w:p w:rsidR="00000000" w:rsidDel="00000000" w:rsidP="00000000" w:rsidRDefault="00000000" w:rsidRPr="00000000" w14:paraId="0000001B">
      <w:pPr>
        <w:numPr>
          <w:ilvl w:val="1"/>
          <w:numId w:val="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xx</w:t>
      </w:r>
    </w:p>
    <w:p w:rsidR="00000000" w:rsidDel="00000000" w:rsidP="00000000" w:rsidRDefault="00000000" w:rsidRPr="00000000" w14:paraId="0000001C">
      <w:pPr>
        <w:pStyle w:val="Heading3"/>
        <w:numPr>
          <w:ilvl w:val="0"/>
          <w:numId w:val="1"/>
        </w:numPr>
        <w:ind w:left="720" w:hanging="360"/>
        <w:rPr>
          <w:rFonts w:ascii="Helvetica Neue" w:cs="Helvetica Neue" w:eastAsia="Helvetica Neue" w:hAnsi="Helvetica Neue"/>
          <w:sz w:val="24"/>
          <w:szCs w:val="24"/>
        </w:rPr>
      </w:pPr>
      <w:bookmarkStart w:colFirst="0" w:colLast="0" w:name="_ha2z31czoeac" w:id="12"/>
      <w:bookmarkEnd w:id="12"/>
      <w:r w:rsidDel="00000000" w:rsidR="00000000" w:rsidRPr="00000000">
        <w:rPr>
          <w:rFonts w:ascii="Helvetica Neue" w:cs="Helvetica Neue" w:eastAsia="Helvetica Neue" w:hAnsi="Helvetica Neue"/>
          <w:color w:val="666666"/>
          <w:sz w:val="24"/>
          <w:szCs w:val="24"/>
          <w:rtl w:val="0"/>
        </w:rPr>
        <w:t xml:space="preserve">Databases</w:t>
      </w:r>
    </w:p>
    <w:p w:rsidR="00000000" w:rsidDel="00000000" w:rsidP="00000000" w:rsidRDefault="00000000" w:rsidRPr="00000000" w14:paraId="0000001D">
      <w:pPr>
        <w:numPr>
          <w:ilvl w:val="1"/>
          <w:numId w:val="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xx</w:t>
      </w:r>
    </w:p>
    <w:p w:rsidR="00000000" w:rsidDel="00000000" w:rsidP="00000000" w:rsidRDefault="00000000" w:rsidRPr="00000000" w14:paraId="0000001E">
      <w:pPr>
        <w:numPr>
          <w:ilvl w:val="0"/>
          <w:numId w:val="1"/>
        </w:numPr>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color w:val="666666"/>
          <w:sz w:val="24"/>
          <w:szCs w:val="24"/>
          <w:rtl w:val="0"/>
        </w:rPr>
        <w:t xml:space="preserve">Other</w:t>
      </w:r>
    </w:p>
    <w:p w:rsidR="00000000" w:rsidDel="00000000" w:rsidP="00000000" w:rsidRDefault="00000000" w:rsidRPr="00000000" w14:paraId="0000001F">
      <w:pPr>
        <w:numPr>
          <w:ilvl w:val="1"/>
          <w:numId w:val="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xx</w:t>
      </w:r>
    </w:p>
    <w:p w:rsidR="00000000" w:rsidDel="00000000" w:rsidP="00000000" w:rsidRDefault="00000000" w:rsidRPr="00000000" w14:paraId="00000020">
      <w:pPr>
        <w:pStyle w:val="Heading2"/>
        <w:rPr>
          <w:rFonts w:ascii="Helvetica Neue" w:cs="Helvetica Neue" w:eastAsia="Helvetica Neue" w:hAnsi="Helvetica Neue"/>
        </w:rPr>
      </w:pPr>
      <w:bookmarkStart w:colFirst="0" w:colLast="0" w:name="_y3aoarf7bnlm" w:id="13"/>
      <w:bookmarkEnd w:id="13"/>
      <w:r w:rsidDel="00000000" w:rsidR="00000000" w:rsidRPr="00000000">
        <w:rPr>
          <w:rtl w:val="0"/>
        </w:rPr>
      </w:r>
    </w:p>
    <w:p w:rsidR="00000000" w:rsidDel="00000000" w:rsidP="00000000" w:rsidRDefault="00000000" w:rsidRPr="00000000" w14:paraId="00000021">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color w:val="000000"/>
          <w:sz w:val="40"/>
          <w:szCs w:val="40"/>
        </w:rPr>
      </w:pPr>
      <w:bookmarkStart w:colFirst="0" w:colLast="0" w:name="_fvk8a3tr4z2l" w:id="14"/>
      <w:bookmarkEnd w:id="14"/>
      <w:r w:rsidDel="00000000" w:rsidR="00000000" w:rsidRPr="00000000">
        <w:rPr>
          <w:rFonts w:ascii="Inter" w:cs="Inter" w:eastAsia="Inter" w:hAnsi="Inter"/>
          <w:color w:val="000000"/>
          <w:sz w:val="40"/>
          <w:szCs w:val="40"/>
          <w:rtl w:val="0"/>
        </w:rPr>
        <w:t xml:space="preserve">Connected Examples - Linked</w:t>
      </w:r>
    </w:p>
    <w:p w:rsidR="00000000" w:rsidDel="00000000" w:rsidP="00000000" w:rsidRDefault="00000000" w:rsidRPr="00000000" w14:paraId="00000022">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sz w:val="24"/>
          <w:szCs w:val="24"/>
        </w:rPr>
      </w:pPr>
      <w:bookmarkStart w:colFirst="0" w:colLast="0" w:name="_zd7qi7d6w9vs" w:id="15"/>
      <w:bookmarkEnd w:id="15"/>
      <w:r w:rsidDel="00000000" w:rsidR="00000000" w:rsidRPr="00000000">
        <w:rPr>
          <w:rFonts w:ascii="Helvetica Neue" w:cs="Helvetica Neue" w:eastAsia="Helvetica Neue" w:hAnsi="Helvetica Neue"/>
          <w:color w:val="666666"/>
          <w:sz w:val="24"/>
          <w:szCs w:val="24"/>
          <w:rtl w:val="0"/>
        </w:rPr>
        <w:t xml:space="preserve">Client working docs, airtable, miro/mural boards</w:t>
      </w:r>
    </w:p>
    <w:p w:rsidR="00000000" w:rsidDel="00000000" w:rsidP="00000000" w:rsidRDefault="00000000" w:rsidRPr="00000000" w14:paraId="00000023">
      <w:pPr>
        <w:numPr>
          <w:ilvl w:val="1"/>
          <w:numId w:val="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xx</w:t>
      </w:r>
    </w:p>
    <w:p w:rsidR="00000000" w:rsidDel="00000000" w:rsidP="00000000" w:rsidRDefault="00000000" w:rsidRPr="00000000" w14:paraId="00000024">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sz w:val="24"/>
          <w:szCs w:val="24"/>
        </w:rPr>
      </w:pPr>
      <w:bookmarkStart w:colFirst="0" w:colLast="0" w:name="_7fg4m9zbrgw" w:id="16"/>
      <w:bookmarkEnd w:id="16"/>
      <w:r w:rsidDel="00000000" w:rsidR="00000000" w:rsidRPr="00000000">
        <w:rPr>
          <w:rFonts w:ascii="Helvetica Neue" w:cs="Helvetica Neue" w:eastAsia="Helvetica Neue" w:hAnsi="Helvetica Neue"/>
          <w:color w:val="666666"/>
          <w:sz w:val="24"/>
          <w:szCs w:val="24"/>
          <w:rtl w:val="0"/>
        </w:rPr>
        <w:t xml:space="preserve">Client polished presentations/deliverables</w:t>
      </w:r>
      <w:r w:rsidDel="00000000" w:rsidR="00000000" w:rsidRPr="00000000">
        <w:rPr>
          <w:rtl w:val="0"/>
        </w:rPr>
      </w:r>
    </w:p>
    <w:p w:rsidR="00000000" w:rsidDel="00000000" w:rsidP="00000000" w:rsidRDefault="00000000" w:rsidRPr="00000000" w14:paraId="00000025">
      <w:pPr>
        <w:numPr>
          <w:ilvl w:val="1"/>
          <w:numId w:val="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xx</w:t>
      </w:r>
    </w:p>
    <w:p w:rsidR="00000000" w:rsidDel="00000000" w:rsidP="00000000" w:rsidRDefault="00000000" w:rsidRPr="00000000" w14:paraId="00000026">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sz w:val="24"/>
          <w:szCs w:val="24"/>
        </w:rPr>
      </w:pPr>
      <w:bookmarkStart w:colFirst="0" w:colLast="0" w:name="_5tdwh5vc16qj" w:id="17"/>
      <w:bookmarkEnd w:id="17"/>
      <w:r w:rsidDel="00000000" w:rsidR="00000000" w:rsidRPr="00000000">
        <w:rPr>
          <w:rFonts w:ascii="Helvetica Neue" w:cs="Helvetica Neue" w:eastAsia="Helvetica Neue" w:hAnsi="Helvetica Neue"/>
          <w:color w:val="666666"/>
          <w:sz w:val="24"/>
          <w:szCs w:val="24"/>
          <w:rtl w:val="0"/>
        </w:rPr>
        <w:t xml:space="preserve">Internal assets - clinic materials / guild docs</w:t>
      </w:r>
      <w:r w:rsidDel="00000000" w:rsidR="00000000" w:rsidRPr="00000000">
        <w:rPr>
          <w:rtl w:val="0"/>
        </w:rPr>
      </w:r>
    </w:p>
    <w:p w:rsidR="00000000" w:rsidDel="00000000" w:rsidP="00000000" w:rsidRDefault="00000000" w:rsidRPr="00000000" w14:paraId="00000027">
      <w:pPr>
        <w:numPr>
          <w:ilvl w:val="1"/>
          <w:numId w:val="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xx</w:t>
      </w:r>
    </w:p>
    <w:p w:rsidR="00000000" w:rsidDel="00000000" w:rsidP="00000000" w:rsidRDefault="00000000" w:rsidRPr="00000000" w14:paraId="00000028">
      <w:pPr>
        <w:pStyle w:val="Heading2"/>
        <w:rPr>
          <w:rFonts w:ascii="Helvetica Neue" w:cs="Helvetica Neue" w:eastAsia="Helvetica Neue" w:hAnsi="Helvetica Neue"/>
          <w:color w:val="0073cb"/>
        </w:rPr>
      </w:pPr>
      <w:bookmarkStart w:colFirst="0" w:colLast="0" w:name="_nb73pvf7q2z3" w:id="18"/>
      <w:bookmarkEnd w:id="18"/>
      <w:r w:rsidDel="00000000" w:rsidR="00000000" w:rsidRPr="00000000">
        <w:rPr>
          <w:rtl w:val="0"/>
        </w:rPr>
      </w:r>
    </w:p>
    <w:p w:rsidR="00000000" w:rsidDel="00000000" w:rsidP="00000000" w:rsidRDefault="00000000" w:rsidRPr="00000000" w14:paraId="00000029">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color w:val="000000"/>
          <w:sz w:val="40"/>
          <w:szCs w:val="40"/>
        </w:rPr>
      </w:pPr>
      <w:bookmarkStart w:colFirst="0" w:colLast="0" w:name="_2xtwfc3oyln9" w:id="19"/>
      <w:bookmarkEnd w:id="19"/>
      <w:r w:rsidDel="00000000" w:rsidR="00000000" w:rsidRPr="00000000">
        <w:rPr>
          <w:rFonts w:ascii="Inter" w:cs="Inter" w:eastAsia="Inter" w:hAnsi="Inter"/>
          <w:color w:val="000000"/>
          <w:sz w:val="40"/>
          <w:szCs w:val="40"/>
          <w:rtl w:val="0"/>
        </w:rPr>
        <w:t xml:space="preserve">Learn more: </w:t>
      </w:r>
      <w:r w:rsidDel="00000000" w:rsidR="00000000" w:rsidRPr="00000000">
        <w:rPr>
          <w:rFonts w:ascii="Inter" w:cs="Inter" w:eastAsia="Inter" w:hAnsi="Inter"/>
          <w:color w:val="000000"/>
          <w:sz w:val="40"/>
          <w:szCs w:val="40"/>
          <w:rtl w:val="0"/>
        </w:rPr>
        <w:t xml:space="preserve">How we do</w:t>
      </w:r>
      <w:r w:rsidDel="00000000" w:rsidR="00000000" w:rsidRPr="00000000">
        <w:rPr>
          <w:rFonts w:ascii="Inter" w:cs="Inter" w:eastAsia="Inter" w:hAnsi="Inter"/>
          <w:color w:val="000000"/>
          <w:sz w:val="40"/>
          <w:szCs w:val="40"/>
          <w:rtl w:val="0"/>
        </w:rPr>
        <w:t xml:space="preserve"> this? </w:t>
      </w:r>
    </w:p>
    <w:p w:rsidR="00000000" w:rsidDel="00000000" w:rsidP="00000000" w:rsidRDefault="00000000" w:rsidRPr="00000000" w14:paraId="0000002A">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sz w:val="24"/>
          <w:szCs w:val="24"/>
        </w:rPr>
      </w:pPr>
      <w:bookmarkStart w:colFirst="0" w:colLast="0" w:name="_z9awogsn5as4" w:id="20"/>
      <w:bookmarkEnd w:id="20"/>
      <w:r w:rsidDel="00000000" w:rsidR="00000000" w:rsidRPr="00000000">
        <w:rPr>
          <w:rFonts w:ascii="Helvetica Neue" w:cs="Helvetica Neue" w:eastAsia="Helvetica Neue" w:hAnsi="Helvetica Neue"/>
          <w:color w:val="666666"/>
          <w:sz w:val="24"/>
          <w:szCs w:val="24"/>
          <w:rtl w:val="0"/>
        </w:rPr>
        <w:t xml:space="preserve">Templates (docs, decks, sheets, miro, etc.)</w:t>
      </w:r>
      <w:r w:rsidDel="00000000" w:rsidR="00000000" w:rsidRPr="00000000">
        <w:rPr>
          <w:rtl w:val="0"/>
        </w:rPr>
      </w:r>
    </w:p>
    <w:p w:rsidR="00000000" w:rsidDel="00000000" w:rsidP="00000000" w:rsidRDefault="00000000" w:rsidRPr="00000000" w14:paraId="0000002B">
      <w:pPr>
        <w:numPr>
          <w:ilvl w:val="1"/>
          <w:numId w:val="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xx</w:t>
      </w:r>
    </w:p>
    <w:p w:rsidR="00000000" w:rsidDel="00000000" w:rsidP="00000000" w:rsidRDefault="00000000" w:rsidRPr="00000000" w14:paraId="0000002C">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sz w:val="24"/>
          <w:szCs w:val="24"/>
        </w:rPr>
      </w:pPr>
      <w:bookmarkStart w:colFirst="0" w:colLast="0" w:name="_g4j72a24bc8l" w:id="21"/>
      <w:bookmarkEnd w:id="21"/>
      <w:r w:rsidDel="00000000" w:rsidR="00000000" w:rsidRPr="00000000">
        <w:rPr>
          <w:rFonts w:ascii="Helvetica Neue" w:cs="Helvetica Neue" w:eastAsia="Helvetica Neue" w:hAnsi="Helvetica Neue"/>
          <w:color w:val="666666"/>
          <w:sz w:val="24"/>
          <w:szCs w:val="24"/>
          <w:rtl w:val="0"/>
        </w:rPr>
        <w:t xml:space="preserve">How-To Resources (external or internal)</w:t>
      </w:r>
      <w:r w:rsidDel="00000000" w:rsidR="00000000" w:rsidRPr="00000000">
        <w:rPr>
          <w:rtl w:val="0"/>
        </w:rPr>
      </w:r>
    </w:p>
    <w:p w:rsidR="00000000" w:rsidDel="00000000" w:rsidP="00000000" w:rsidRDefault="00000000" w:rsidRPr="00000000" w14:paraId="0000002D">
      <w:pPr>
        <w:numPr>
          <w:ilvl w:val="1"/>
          <w:numId w:val="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xx</w:t>
      </w:r>
    </w:p>
    <w:p w:rsidR="00000000" w:rsidDel="00000000" w:rsidP="00000000" w:rsidRDefault="00000000" w:rsidRPr="00000000" w14:paraId="0000002E">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sz w:val="24"/>
          <w:szCs w:val="24"/>
        </w:rPr>
      </w:pPr>
      <w:bookmarkStart w:colFirst="0" w:colLast="0" w:name="_tv6q22n6g6f4" w:id="22"/>
      <w:bookmarkEnd w:id="22"/>
      <w:r w:rsidDel="00000000" w:rsidR="00000000" w:rsidRPr="00000000">
        <w:rPr>
          <w:rFonts w:ascii="Helvetica Neue" w:cs="Helvetica Neue" w:eastAsia="Helvetica Neue" w:hAnsi="Helvetica Neue"/>
          <w:color w:val="666666"/>
          <w:sz w:val="24"/>
          <w:szCs w:val="24"/>
          <w:rtl w:val="0"/>
        </w:rPr>
        <w:t xml:space="preserve">Outside References (articles, books, etc.)</w:t>
      </w:r>
    </w:p>
    <w:p w:rsidR="00000000" w:rsidDel="00000000" w:rsidP="00000000" w:rsidRDefault="00000000" w:rsidRPr="00000000" w14:paraId="0000002F">
      <w:pPr>
        <w:numPr>
          <w:ilvl w:val="1"/>
          <w:numId w:val="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xx</w:t>
      </w:r>
    </w:p>
    <w:p w:rsidR="00000000" w:rsidDel="00000000" w:rsidP="00000000" w:rsidRDefault="00000000" w:rsidRPr="00000000" w14:paraId="00000030">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sz w:val="24"/>
          <w:szCs w:val="24"/>
        </w:rPr>
      </w:pPr>
      <w:bookmarkStart w:colFirst="0" w:colLast="0" w:name="_j42nnj4aiiwh" w:id="23"/>
      <w:bookmarkEnd w:id="23"/>
      <w:r w:rsidDel="00000000" w:rsidR="00000000" w:rsidRPr="00000000">
        <w:rPr>
          <w:rFonts w:ascii="Helvetica Neue" w:cs="Helvetica Neue" w:eastAsia="Helvetica Neue" w:hAnsi="Helvetica Neue"/>
          <w:color w:val="666666"/>
          <w:sz w:val="24"/>
          <w:szCs w:val="24"/>
          <w:rtl w:val="0"/>
        </w:rPr>
        <w:t xml:space="preserve">Sub-set Activities </w:t>
      </w:r>
      <w:r w:rsidDel="00000000" w:rsidR="00000000" w:rsidRPr="00000000">
        <w:rPr>
          <w:rtl w:val="0"/>
        </w:rPr>
      </w:r>
    </w:p>
    <w:p w:rsidR="00000000" w:rsidDel="00000000" w:rsidP="00000000" w:rsidRDefault="00000000" w:rsidRPr="00000000" w14:paraId="00000031">
      <w:pPr>
        <w:numPr>
          <w:ilvl w:val="1"/>
          <w:numId w:val="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xx</w:t>
      </w:r>
    </w:p>
    <w:p w:rsidR="00000000" w:rsidDel="00000000" w:rsidP="00000000" w:rsidRDefault="00000000" w:rsidRPr="00000000" w14:paraId="00000032">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3">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666666"/>
          <w:sz w:val="28"/>
          <w:szCs w:val="28"/>
        </w:rPr>
      </w:pPr>
      <w:bookmarkStart w:colFirst="0" w:colLast="0" w:name="_xrv7z5wzk71" w:id="24"/>
      <w:bookmarkEnd w:id="24"/>
      <w:r w:rsidDel="00000000" w:rsidR="00000000" w:rsidRPr="00000000">
        <w:rPr>
          <w:rtl w:val="0"/>
        </w:rPr>
      </w:r>
    </w:p>
    <w:sectPr>
      <w:headerReference r:id="rId6" w:type="default"/>
      <w:footerReference r:id="rId7" w:type="default"/>
      <w:pgSz w:h="15840" w:w="12240" w:orient="portrait"/>
      <w:pgMar w:bottom="18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Bit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spacing w:after="200" w:line="312" w:lineRule="auto"/>
      <w:ind w:right="-40.8661417322827"/>
      <w:jc w:val="right"/>
      <w:rPr/>
    </w:pPr>
    <w:r w:rsidDel="00000000" w:rsidR="00000000" w:rsidRPr="00000000">
      <w:rPr>
        <w:rFonts w:ascii="Inter" w:cs="Inter" w:eastAsia="Inter" w:hAnsi="Inter"/>
        <w:color w:val="999999"/>
        <w:sz w:val="20"/>
        <w:szCs w:val="20"/>
        <w:rtl w:val="0"/>
      </w:rPr>
      <w:t xml:space="preserve">© 2023 Thoughtworks  |  </w:t>
    </w:r>
    <w:r w:rsidDel="00000000" w:rsidR="00000000" w:rsidRPr="00000000">
      <w:rPr>
        <w:rFonts w:ascii="Inter" w:cs="Inter" w:eastAsia="Inter" w:hAnsi="Inter"/>
        <w:color w:val="999999"/>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Style w:val="Subtitle"/>
      <w:spacing w:line="240" w:lineRule="auto"/>
      <w:ind w:right="-40.8661417322827"/>
      <w:rPr/>
    </w:pPr>
    <w:bookmarkStart w:colFirst="0" w:colLast="0" w:name="_9z2trqc4atnb" w:id="25"/>
    <w:bookmarkEnd w:id="25"/>
    <w:r w:rsidDel="00000000" w:rsidR="00000000" w:rsidRPr="00000000">
      <w:rPr>
        <w:rFonts w:ascii="Inter" w:cs="Inter" w:eastAsia="Inter" w:hAnsi="Inter"/>
        <w:color w:val="000000"/>
        <w:sz w:val="18"/>
        <w:szCs w:val="18"/>
        <w:rtl w:val="0"/>
      </w:rPr>
      <w:t xml:space="preserve">Public</w:t>
    </w:r>
    <w:r w:rsidDel="00000000" w:rsidR="00000000" w:rsidRPr="00000000">
      <w:rPr>
        <w:rFonts w:ascii="Inter SemiBold" w:cs="Inter SemiBold" w:eastAsia="Inter SemiBold" w:hAnsi="Inter SemiBold"/>
        <w:color w:val="f2617a"/>
      </w:rPr>
      <w:drawing>
        <wp:anchor allowOverlap="1" behindDoc="0" distB="0" distT="0" distL="0" distR="0" hidden="0" layoutInCell="1" locked="0" relativeHeight="0" simplePos="0">
          <wp:simplePos x="0" y="0"/>
          <wp:positionH relativeFrom="page">
            <wp:posOffset>5731478</wp:posOffset>
          </wp:positionH>
          <wp:positionV relativeFrom="page">
            <wp:posOffset>482110</wp:posOffset>
          </wp:positionV>
          <wp:extent cx="1471613" cy="22911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71613" cy="229113"/>
                  </a:xfrm>
                  <a:prstGeom prst="rect"/>
                  <a:ln/>
                </pic:spPr>
              </pic:pic>
            </a:graphicData>
          </a:graphic>
        </wp:anchor>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f2617a"/>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0073cb"/>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Bitter-regular.ttf"/><Relationship Id="rId6" Type="http://schemas.openxmlformats.org/officeDocument/2006/relationships/font" Target="fonts/Bitter-bold.ttf"/><Relationship Id="rId7" Type="http://schemas.openxmlformats.org/officeDocument/2006/relationships/font" Target="fonts/Bitter-italic.ttf"/><Relationship Id="rId8" Type="http://schemas.openxmlformats.org/officeDocument/2006/relationships/font" Target="fonts/Bit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