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i84x0yhsbmxm"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Pair Programming</w:t>
      </w:r>
      <w:r w:rsidDel="00000000" w:rsidR="00000000" w:rsidRPr="00000000">
        <w:rPr>
          <w:rtl w:val="0"/>
        </w:rPr>
      </w:r>
    </w:p>
    <w:p w:rsidR="00000000" w:rsidDel="00000000" w:rsidP="00000000" w:rsidRDefault="00000000" w:rsidRPr="00000000" w14:paraId="00000003">
      <w:pPr>
        <w:ind w:left="0" w:firstLine="0"/>
        <w:rPr>
          <w:rFonts w:ascii="Helvetica Neue" w:cs="Helvetica Neue" w:eastAsia="Helvetica Neue" w:hAnsi="Helvetica Neue"/>
          <w:sz w:val="32"/>
          <w:szCs w:val="32"/>
        </w:rPr>
      </w:pPr>
      <w:r w:rsidDel="00000000" w:rsidR="00000000" w:rsidRPr="00000000">
        <w:rPr>
          <w:rFonts w:ascii="Inter SemiBold" w:cs="Inter SemiBold" w:eastAsia="Inter SemiBold" w:hAnsi="Inter SemiBold"/>
          <w:color w:val="003d4f"/>
          <w:sz w:val="30"/>
          <w:szCs w:val="30"/>
          <w:rtl w:val="0"/>
        </w:rPr>
        <w:t xml:space="preserve">Two people problem-solving, with one person in control of the keyboard or screen at a time. Ensemble programming is the term used when more than two people are involved. While this technique is typically adopted by Software Engineers, it is not necessarily limited to this role.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vcaz716s6d06"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sz w:val="20"/>
          <w:szCs w:val="20"/>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Agile Development </w:t>
      </w:r>
      <w:r w:rsidDel="00000000" w:rsidR="00000000" w:rsidRPr="00000000">
        <w:rPr>
          <w:rtl w:val="0"/>
        </w:rPr>
      </w:r>
    </w:p>
    <w:p w:rsidR="00000000" w:rsidDel="00000000" w:rsidP="00000000" w:rsidRDefault="00000000" w:rsidRPr="00000000" w14:paraId="00000007">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09">
      <w:pPr>
        <w:ind w:left="0" w:firstLine="0"/>
        <w:rPr>
          <w:rFonts w:ascii="Inter" w:cs="Inter" w:eastAsia="Inter" w:hAnsi="Inter"/>
        </w:rPr>
      </w:pPr>
      <w:r w:rsidDel="00000000" w:rsidR="00000000" w:rsidRPr="00000000">
        <w:rPr>
          <w:rFonts w:ascii="Inter" w:cs="Inter" w:eastAsia="Inter" w:hAnsi="Inter"/>
          <w:rtl w:val="0"/>
        </w:rPr>
        <w:t xml:space="preserve">Modern programming involves more than typing code. Fundamentally, it is about solving problems. Source code is typically what is used to model the solution.</w:t>
      </w:r>
    </w:p>
    <w:p w:rsidR="00000000" w:rsidDel="00000000" w:rsidP="00000000" w:rsidRDefault="00000000" w:rsidRPr="00000000" w14:paraId="0000000A">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B">
      <w:pPr>
        <w:ind w:left="0" w:firstLine="0"/>
        <w:rPr>
          <w:rFonts w:ascii="Inter" w:cs="Inter" w:eastAsia="Inter" w:hAnsi="Inter"/>
        </w:rPr>
      </w:pPr>
      <w:r w:rsidDel="00000000" w:rsidR="00000000" w:rsidRPr="00000000">
        <w:rPr>
          <w:rFonts w:ascii="Inter" w:cs="Inter" w:eastAsia="Inter" w:hAnsi="Inter"/>
          <w:rtl w:val="0"/>
        </w:rPr>
        <w:t xml:space="preserve">Having said that, our modeled solution must:</w:t>
      </w:r>
    </w:p>
    <w:p w:rsidR="00000000" w:rsidDel="00000000" w:rsidP="00000000" w:rsidRDefault="00000000" w:rsidRPr="00000000" w14:paraId="0000000C">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Be executable by the computer (i.e. syntactically correct)</w:t>
      </w:r>
    </w:p>
    <w:p w:rsidR="00000000" w:rsidDel="00000000" w:rsidP="00000000" w:rsidRDefault="00000000" w:rsidRPr="00000000" w14:paraId="0000000D">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Meet business requirements (i.e. implement a specification)</w:t>
      </w:r>
    </w:p>
    <w:p w:rsidR="00000000" w:rsidDel="00000000" w:rsidP="00000000" w:rsidRDefault="00000000" w:rsidRPr="00000000" w14:paraId="0000000E">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Be understandable by another software engineer</w:t>
      </w:r>
    </w:p>
    <w:p w:rsidR="00000000" w:rsidDel="00000000" w:rsidP="00000000" w:rsidRDefault="00000000" w:rsidRPr="00000000" w14:paraId="0000000F">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Easy to change (i.e. maintainable and extensible)</w:t>
      </w:r>
    </w:p>
    <w:p w:rsidR="00000000" w:rsidDel="00000000" w:rsidP="00000000" w:rsidRDefault="00000000" w:rsidRPr="00000000" w14:paraId="00000010">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11">
      <w:pPr>
        <w:ind w:left="0" w:firstLine="0"/>
        <w:rPr>
          <w:rFonts w:ascii="Inter" w:cs="Inter" w:eastAsia="Inter" w:hAnsi="Inter"/>
        </w:rPr>
      </w:pPr>
      <w:r w:rsidDel="00000000" w:rsidR="00000000" w:rsidRPr="00000000">
        <w:rPr>
          <w:rFonts w:ascii="Inter" w:cs="Inter" w:eastAsia="Inter" w:hAnsi="Inter"/>
          <w:rtl w:val="0"/>
        </w:rPr>
        <w:t xml:space="preserve">Consequently, having at least two practitioners model the solution and write the code together dramatically improves the chances that all of the above goals are achieved consistently and reliably.</w:t>
      </w:r>
    </w:p>
    <w:p w:rsidR="00000000" w:rsidDel="00000000" w:rsidP="00000000" w:rsidRDefault="00000000" w:rsidRPr="00000000" w14:paraId="00000012">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3">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Fonts w:ascii="Helvetica Neue" w:cs="Helvetica Neue" w:eastAsia="Helvetica Neue" w:hAnsi="Helvetica Neue"/>
          <w:sz w:val="28"/>
          <w:szCs w:val="28"/>
          <w:rtl w:val="0"/>
        </w:rPr>
        <w:t xml:space="preserve"> </w:t>
      </w:r>
      <w:r w:rsidDel="00000000" w:rsidR="00000000" w:rsidRPr="00000000">
        <w:rPr>
          <w:rtl w:val="0"/>
        </w:rPr>
      </w:r>
    </w:p>
    <w:p w:rsidR="00000000" w:rsidDel="00000000" w:rsidP="00000000" w:rsidRDefault="00000000" w:rsidRPr="00000000" w14:paraId="00000014">
      <w:pPr>
        <w:ind w:left="0" w:firstLine="0"/>
        <w:rPr>
          <w:rFonts w:ascii="Inter" w:cs="Inter" w:eastAsia="Inter" w:hAnsi="Inter"/>
        </w:rPr>
      </w:pPr>
      <w:r w:rsidDel="00000000" w:rsidR="00000000" w:rsidRPr="00000000">
        <w:rPr>
          <w:rFonts w:ascii="Inter" w:cs="Inter" w:eastAsia="Inter" w:hAnsi="Inter"/>
          <w:rtl w:val="0"/>
        </w:rPr>
        <w:t xml:space="preserve">Pair programming can apply to all stages of the product development lifecycle, and is used whenever possible.</w:t>
      </w:r>
    </w:p>
    <w:p w:rsidR="00000000" w:rsidDel="00000000" w:rsidP="00000000" w:rsidRDefault="00000000" w:rsidRPr="00000000" w14:paraId="00000015">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16">
      <w:pPr>
        <w:ind w:left="0" w:firstLine="0"/>
        <w:rPr>
          <w:rFonts w:ascii="Inter" w:cs="Inter" w:eastAsia="Inter" w:hAnsi="Inter"/>
        </w:rPr>
      </w:pPr>
      <w:r w:rsidDel="00000000" w:rsidR="00000000" w:rsidRPr="00000000">
        <w:rPr>
          <w:rFonts w:ascii="Inter" w:cs="Inter" w:eastAsia="Inter" w:hAnsi="Inter"/>
          <w:rtl w:val="0"/>
        </w:rPr>
        <w:t xml:space="preserve">Pair programming is especially beneficial in the following situations:</w:t>
      </w:r>
    </w:p>
    <w:p w:rsidR="00000000" w:rsidDel="00000000" w:rsidP="00000000" w:rsidRDefault="00000000" w:rsidRPr="00000000" w14:paraId="00000017">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Onboarding to a new:</w:t>
      </w:r>
    </w:p>
    <w:p w:rsidR="00000000" w:rsidDel="00000000" w:rsidP="00000000" w:rsidRDefault="00000000" w:rsidRPr="00000000" w14:paraId="00000018">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Technology (language, platform, stack, etc.)</w:t>
      </w:r>
    </w:p>
    <w:p w:rsidR="00000000" w:rsidDel="00000000" w:rsidP="00000000" w:rsidRDefault="00000000" w:rsidRPr="00000000" w14:paraId="00000019">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Business domain</w:t>
      </w:r>
    </w:p>
    <w:p w:rsidR="00000000" w:rsidDel="00000000" w:rsidP="00000000" w:rsidRDefault="00000000" w:rsidRPr="00000000" w14:paraId="0000001A">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Codebase</w:t>
      </w:r>
    </w:p>
    <w:p w:rsidR="00000000" w:rsidDel="00000000" w:rsidP="00000000" w:rsidRDefault="00000000" w:rsidRPr="00000000" w14:paraId="0000001B">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Learning from a more experienced practitioner</w:t>
      </w:r>
    </w:p>
    <w:p w:rsidR="00000000" w:rsidDel="00000000" w:rsidP="00000000" w:rsidRDefault="00000000" w:rsidRPr="00000000" w14:paraId="0000001C">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Refactoring legacy code / software</w:t>
      </w:r>
    </w:p>
    <w:p w:rsidR="00000000" w:rsidDel="00000000" w:rsidP="00000000" w:rsidRDefault="00000000" w:rsidRPr="00000000" w14:paraId="0000001D">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Initial architecting of greenfield code / software</w:t>
      </w:r>
    </w:p>
    <w:p w:rsidR="00000000" w:rsidDel="00000000" w:rsidP="00000000" w:rsidRDefault="00000000" w:rsidRPr="00000000" w14:paraId="0000001E">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Researching: implementing a </w:t>
      </w:r>
      <w:hyperlink r:id="rId6">
        <w:r w:rsidDel="00000000" w:rsidR="00000000" w:rsidRPr="00000000">
          <w:rPr>
            <w:rFonts w:ascii="Inter" w:cs="Inter" w:eastAsia="Inter" w:hAnsi="Inter"/>
            <w:color w:val="1155cc"/>
            <w:u w:val="single"/>
            <w:rtl w:val="0"/>
          </w:rPr>
          <w:t xml:space="preserve">spike solution</w:t>
        </w:r>
      </w:hyperlink>
      <w:r w:rsidDel="00000000" w:rsidR="00000000" w:rsidRPr="00000000">
        <w:rPr>
          <w:rtl w:val="0"/>
        </w:rPr>
      </w:r>
    </w:p>
    <w:p w:rsidR="00000000" w:rsidDel="00000000" w:rsidP="00000000" w:rsidRDefault="00000000" w:rsidRPr="00000000" w14:paraId="0000001F">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Debugging: determining the root cause of a bug</w:t>
      </w:r>
    </w:p>
    <w:p w:rsidR="00000000" w:rsidDel="00000000" w:rsidP="00000000" w:rsidRDefault="00000000" w:rsidRPr="00000000" w14:paraId="0000002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22">
      <w:pPr>
        <w:ind w:left="0" w:firstLine="0"/>
        <w:rPr>
          <w:rFonts w:ascii="Inter" w:cs="Inter" w:eastAsia="Inter" w:hAnsi="Inter"/>
        </w:rPr>
      </w:pPr>
      <w:r w:rsidDel="00000000" w:rsidR="00000000" w:rsidRPr="00000000">
        <w:rPr>
          <w:rFonts w:ascii="Inter" w:cs="Inter" w:eastAsia="Inter" w:hAnsi="Inter"/>
          <w:rtl w:val="0"/>
        </w:rPr>
        <w:t xml:space="preserve">Pair programming is a skill. Therefore, it is acquired through repeated application. The </w:t>
      </w:r>
      <w:hyperlink r:id="rId7">
        <w:r w:rsidDel="00000000" w:rsidR="00000000" w:rsidRPr="00000000">
          <w:rPr>
            <w:rFonts w:ascii="Inter" w:cs="Inter" w:eastAsia="Inter" w:hAnsi="Inter"/>
            <w:u w:val="single"/>
            <w:rtl w:val="0"/>
          </w:rPr>
          <w:t xml:space="preserve">Dreyfus Model of Skill Acquisition</w:t>
        </w:r>
      </w:hyperlink>
      <w:r w:rsidDel="00000000" w:rsidR="00000000" w:rsidRPr="00000000">
        <w:rPr>
          <w:rFonts w:ascii="Inter" w:cs="Inter" w:eastAsia="Inter" w:hAnsi="Inter"/>
          <w:rtl w:val="0"/>
        </w:rPr>
        <w:t xml:space="preserve"> underscores that novices need rules (i.e. a set of instructions, or recipe) that they can refer to and confidently follow. Pairing formats are the rulesets we apply in the case of pair programming.</w:t>
      </w:r>
    </w:p>
    <w:p w:rsidR="00000000" w:rsidDel="00000000" w:rsidP="00000000" w:rsidRDefault="00000000" w:rsidRPr="00000000" w14:paraId="00000023">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4">
      <w:pPr>
        <w:ind w:left="0" w:firstLine="0"/>
        <w:rPr>
          <w:rFonts w:ascii="Inter" w:cs="Inter" w:eastAsia="Inter" w:hAnsi="Inter"/>
        </w:rPr>
      </w:pPr>
      <w:r w:rsidDel="00000000" w:rsidR="00000000" w:rsidRPr="00000000">
        <w:rPr>
          <w:rFonts w:ascii="Inter" w:cs="Inter" w:eastAsia="Inter" w:hAnsi="Inter"/>
          <w:rtl w:val="0"/>
        </w:rPr>
        <w:t xml:space="preserve">Practitioners at a certain level of proficiency in pair programming may no longer find pairing formats useful. As long as all parties in a pair programming session have reached this level of proficiency, strict adherence to pairing formats can be abandoned. However, when pairing with novices, advanced beginners, or even competent practitioners of pair programming, the use of a pairing format is encouraged.</w:t>
      </w:r>
    </w:p>
    <w:p w:rsidR="00000000" w:rsidDel="00000000" w:rsidP="00000000" w:rsidRDefault="00000000" w:rsidRPr="00000000" w14:paraId="00000025">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6">
      <w:pPr>
        <w:ind w:left="0" w:firstLine="0"/>
        <w:rPr>
          <w:rFonts w:ascii="Inter" w:cs="Inter" w:eastAsia="Inter" w:hAnsi="Inter"/>
        </w:rPr>
      </w:pPr>
      <w:r w:rsidDel="00000000" w:rsidR="00000000" w:rsidRPr="00000000">
        <w:rPr>
          <w:rFonts w:ascii="Inter" w:cs="Inter" w:eastAsia="Inter" w:hAnsi="Inter"/>
          <w:rtl w:val="0"/>
        </w:rPr>
        <w:t xml:space="preserve">Furthermore, certain pairing formats are more suitable to novices and advanced beginners than others.</w:t>
      </w:r>
    </w:p>
    <w:p w:rsidR="00000000" w:rsidDel="00000000" w:rsidP="00000000" w:rsidRDefault="00000000" w:rsidRPr="00000000" w14:paraId="00000027">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8">
      <w:pPr>
        <w:ind w:left="0" w:firstLine="0"/>
        <w:rPr>
          <w:rFonts w:ascii="Inter" w:cs="Inter" w:eastAsia="Inter" w:hAnsi="Inter"/>
        </w:rPr>
      </w:pPr>
      <w:r w:rsidDel="00000000" w:rsidR="00000000" w:rsidRPr="00000000">
        <w:rPr>
          <w:rFonts w:ascii="Inter" w:cs="Inter" w:eastAsia="Inter" w:hAnsi="Inter"/>
          <w:rtl w:val="0"/>
        </w:rPr>
        <w:t xml:space="preserve">Pairing formats:</w:t>
      </w:r>
    </w:p>
    <w:p w:rsidR="00000000" w:rsidDel="00000000" w:rsidP="00000000" w:rsidRDefault="00000000" w:rsidRPr="00000000" w14:paraId="00000029">
      <w:pPr>
        <w:numPr>
          <w:ilvl w:val="0"/>
          <w:numId w:val="5"/>
        </w:numPr>
        <w:spacing w:line="312" w:lineRule="auto"/>
        <w:ind w:left="720" w:hanging="360"/>
        <w:rPr>
          <w:rFonts w:ascii="Inter" w:cs="Inter" w:eastAsia="Inter" w:hAnsi="Inter"/>
        </w:rPr>
      </w:pPr>
      <w:hyperlink r:id="rId8">
        <w:r w:rsidDel="00000000" w:rsidR="00000000" w:rsidRPr="00000000">
          <w:rPr>
            <w:rFonts w:ascii="Inter" w:cs="Inter" w:eastAsia="Inter" w:hAnsi="Inter"/>
            <w:u w:val="single"/>
            <w:rtl w:val="0"/>
          </w:rPr>
          <w:t xml:space="preserve">Ping-Pong Pairing (forms 1 and 2)</w:t>
        </w:r>
      </w:hyperlink>
      <w:r w:rsidDel="00000000" w:rsidR="00000000" w:rsidRPr="00000000">
        <w:rPr>
          <w:rtl w:val="0"/>
        </w:rPr>
      </w:r>
    </w:p>
    <w:p w:rsidR="00000000" w:rsidDel="00000000" w:rsidP="00000000" w:rsidRDefault="00000000" w:rsidRPr="00000000" w14:paraId="0000002A">
      <w:pPr>
        <w:numPr>
          <w:ilvl w:val="0"/>
          <w:numId w:val="5"/>
        </w:numPr>
        <w:spacing w:line="312" w:lineRule="auto"/>
        <w:ind w:left="720" w:hanging="360"/>
        <w:rPr>
          <w:rFonts w:ascii="Inter" w:cs="Inter" w:eastAsia="Inter" w:hAnsi="Inter"/>
        </w:rPr>
      </w:pPr>
      <w:hyperlink r:id="rId9">
        <w:r w:rsidDel="00000000" w:rsidR="00000000" w:rsidRPr="00000000">
          <w:rPr>
            <w:rFonts w:ascii="Inter" w:cs="Inter" w:eastAsia="Inter" w:hAnsi="Inter"/>
            <w:u w:val="single"/>
            <w:rtl w:val="0"/>
          </w:rPr>
          <w:t xml:space="preserve">Strong-Style Pairing</w:t>
        </w:r>
      </w:hyperlink>
      <w:r w:rsidDel="00000000" w:rsidR="00000000" w:rsidRPr="00000000">
        <w:rPr>
          <w:rtl w:val="0"/>
        </w:rPr>
      </w:r>
    </w:p>
    <w:p w:rsidR="00000000" w:rsidDel="00000000" w:rsidP="00000000" w:rsidRDefault="00000000" w:rsidRPr="00000000" w14:paraId="0000002B">
      <w:pPr>
        <w:numPr>
          <w:ilvl w:val="0"/>
          <w:numId w:val="5"/>
        </w:numPr>
        <w:spacing w:line="312" w:lineRule="auto"/>
        <w:ind w:left="720" w:hanging="360"/>
        <w:rPr>
          <w:rFonts w:ascii="Inter" w:cs="Inter" w:eastAsia="Inter" w:hAnsi="Inter"/>
        </w:rPr>
      </w:pPr>
      <w:hyperlink r:id="rId10">
        <w:r w:rsidDel="00000000" w:rsidR="00000000" w:rsidRPr="00000000">
          <w:rPr>
            <w:rFonts w:ascii="Inter" w:cs="Inter" w:eastAsia="Inter" w:hAnsi="Inter"/>
            <w:u w:val="single"/>
            <w:rtl w:val="0"/>
          </w:rPr>
          <w:t xml:space="preserve">Driver-Navigator</w:t>
        </w:r>
      </w:hyperlink>
      <w:r w:rsidDel="00000000" w:rsidR="00000000" w:rsidRPr="00000000">
        <w:rPr>
          <w:rtl w:val="0"/>
        </w:rPr>
      </w:r>
    </w:p>
    <w:p w:rsidR="00000000" w:rsidDel="00000000" w:rsidP="00000000" w:rsidRDefault="00000000" w:rsidRPr="00000000" w14:paraId="0000002C">
      <w:pPr>
        <w:numPr>
          <w:ilvl w:val="0"/>
          <w:numId w:val="5"/>
        </w:numPr>
        <w:spacing w:line="312" w:lineRule="auto"/>
        <w:ind w:left="720" w:hanging="360"/>
        <w:rPr>
          <w:rFonts w:ascii="Inter" w:cs="Inter" w:eastAsia="Inter" w:hAnsi="Inter"/>
        </w:rPr>
      </w:pPr>
      <w:hyperlink r:id="rId11">
        <w:r w:rsidDel="00000000" w:rsidR="00000000" w:rsidRPr="00000000">
          <w:rPr>
            <w:rFonts w:ascii="Inter" w:cs="Inter" w:eastAsia="Inter" w:hAnsi="Inter"/>
            <w:u w:val="single"/>
            <w:rtl w:val="0"/>
          </w:rPr>
          <w:t xml:space="preserve">Structured Ensemble</w:t>
        </w:r>
      </w:hyperlink>
      <w:r w:rsidDel="00000000" w:rsidR="00000000" w:rsidRPr="00000000">
        <w:rPr>
          <w:rtl w:val="0"/>
        </w:rPr>
      </w:r>
    </w:p>
    <w:p w:rsidR="00000000" w:rsidDel="00000000" w:rsidP="00000000" w:rsidRDefault="00000000" w:rsidRPr="00000000" w14:paraId="0000002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2F">
      <w:pPr>
        <w:ind w:left="0" w:firstLine="0"/>
        <w:rPr>
          <w:rFonts w:ascii="Inter" w:cs="Inter" w:eastAsia="Inter" w:hAnsi="Inter"/>
        </w:rPr>
      </w:pPr>
      <w:r w:rsidDel="00000000" w:rsidR="00000000" w:rsidRPr="00000000">
        <w:rPr>
          <w:rFonts w:ascii="Inter" w:cs="Inter" w:eastAsia="Inter" w:hAnsi="Inter"/>
          <w:rtl w:val="0"/>
        </w:rPr>
        <w:t xml:space="preserve">While pair programming most commonly involves two Software Engineers, the product team and customer benefit greatly when </w:t>
      </w:r>
      <w:r w:rsidDel="00000000" w:rsidR="00000000" w:rsidRPr="00000000">
        <w:rPr>
          <w:rFonts w:ascii="Inter" w:cs="Inter" w:eastAsia="Inter" w:hAnsi="Inter"/>
          <w:i w:val="1"/>
          <w:rtl w:val="0"/>
        </w:rPr>
        <w:t xml:space="preserve">all product team members</w:t>
      </w:r>
      <w:r w:rsidDel="00000000" w:rsidR="00000000" w:rsidRPr="00000000">
        <w:rPr>
          <w:rFonts w:ascii="Inter" w:cs="Inter" w:eastAsia="Inter" w:hAnsi="Inter"/>
          <w:rtl w:val="0"/>
        </w:rPr>
        <w:t xml:space="preserve"> participate in Pair Programming or Ensemble Programming sessions. This includes roles and designations such as:</w:t>
      </w:r>
    </w:p>
    <w:p w:rsidR="00000000" w:rsidDel="00000000" w:rsidP="00000000" w:rsidRDefault="00000000" w:rsidRPr="00000000" w14:paraId="00000030">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Software Engineer</w:t>
      </w:r>
    </w:p>
    <w:p w:rsidR="00000000" w:rsidDel="00000000" w:rsidP="00000000" w:rsidRDefault="00000000" w:rsidRPr="00000000" w14:paraId="00000031">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QA Engineer</w:t>
      </w:r>
    </w:p>
    <w:p w:rsidR="00000000" w:rsidDel="00000000" w:rsidP="00000000" w:rsidRDefault="00000000" w:rsidRPr="00000000" w14:paraId="00000032">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Product Designer</w:t>
      </w:r>
    </w:p>
    <w:p w:rsidR="00000000" w:rsidDel="00000000" w:rsidP="00000000" w:rsidRDefault="00000000" w:rsidRPr="00000000" w14:paraId="00000033">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Product Owner</w:t>
      </w:r>
    </w:p>
    <w:p w:rsidR="00000000" w:rsidDel="00000000" w:rsidP="00000000" w:rsidRDefault="00000000" w:rsidRPr="00000000" w14:paraId="00000034">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Product Manager</w:t>
      </w:r>
    </w:p>
    <w:p w:rsidR="00000000" w:rsidDel="00000000" w:rsidP="00000000" w:rsidRDefault="00000000" w:rsidRPr="00000000" w14:paraId="00000035">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Subject Matter Expert</w:t>
      </w:r>
    </w:p>
    <w:p w:rsidR="00000000" w:rsidDel="00000000" w:rsidP="00000000" w:rsidRDefault="00000000" w:rsidRPr="00000000" w14:paraId="00000036">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Customer</w:t>
      </w:r>
    </w:p>
    <w:p w:rsidR="00000000" w:rsidDel="00000000" w:rsidP="00000000" w:rsidRDefault="00000000" w:rsidRPr="00000000" w14:paraId="0000003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39">
      <w:pPr>
        <w:pStyle w:val="Heading3"/>
        <w:numPr>
          <w:ilvl w:val="0"/>
          <w:numId w:val="3"/>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3A">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Visual Studio Code LiveShare</w:t>
      </w:r>
    </w:p>
    <w:p w:rsidR="00000000" w:rsidDel="00000000" w:rsidP="00000000" w:rsidRDefault="00000000" w:rsidRPr="00000000" w14:paraId="0000003B">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Tuple</w:t>
      </w:r>
    </w:p>
    <w:p w:rsidR="00000000" w:rsidDel="00000000" w:rsidP="00000000" w:rsidRDefault="00000000" w:rsidRPr="00000000" w14:paraId="0000003C">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Zoom or Google Meet Screen Share</w:t>
      </w:r>
    </w:p>
    <w:p w:rsidR="00000000" w:rsidDel="00000000" w:rsidP="00000000" w:rsidRDefault="00000000" w:rsidRPr="00000000" w14:paraId="0000003D">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Online coding platforms (e.g. GitPod, Replit)</w:t>
      </w:r>
      <w:r w:rsidDel="00000000" w:rsidR="00000000" w:rsidRPr="00000000">
        <w:rPr>
          <w:rtl w:val="0"/>
        </w:rPr>
      </w:r>
    </w:p>
    <w:p w:rsidR="00000000" w:rsidDel="00000000" w:rsidP="00000000" w:rsidRDefault="00000000" w:rsidRPr="00000000" w14:paraId="0000003E">
      <w:pPr>
        <w:pStyle w:val="Heading2"/>
        <w:rPr>
          <w:rFonts w:ascii="Helvetica Neue" w:cs="Helvetica Neue" w:eastAsia="Helvetica Neue" w:hAnsi="Helvetica Neue"/>
        </w:rPr>
      </w:pPr>
      <w:bookmarkStart w:colFirst="0" w:colLast="0" w:name="_y3aoarf7bnlm" w:id="11"/>
      <w:bookmarkEnd w:id="11"/>
      <w:r w:rsidDel="00000000" w:rsidR="00000000" w:rsidRPr="00000000">
        <w:rPr>
          <w:rtl w:val="0"/>
        </w:rPr>
      </w:r>
    </w:p>
    <w:p w:rsidR="00000000" w:rsidDel="00000000" w:rsidP="00000000" w:rsidRDefault="00000000" w:rsidRPr="00000000" w14:paraId="0000003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2"/>
      <w:bookmarkEnd w:id="12"/>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5tdwh5vc16qj" w:id="13"/>
      <w:bookmarkEnd w:id="13"/>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41">
      <w:pPr>
        <w:numPr>
          <w:ilvl w:val="1"/>
          <w:numId w:val="3"/>
        </w:numPr>
        <w:spacing w:line="312" w:lineRule="auto"/>
        <w:ind w:left="1440" w:hanging="360"/>
        <w:rPr>
          <w:rFonts w:ascii="Inter" w:cs="Inter" w:eastAsia="Inter" w:hAnsi="Inter"/>
        </w:rPr>
      </w:pPr>
      <w:hyperlink r:id="rId12">
        <w:r w:rsidDel="00000000" w:rsidR="00000000" w:rsidRPr="00000000">
          <w:rPr>
            <w:rFonts w:ascii="Inter" w:cs="Inter" w:eastAsia="Inter" w:hAnsi="Inter"/>
            <w:u w:val="single"/>
            <w:rtl w:val="0"/>
          </w:rPr>
          <w:t xml:space="preserve">Pair Programming</w:t>
        </w:r>
      </w:hyperlink>
      <w:r w:rsidDel="00000000" w:rsidR="00000000" w:rsidRPr="00000000">
        <w:rPr>
          <w:rFonts w:ascii="Inter" w:cs="Inter" w:eastAsia="Inter" w:hAnsi="Inter"/>
          <w:rtl w:val="0"/>
        </w:rPr>
        <w:t xml:space="preserve"> (Thoughtworks wiki article)</w:t>
      </w:r>
    </w:p>
    <w:p w:rsidR="00000000" w:rsidDel="00000000" w:rsidP="00000000" w:rsidRDefault="00000000" w:rsidRPr="00000000" w14:paraId="00000042">
      <w:pPr>
        <w:pStyle w:val="Heading2"/>
        <w:rPr>
          <w:rFonts w:ascii="Helvetica Neue" w:cs="Helvetica Neue" w:eastAsia="Helvetica Neue" w:hAnsi="Helvetica Neue"/>
          <w:color w:val="0073cb"/>
        </w:rPr>
      </w:pPr>
      <w:bookmarkStart w:colFirst="0" w:colLast="0" w:name="_nb73pvf7q2z3" w:id="14"/>
      <w:bookmarkEnd w:id="14"/>
      <w:r w:rsidDel="00000000" w:rsidR="00000000" w:rsidRPr="00000000">
        <w:rPr>
          <w:rtl w:val="0"/>
        </w:rPr>
      </w:r>
    </w:p>
    <w:p w:rsidR="00000000" w:rsidDel="00000000" w:rsidP="00000000" w:rsidRDefault="00000000" w:rsidRPr="00000000" w14:paraId="0000004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5"/>
      <w:bookmarkEnd w:id="15"/>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44">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z9awogsn5as4" w:id="16"/>
      <w:bookmarkEnd w:id="16"/>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45">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6">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g4j72a24bc8l" w:id="17"/>
      <w:bookmarkEnd w:id="17"/>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47">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8">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tv6q22n6g6f4" w:id="18"/>
      <w:bookmarkEnd w:id="18"/>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49">
      <w:pPr>
        <w:numPr>
          <w:ilvl w:val="1"/>
          <w:numId w:val="3"/>
        </w:numPr>
        <w:spacing w:line="312" w:lineRule="auto"/>
        <w:ind w:left="1440" w:hanging="360"/>
        <w:rPr>
          <w:rFonts w:ascii="Inter" w:cs="Inter" w:eastAsia="Inter" w:hAnsi="Inter"/>
        </w:rPr>
      </w:pPr>
      <w:hyperlink r:id="rId13">
        <w:r w:rsidDel="00000000" w:rsidR="00000000" w:rsidRPr="00000000">
          <w:rPr>
            <w:rFonts w:ascii="Inter" w:cs="Inter" w:eastAsia="Inter" w:hAnsi="Inter"/>
            <w:u w:val="single"/>
            <w:rtl w:val="0"/>
          </w:rPr>
          <w:t xml:space="preserve">Martin Fowler - On pair programming</w:t>
        </w:r>
      </w:hyperlink>
      <w:r w:rsidDel="00000000" w:rsidR="00000000" w:rsidRPr="00000000">
        <w:rPr>
          <w:rtl w:val="0"/>
        </w:rPr>
      </w:r>
    </w:p>
    <w:p w:rsidR="00000000" w:rsidDel="00000000" w:rsidP="00000000" w:rsidRDefault="00000000" w:rsidRPr="00000000" w14:paraId="0000004A">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j42nnj4aiiwh" w:id="19"/>
      <w:bookmarkEnd w:id="19"/>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4B">
      <w:pPr>
        <w:numPr>
          <w:ilvl w:val="1"/>
          <w:numId w:val="3"/>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C">
      <w:pPr>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04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color w:val="000000"/>
        </w:rPr>
      </w:pPr>
      <w:bookmarkStart w:colFirst="0" w:colLast="0" w:name="_xrv7z5wzk71" w:id="20"/>
      <w:bookmarkEnd w:id="20"/>
      <w:r w:rsidDel="00000000" w:rsidR="00000000" w:rsidRPr="00000000">
        <w:rPr>
          <w:rtl w:val="0"/>
        </w:rPr>
      </w:r>
    </w:p>
    <w:sectPr>
      <w:headerReference r:id="rId14" w:type="default"/>
      <w:footerReference r:id="rId15"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Style w:val="Subtitle"/>
      <w:spacing w:line="240" w:lineRule="auto"/>
      <w:ind w:right="-40.8661417322827"/>
      <w:rPr/>
    </w:pPr>
    <w:bookmarkStart w:colFirst="0" w:colLast="0" w:name="_9z2trqc4atnb" w:id="21"/>
    <w:bookmarkEnd w:id="21"/>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ites.google.com/connectedlab.com/wiki/guilds-departments/engineering/guild-programs/technical-coaching/pair-programming#h.n7v3avc4qdit" TargetMode="External"/><Relationship Id="rId10" Type="http://schemas.openxmlformats.org/officeDocument/2006/relationships/hyperlink" Target="https://sites.google.com/connectedlab.com/wiki/guilds-departments/engineering/guild-programs/technical-coaching/pair-programming#h.x1o6tnfag30c" TargetMode="External"/><Relationship Id="rId13" Type="http://schemas.openxmlformats.org/officeDocument/2006/relationships/hyperlink" Target="https://martinfowler.com/articles/on-pair-programming.html" TargetMode="External"/><Relationship Id="rId12" Type="http://schemas.openxmlformats.org/officeDocument/2006/relationships/hyperlink" Target="https://sites.google.com/connectedlab.com/wiki/guilds-departments/engineering/guild-programs/technical-coaching/pair-programm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connectedlab.com/wiki/guilds-departments/engineering/guild-programs/technical-coaching/pair-programming#h.94mi8xk3dg2m"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www.extremeprogramming.org/rules/spike.html" TargetMode="External"/><Relationship Id="rId7" Type="http://schemas.openxmlformats.org/officeDocument/2006/relationships/hyperlink" Target="https://en.wikipedia.org/wiki/Dreyfus_model_of_skill_acquisition" TargetMode="External"/><Relationship Id="rId8" Type="http://schemas.openxmlformats.org/officeDocument/2006/relationships/hyperlink" Target="https://sites.google.com/connectedlab.com/wiki/guilds-departments/engineering/guild-programs/technical-coaching/pair-programming#h.dlatugwr52k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