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Саидова Маржина Авдулвохидовна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каталог для работы с программами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Перейти в созданный каталог</w:t>
      </w:r>
    </w:p>
    <w:p>
      <w:pPr>
        <w:pStyle w:val="Compact"/>
        <w:numPr>
          <w:ilvl w:val="0"/>
          <w:numId w:val="1001"/>
        </w:numPr>
      </w:pPr>
      <w:r>
        <w:t xml:space="preserve">Создать текстовый файл с именем hello.asm</w:t>
      </w:r>
    </w:p>
    <w:p>
      <w:pPr>
        <w:pStyle w:val="Compact"/>
        <w:numPr>
          <w:ilvl w:val="0"/>
          <w:numId w:val="1001"/>
        </w:numPr>
      </w:pPr>
      <w:r>
        <w:t xml:space="preserve">Открыть этот файл</w:t>
      </w:r>
    </w:p>
    <w:p>
      <w:pPr>
        <w:pStyle w:val="Compact"/>
        <w:numPr>
          <w:ilvl w:val="0"/>
          <w:numId w:val="1001"/>
        </w:numPr>
      </w:pPr>
      <w:r>
        <w:t xml:space="preserve">Ввести в него указанный текст</w:t>
      </w:r>
    </w:p>
    <w:p>
      <w:pPr>
        <w:pStyle w:val="Compact"/>
        <w:numPr>
          <w:ilvl w:val="0"/>
          <w:numId w:val="1001"/>
        </w:numPr>
      </w:pPr>
      <w:r>
        <w:t xml:space="preserve">Выполнить компиляцию в объектный код</w:t>
      </w:r>
    </w:p>
    <w:p>
      <w:pPr>
        <w:pStyle w:val="Compact"/>
        <w:numPr>
          <w:ilvl w:val="0"/>
          <w:numId w:val="1001"/>
        </w:numPr>
      </w:pPr>
      <w:r>
        <w:t xml:space="preserve">Выполнить компиляцию исходного файла</w:t>
      </w:r>
    </w:p>
    <w:p>
      <w:pPr>
        <w:pStyle w:val="Compact"/>
        <w:numPr>
          <w:ilvl w:val="0"/>
          <w:numId w:val="1001"/>
        </w:numPr>
      </w:pPr>
      <w:r>
        <w:t xml:space="preserve">Передать объектный файл на обработку компоновщику</w:t>
      </w:r>
    </w:p>
    <w:p>
      <w:pPr>
        <w:pStyle w:val="Compact"/>
        <w:numPr>
          <w:ilvl w:val="0"/>
          <w:numId w:val="1001"/>
        </w:numPr>
      </w:pPr>
      <w:r>
        <w:t xml:space="preserve">Запустить исполняемый файл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каталога, переход в каталог, создание текстового файла, открытие файла и введения текста в файл.</w:t>
      </w:r>
    </w:p>
    <w:bookmarkStart w:id="27" w:name="fig:001"/>
    <w:p>
      <w:pPr>
        <w:pStyle w:val="CaptionedFigure"/>
      </w:pPr>
      <w:r>
        <w:drawing>
          <wp:inline>
            <wp:extent cx="3733800" cy="2870636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Компиляция текста, создания файлов, передача файла на компоновку, зададим имя создаваемого исполняемого файла. Запустим на выполнение созданный исполняемый файл, находящийся в текущем каталоге.</w:t>
      </w:r>
    </w:p>
    <w:bookmarkStart w:id="31" w:name="fig:002"/>
    <w:p>
      <w:pPr>
        <w:pStyle w:val="CaptionedFigure"/>
      </w:pPr>
      <w:r>
        <w:drawing>
          <wp:inline>
            <wp:extent cx="3733800" cy="1969285"/>
            <wp:effectExtent b="0" l="0" r="0" t="0"/>
            <wp:docPr descr="Рис. 2: Компиляция текста" title="" id="29" name="Picture"/>
            <a:graphic>
              <a:graphicData uri="http://schemas.openxmlformats.org/drawingml/2006/picture">
                <pic:pic>
                  <pic:nvPicPr>
                    <pic:cNvPr descr="image/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текста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Самостоятельная работа:</w:t>
      </w:r>
      <w:r>
        <w:t xml:space="preserve"> </w:t>
      </w:r>
      <w:r>
        <w:t xml:space="preserve">3.1 Создадим копию файла hello.asm с именем lab4.asm</w:t>
      </w:r>
      <w:r>
        <w:t xml:space="preserve"> </w:t>
      </w:r>
      <w:r>
        <w:t xml:space="preserve">3.2 Внести изменения в текст программы в файле lab4.asm.</w:t>
      </w:r>
      <w:r>
        <w:t xml:space="preserve"> </w:t>
      </w:r>
      <w:r>
        <w:t xml:space="preserve">3.3 Транслирование полученного текста программа lab4.asm в объектный файл. Выполнение компоновки объектного файла и запуск получившегося исполняемого файла.</w:t>
      </w:r>
    </w:p>
    <w:bookmarkStart w:id="35" w:name="fig:003"/>
    <w:p>
      <w:pPr>
        <w:pStyle w:val="CaptionedFigure"/>
      </w:pPr>
      <w:r>
        <w:drawing>
          <wp:inline>
            <wp:extent cx="3733800" cy="2707899"/>
            <wp:effectExtent b="0" l="0" r="0" t="0"/>
            <wp:docPr descr="Рис. 3: Внесение изменений" title="" id="33" name="Picture"/>
            <a:graphic>
              <a:graphicData uri="http://schemas.openxmlformats.org/drawingml/2006/picture">
                <pic:pic>
                  <pic:nvPicPr>
                    <pic:cNvPr descr="image/1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Внесение изменений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509748"/>
            <wp:effectExtent b="0" l="0" r="0" t="0"/>
            <wp:docPr descr="Рис. 4: сам раб" title="" id="37" name="Picture"/>
            <a:graphic>
              <a:graphicData uri="http://schemas.openxmlformats.org/drawingml/2006/picture">
                <pic:pic>
                  <pic:nvPicPr>
                    <pic:cNvPr descr="image/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сам раб</w:t>
      </w:r>
    </w:p>
    <w:bookmarkEnd w:id="39"/>
    <w:bookmarkStart w:id="43" w:name="fig:005"/>
    <w:p>
      <w:pPr>
        <w:pStyle w:val="CaptionedFigure"/>
      </w:pPr>
      <w:r>
        <w:drawing>
          <wp:inline>
            <wp:extent cx="3733800" cy="284891"/>
            <wp:effectExtent b="0" l="0" r="0" t="0"/>
            <wp:docPr descr="Рис. 5: сам раб" title="" id="41" name="Picture"/>
            <a:graphic>
              <a:graphicData uri="http://schemas.openxmlformats.org/drawingml/2006/picture">
                <pic:pic>
                  <pic:nvPicPr>
                    <pic:cNvPr descr="image/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сам раб</w:t>
      </w:r>
    </w:p>
    <w:bookmarkEnd w:id="43"/>
    <w:p>
      <w:pPr>
        <w:pStyle w:val="Compact"/>
        <w:numPr>
          <w:ilvl w:val="0"/>
          <w:numId w:val="1005"/>
        </w:numPr>
      </w:pPr>
      <w:r>
        <w:t xml:space="preserve">Скопировать файлы hello.asm и lab4.asm в локальный репозиторий</w:t>
      </w:r>
    </w:p>
    <w:bookmarkStart w:id="47" w:name="fig:006"/>
    <w:p>
      <w:pPr>
        <w:pStyle w:val="CaptionedFigure"/>
      </w:pPr>
      <w:r>
        <w:drawing>
          <wp:inline>
            <wp:extent cx="3733800" cy="195316"/>
            <wp:effectExtent b="0" l="0" r="0" t="0"/>
            <wp:docPr descr="Рис. 6: Копирование файлов" title="" id="45" name="Picture"/>
            <a:graphic>
              <a:graphicData uri="http://schemas.openxmlformats.org/drawingml/2006/picture">
                <pic:pic>
                  <pic:nvPicPr>
                    <pic:cNvPr descr="image/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файлов</w:t>
      </w:r>
    </w:p>
    <w:bookmarkEnd w:id="47"/>
    <w:p>
      <w:pPr>
        <w:pStyle w:val="Compact"/>
        <w:numPr>
          <w:ilvl w:val="0"/>
          <w:numId w:val="1006"/>
        </w:numPr>
      </w:pPr>
      <w:r>
        <w:t xml:space="preserve">Загрузить файлы на гитхаб</w:t>
      </w:r>
    </w:p>
    <w:bookmarkStart w:id="51" w:name="fig:007"/>
    <w:p>
      <w:pPr>
        <w:pStyle w:val="CaptionedFigure"/>
      </w:pPr>
      <w:r>
        <w:drawing>
          <wp:inline>
            <wp:extent cx="3733800" cy="130301"/>
            <wp:effectExtent b="0" l="0" r="0" t="0"/>
            <wp:docPr descr="Рис. 7: git add" title="" id="49" name="Picture"/>
            <a:graphic>
              <a:graphicData uri="http://schemas.openxmlformats.org/drawingml/2006/picture">
                <pic:pic>
                  <pic:nvPicPr>
                    <pic:cNvPr descr="image/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add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964256"/>
            <wp:effectExtent b="0" l="0" r="0" t="0"/>
            <wp:docPr descr="Рис. 8: git" title="" id="53" name="Picture"/>
            <a:graphic>
              <a:graphicData uri="http://schemas.openxmlformats.org/drawingml/2006/picture">
                <pic:pic>
                  <pic:nvPicPr>
                    <pic:cNvPr descr="image/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созданием и процессом обработки программ на языке ассемблера NASM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32" Target="media/rId32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Саидова Маржина Авдулвохидовна</dc:creator>
  <dc:language>ru-RU</dc:language>
  <cp:keywords/>
  <dcterms:created xsi:type="dcterms:W3CDTF">2024-11-07T15:01:45Z</dcterms:created>
  <dcterms:modified xsi:type="dcterms:W3CDTF">2024-11-07T15:01:45Z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