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C082D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243DF0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23B7AC02" w:rsidR="00243DF0" w:rsidRPr="00FF67E1" w:rsidRDefault="00243DF0" w:rsidP="00DC1905">
      <w:r>
        <w:tab/>
        <w:t>-create modal and bind variable to it</w:t>
      </w:r>
      <w:bookmarkStart w:id="0" w:name="_GoBack"/>
      <w:bookmarkEnd w:id="0"/>
    </w:p>
    <w:sectPr w:rsidR="00243DF0" w:rsidRPr="00FF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1255D6"/>
    <w:rsid w:val="00176BCB"/>
    <w:rsid w:val="00243DF0"/>
    <w:rsid w:val="003759E7"/>
    <w:rsid w:val="003F77BA"/>
    <w:rsid w:val="005666A3"/>
    <w:rsid w:val="00800B5B"/>
    <w:rsid w:val="009F5A80"/>
    <w:rsid w:val="00A70EAB"/>
    <w:rsid w:val="00C05C67"/>
    <w:rsid w:val="00C81314"/>
    <w:rsid w:val="00DC1905"/>
    <w:rsid w:val="00E536E6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2045249B-DF71-4456-8048-AC335637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9</cp:revision>
  <dcterms:created xsi:type="dcterms:W3CDTF">2021-07-07T15:08:00Z</dcterms:created>
  <dcterms:modified xsi:type="dcterms:W3CDTF">2021-07-09T07:34:00Z</dcterms:modified>
</cp:coreProperties>
</file>