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  <w:u w:val="single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u w:val="single"/>
          <w:rtl w:val="0"/>
          <w:lang w:val="en-US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kern w:val="0"/>
          <w:sz w:val="18"/>
          <w:szCs w:val="18"/>
          <w:u w:val="single" w:color="222222"/>
          <w:rtl w:val="0"/>
          <w:lang w:val="en-US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kern w:val="0"/>
          <w:sz w:val="18"/>
          <w:szCs w:val="18"/>
          <w:u w:val="single"/>
          <w:rtl w:val="0"/>
          <w:lang w:val="en-US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kern w:val="0"/>
          <w:sz w:val="18"/>
          <w:szCs w:val="18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i w:val="1"/>
          <w:iCs w:val="1"/>
          <w:kern w:val="0"/>
          <w:sz w:val="18"/>
          <w:szCs w:val="18"/>
          <w:u w:val="single"/>
        </w:rPr>
      </w:pPr>
      <w:r>
        <w:rPr>
          <w:rStyle w:val="None"/>
          <w:rFonts w:ascii="Bookman Old Style" w:hAnsi="Bookman Old Style"/>
          <w:b w:val="1"/>
          <w:bCs w:val="1"/>
          <w:i w:val="1"/>
          <w:iCs w:val="1"/>
          <w:kern w:val="0"/>
          <w:sz w:val="18"/>
          <w:szCs w:val="18"/>
          <w:u w:val="single"/>
          <w:rtl w:val="0"/>
          <w:lang w:val="en-US"/>
        </w:rPr>
        <w:t>Notice u/s 94 BNSS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IDFC First Bank</w:t>
      </w:r>
    </w:p>
    <w:p>
      <w:pPr>
        <w:pStyle w:val="Body A"/>
        <w:shd w:val="clear" w:color="auto" w:fill="ffffff"/>
        <w:spacing w:after="0" w:line="240" w:lineRule="auto"/>
        <w:ind w:left="990" w:hanging="270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</w:t>
      </w:r>
    </w:p>
    <w:p>
      <w:pPr>
        <w:pStyle w:val="Body A"/>
        <w:spacing w:before="240"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Subject: 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  <w:rtl w:val="0"/>
        </w:rPr>
        <w:tab/>
        <w:t xml:space="preserve">  {{MESSAGE}}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The bank account details are given below:-</w:t>
      </w:r>
    </w:p>
    <w:tbl>
      <w:tblPr>
        <w:tblW w:w="92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1256"/>
        <w:gridCol w:w="4491"/>
        <w:gridCol w:w="3493"/>
      </w:tblGrid>
      <w:tr>
        <w:tblPrEx>
          <w:shd w:val="clear" w:color="auto" w:fill="cad1d7"/>
        </w:tblPrEx>
        <w:trPr>
          <w:trHeight w:val="42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Sr. No.</w:t>
            </w:r>
          </w:p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4f81bd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4f81bd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IFSC Code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4f81bd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10226717325</w:t>
            </w:r>
          </w:p>
        </w:tc>
        <w:tc>
          <w:tcPr>
            <w:tcW w:type="dxa" w:w="3493"/>
            <w:tcBorders>
              <w:top w:val="single" w:color="4f81bd" w:sz="4" w:space="0" w:shadow="0" w:frame="0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IDFB0043861       (L2)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51805199115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IDFB0021255       (L1)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10143629747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IDFB0021416       (L1)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73470120375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IDFB0021175       (LU)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ind w:firstLine="720"/>
        <w:jc w:val="both"/>
        <w:rPr>
          <w:rStyle w:val="None"/>
          <w:kern w:val="0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Certified Bank statement of the above mentioned bank account from the date of opening to till date.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Certified copies of account opening form along with entire documents, which the customer has submitted at the time of opening of above mentioned bank accounts i.e Contact/Phone number, Email address, Aadhaar Card No., PAN Card No., addresses KYC details/documents of the customer.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Detail of all connected mobile numbers and other bank accounts connected with this account holder.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Details of VPAs /UPI id linked with above mentioned account.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Please preserve the data for further legal proceedings of the case. 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Any other information which may be helpful in the investigation also be provided.</w:t>
      </w:r>
    </w:p>
    <w:p>
      <w:pPr>
        <w:pStyle w:val="Body A"/>
        <w:spacing w:after="0"/>
        <w:ind w:left="720" w:firstLine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This is treated as </w:t>
      </w:r>
      <w:r>
        <w:rPr>
          <w:rStyle w:val="None"/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“</w:t>
      </w: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MOST URGENT</w:t>
      </w:r>
      <w:r>
        <w:rPr>
          <w:rStyle w:val="None"/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”</w:t>
      </w: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.</w:t>
      </w: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ind w:left="5760" w:firstLine="72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Contact No. 9650486980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Vikram.singh1983@delhipolice.gov.in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2"/>
  </w:abstractNum>
  <w:abstractNum w:abstractNumId="1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kern w:val="0"/>
      <w:sz w:val="18"/>
      <w:szCs w:val="18"/>
      <w:u w:val="single" w:color="467886"/>
      <w14:textFill>
        <w14:solidFill>
          <w14:srgbClr w14:val="467886"/>
        </w14:solidFill>
      </w14:textFill>
    </w:rPr>
  </w:style>
  <w:style w:type="numbering" w:styleId="Imported Style 2">
    <w:name w:val="Imported Style 2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