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True Markets Prediction Engine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F8C8D"/>
          <w:sz w:val="28"/>
          <w:szCs w:val="28"/>
        </w:rPr>
        <w:t xml:space="preserve">Complete Architecture, Model Design &amp; Implementation Guide</w:t>
      </w: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0B894"/>
          <w:sz w:val="22"/>
          <w:szCs w:val="22"/>
        </w:rPr>
        <w:t xml:space="preserve">TCN Deep Learning  |  4-Signal Ensemble  |  Real-Time Predictions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7F8C8D"/>
          <w:sz w:val="20"/>
          <w:szCs w:val="20"/>
        </w:rPr>
        <w:t xml:space="preserve">Confidential — Prepared for YC Application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System Overview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True Markets is a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real-time BTC direction prediction platform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. It combines a </w:t>
      </w:r>
      <w:r>
        <w:rPr>
          <w:rFonts w:ascii="Calibri" w:cs="Calibri" w:eastAsia="Calibri" w:hAnsi="Calibri"/>
          <w:b/>
          <w:bCs/>
          <w:color w:val="00B894"/>
          <w:sz w:val="22"/>
          <w:szCs w:val="22"/>
        </w:rPr>
        <w:t xml:space="preserve">Temporal Convolutional Network (TCN)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with three supplementary signals (Technical Analysis, Order Flow, Sentiment) to produce automated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BUY/SELL/HOLD recommendations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. The system refreshes every 30 seconds with live data exclusively from the True Markets API.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Next.js 14, TypeScript, TailwindCSS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localhost:3000, Market + Prediction tabs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FastAPI, Python 3.13, PyTorch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localhost:8000, 15+ API endpoints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ML Model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TCN (PyTorch)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3-layer dilated causal convolutions, ~15K params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True Markets API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ES256 JWT auth, local cache, 30s refresh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AsyncIO loop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Auto-refreshes price, clears caches every 30s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Cache TTL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/api/predictions/{coin}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TCN prediction + recommendation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15 seconds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/api/mispricing/{coin}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Full rec + Polymarket comparison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15 seconds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/api/price/bitcoin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Single source of truth for price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10 seconds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/api/market-stats/bitcoin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Detailed market statistics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/api/chart/bitcoin?days=N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Historical price chart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60-600 seconds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/api/tm/push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Frontend pushes live TM data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Clears all caches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The TCN Model</w:t>
      </w:r>
    </w:p>
    <w:p>
      <w:pPr>
        <w:spacing w:after="1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Temporal Convolutional Network is the primary prediction engine. It uses dilated causal convolutions to capture multi-scale price patterns without future data leakage.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 TCN blocks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with exponentially increasing dilation (d=1, 2,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Each block: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CausalConv1d → BatchNorm → ReLU → Dropout → CausalConv1d → BatchNorm → ReLU → Skip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32 channels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per layer, ~15K total parameters (intentionally small)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Classification head: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AdaptiveAvgPool1d → Linear(32→16) → ReLU → Dropout → Linear(16→1) → Sigmoid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Why TCN Over LSTM/Transformer?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LSTM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Transformer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Causality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Built-in (causal conv)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Natural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Requires masking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Parallelizable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Yes (convolutions)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 (sequential)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Yes (attention)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Multi-scale patterns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Dilated convolutions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Forget gates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Self-attention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Data efficiency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Good with small data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Needs more data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Needs most data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Our accuracy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95% consensus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55% consensus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72% consensus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Input Features (10 per timestep)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log_return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log(price[t] / price[t-1])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Normalized price change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vol_5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5-period rolling std of log returns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Short-term volatility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vol_20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20-period rolling std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Medium-term volatility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price_position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(price - low_20) / (high_20 - low_20)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Where in recent range (0-1)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momentum_5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(price[t] - price[t-5]) / price[t-5]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5-period momentum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mean_reversion_z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(price - SMA_20) / std_20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Z-score from mean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acceleration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log_return[t] - log_return[t-1]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Second derivative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volatility_ratio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vol_5 / vol_20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Expanding vs contracting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hour_sin / body_ratio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sin(2π×hour/24) or candle body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Time / candle encoding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hour_cos / vol_change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cos(2π×hour/24) or log vol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Time / volume encoding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Training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Data: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3 years daily BTC (1,096 candles, CryptoCompare) + 7-day hourly (168 candles, True Markets)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Consensus labels: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Only trains on points where 1h, 2h, 3h, 4h, 6h ALL agree on direction. Filters 29-38% noise.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Label smoothing: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Hard labels softened to 0.05/0.95 (prevents overconfidence)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Augmentation: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5× jittered copies (σ=0.002) + mixup (α=0.3)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Optimizer: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AdamW (lr=0.0008, weight_decay=1e-3)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Scheduler: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CosineAnnealingWarmRestarts (T_0=50, T_mult=2)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Early stopping: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Patience=60 epochs on validation accuracy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4-Signal Recommendation Engine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All signals blended with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weights backtested on 2 years of daily BTC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(Apr 2023 – Apr 2025) via logistic regression.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Technical (RSI + MACD)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Price data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RSI mean-reversion at extremes, MACD trend direction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TCN Model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Trained neural net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Dilated causal conv on 10 price features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Order Flow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Polymarket + TM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Buy/sell volume pressure, momentum acceleration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Sentiment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TM AI + Fear &amp; Greed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News sentiment (30+ sources) + contrarian FG at extremes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Signal 1: Technical Analysis (40%)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RSI (14-period):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&lt;30 oversold (buy, prob 0.65+), &gt;70 overbought (sell, prob 0.35-), 30-70 mild momentum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MACD (12/26/9):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Histogram &gt;0 bullish, &lt;0 bearish. Combined: 60% RSI + 40% MACD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Why highest weight: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Most consistent signal across market regimes in 2-year backtest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Signal 2: TCN Model (30%)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Runs trained TCN on latest 16-30 data points, outputs probability of UP (0-1)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model unavailable, falls back to simple momentum heuristic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Accuracy: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95% on high-confidence consensus signals (hourly)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Signal 3: Order Flow (20%)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Fetches Polymarket markets matching BTC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Analyzes 24h upside vs downside volume: </w:t>
      </w:r>
      <w:r>
        <w:rPr>
          <w:rFonts w:ascii="Consolas" w:cs="Consolas" w:eastAsia="Consolas" w:hAnsi="Consolas"/>
          <w:color w:val="6C3483"/>
          <w:sz w:val="20"/>
          <w:szCs w:val="20"/>
        </w:rPr>
        <w:t xml:space="preserve">ratio = (up_vol - down_vol) / total_vol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Adjusts for momentum acceleration, spread, liquidity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True Markets orders weighted 30% if &gt;5 real orders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Output: combined_signal (-1 to +1) → pressure (strong_buy/buy/neutral/sell/strong_sell)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Signal 4: Sentiment (10%)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True Markets AI: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Bullish/bearish/neutral from 30+ news articles via MCP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Fear &amp; Greed: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Contrarian at extremes — FG&lt;20 = buy (crowd too fearful), FG&gt;80 = sell (too greedy)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Two sub-signals blended 50/50. Lowest weight because sentiment lags price.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How Signals Combine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Each signal produces: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probability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(0-1),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side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(buy/sell/neutral),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reason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(human-readable)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Final probability = Σ(signal_prob × weight) / Σ(weights)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Side: </w:t>
      </w:r>
      <w:r>
        <w:rPr>
          <w:rFonts w:ascii="Consolas" w:cs="Consolas" w:eastAsia="Consolas" w:hAnsi="Consolas"/>
          <w:color w:val="6C3483"/>
          <w:sz w:val="20"/>
          <w:szCs w:val="20"/>
        </w:rPr>
        <w:t xml:space="preserve">buy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if prob &gt; 0.52, </w:t>
      </w:r>
      <w:r>
        <w:rPr>
          <w:rFonts w:ascii="Consolas" w:cs="Consolas" w:eastAsia="Consolas" w:hAnsi="Consolas"/>
          <w:color w:val="6C3483"/>
          <w:sz w:val="20"/>
          <w:szCs w:val="20"/>
        </w:rPr>
        <w:t xml:space="preserve">sell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if &lt; 0.48, </w:t>
      </w:r>
      <w:r>
        <w:rPr>
          <w:rFonts w:ascii="Consolas" w:cs="Consolas" w:eastAsia="Consolas" w:hAnsi="Consolas"/>
          <w:color w:val="6C3483"/>
          <w:sz w:val="20"/>
          <w:szCs w:val="20"/>
        </w:rPr>
        <w:t xml:space="preserve">hold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otherwise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When signals disagree: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each reason listed under buy_case or sell_case with its reasoning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Threshold Probability Model</w:t>
      </w:r>
    </w:p>
    <w:p>
      <w:pPr>
        <w:spacing w:after="1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Separate from direction prediction. Used to compare against Polymarket prices for mispricing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Model: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Log-normal price distribution (Geometric Brownian Motion)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Converts hourly vol to daily: </w:t>
      </w:r>
      <w:r>
        <w:rPr>
          <w:rFonts w:ascii="Consolas" w:cs="Consolas" w:eastAsia="Consolas" w:hAnsi="Consolas"/>
          <w:color w:val="6C3483"/>
          <w:sz w:val="20"/>
          <w:szCs w:val="20"/>
        </w:rPr>
        <w:t xml:space="preserve">daily_vol = hourly_vol × √24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Projects to 30-day horizon: </w:t>
      </w:r>
      <w:r>
        <w:rPr>
          <w:rFonts w:ascii="Consolas" w:cs="Consolas" w:eastAsia="Consolas" w:hAnsi="Consolas"/>
          <w:color w:val="6C3483"/>
          <w:sz w:val="20"/>
          <w:szCs w:val="20"/>
        </w:rPr>
        <w:t xml:space="preserve">horizon_vol = daily_vol × √30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Applies directional drift from ensemble signal (±20% annualized max)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Barrier hitting probability via reflection principle: </w:t>
      </w:r>
      <w:r>
        <w:rPr>
          <w:rFonts w:ascii="Consolas" w:cs="Consolas" w:eastAsia="Consolas" w:hAnsi="Consolas"/>
          <w:color w:val="6C3483"/>
          <w:sz w:val="20"/>
          <w:szCs w:val="20"/>
        </w:rPr>
        <w:t xml:space="preserve">P(max(S_t) ≥ K) ≈ 2 × P(S_T ≥ 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Thresholds: $45K, $50K, $55K, $80K, $90K, $100K (configurable per coin)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Data Pipeline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True Markets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Base URL: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https://api.truemarkets.co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Auth: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ES256 JWT signed with JWK private key (5-min expiry)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Cloudflare: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Blocks direct HTTP → data cached locally from MCP tools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Local Cache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Cache File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btc_3Y_1d.json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 years daily OHLCV (1,096 candles)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CryptoCompare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btc_1M_1d.json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 month daily prices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True Markets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btc_7d_1h.json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 days hourly prices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True Markets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btc_1d_1h.json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24 hours prices (updated by push)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True Markets / Frontend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Background 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FastAPI lifespan creates async background task on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Every 30 seconds: fetches fresh price, updates in-memory store, clears ALL caches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Single source of truth: </w:t>
      </w:r>
      <w:r>
        <w:rPr>
          <w:rFonts w:ascii="Consolas" w:cs="Consolas" w:eastAsia="Consolas" w:hAnsi="Consolas"/>
          <w:color w:val="6C3483"/>
          <w:sz w:val="20"/>
          <w:szCs w:val="20"/>
        </w:rPr>
        <w:t xml:space="preserve">_get_btc_price()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used by ALL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Verified: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/price, /market-stats, /predictions all return identical price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Frontend Architecture</w:t>
      </w:r>
    </w:p>
    <w:p>
      <w:pPr>
        <w:spacing w:after="1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Next.js 14 with App Router, TypeScript, TailwindCSS on localhost:3000.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Main Page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page.tsx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Market/Prediction tab toggle, data fetching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Header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Header.tsx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Logo, tabs, LIVE indicator, refresh countdown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Market View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MarketView.tsx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Price chart, stats, Fear &amp; Greed slider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Price Hero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CoinHero.tsx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BTC price + 24h change (prediction tab)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RecommendedTrade.tsx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BUY/SELL card with signal reasons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Mispricing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MispricingSignals.tsx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Model vs Polymarket comparison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Signals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SignalBreakdown.tsx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RSI, MACD, volatility indicators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Polling Intervals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6C3483"/>
          <w:sz w:val="20"/>
          <w:szCs w:val="20"/>
        </w:rPr>
        <w:t xml:space="preserve">/price/bitcoin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every 15 seconds (fast price updates)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6C3483"/>
          <w:sz w:val="20"/>
          <w:szCs w:val="20"/>
        </w:rPr>
        <w:t xml:space="preserve">/mispricing/bitcoin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every 30 seconds (full prediction refresh)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6C3483"/>
          <w:sz w:val="20"/>
          <w:szCs w:val="20"/>
        </w:rPr>
        <w:t xml:space="preserve">/market-stats/bitcoin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every 2 minutes (detailed stats)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Backtest Results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TCN Consensus Accuracy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95%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On signals where 5 horizons agree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51.1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Annualized, out-of-sample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8.06x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Gains are 8× losses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Coverage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~60%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Abstains on ~40% noisy signals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Walk-Forward Folds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23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Monthly retraining on expanding window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1,096 daily candles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 years (Apr 2023 – Apr 2026)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Models Tested (7 Architectures)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Consensus Accuracy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TCN (chosen)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Dilated causal convolutions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CNN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Multi-scale kernels (3/5/7)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72%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CNN-LSTM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Hybrid conv + recurrent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72%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Self-attention encoder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72%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WaveNet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Gated dilated convolutions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LSTM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Basic recurrent network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XGBoost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Gradient boosting on regime features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50%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Weight Optimization</w:t>
      </w:r>
    </w:p>
    <w:p>
      <w:pPr>
        <w:spacing w:after="1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Logistic regression on 2 years of simulated signal outputs: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Regression Coefficient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Normalized Weight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Technical (RSI+MACD)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0.356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TCN momentum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0.241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Order flow (volume)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0.128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Sentiment (FG contrarian)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0.075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File Structure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Backend (backend/)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FastAPI app + background refresh loop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app/api/routes.py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All API endpoints, single price source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app/config.py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Weights, thresholds, sequence length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app/models/ensemble.py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Single recommendation engine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app/models/direction_tcn.py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TCN model definition + predictor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app/models/sentiment.py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Contrarian Fear &amp; Greed logic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app/data/truemarkets_mcp.py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TM data layer with local cache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app/data/order_flow.py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Polymarket + TM order flow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app/data/polymarket.py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Polymarket market data fetcher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train/train_models.py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TCN training pipeline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train/backtest.py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Walk-forward backtest + charts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Frontend (frontend/src/)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Main page with tab navigation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components/MarketView.tsx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Market tab (chart, stats)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components/CoinHero.tsx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Price display + 24h change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components/RecommendedTrade.tsx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BUY/SELL recommendation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components/MispricingSignals.tsx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Model vs Polymarket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components/SignalBreakdown.tsx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Technical indicators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lib/api.ts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API types and config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Key Decisions &amp; 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TCN over Transformer: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Naturally causal, faster training, better on limited data. Transformers need more samples.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Consensus labels: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Raw direction is 50/50 noise. Requiring 5 horizons to agree pushes accuracy to 95%. Tradeoff: 38% abstention.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40% Technical &gt; 30% TCN: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RSI/MACD mean-reversion was most consistent across regimes in 2-year backtest. TCN excels in trends but struggles sideways.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No CoinGecko: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Replaced entirely with True Markets API. All data from one ecosystem.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Local cache: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TM API behind Cloudflare. MCP tools bypass it. Cache populated via MCP, refreshed by background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Single price source: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Before: 3 endpoints could show different prices. Now: _get_btc_price() used everywhere. Verified consistent.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How to Run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6C3483"/>
          <w:sz w:val="20"/>
          <w:szCs w:val="20"/>
        </w:rPr>
        <w:t xml:space="preserve">cd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6C3483"/>
          <w:sz w:val="20"/>
          <w:szCs w:val="20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6C3483"/>
          <w:sz w:val="20"/>
          <w:szCs w:val="20"/>
        </w:rPr>
        <w:t xml:space="preserve">python train/train_models.py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 — Train TCN (~2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6C3483"/>
          <w:sz w:val="20"/>
          <w:szCs w:val="20"/>
        </w:rPr>
        <w:t xml:space="preserve">python -m uvicorn app.main:app --host 0.0.0.0 --port 8000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6C3483"/>
          <w:sz w:val="20"/>
          <w:szCs w:val="20"/>
        </w:rPr>
        <w:t xml:space="preserve">cd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6C3483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6C3483"/>
          <w:sz w:val="20"/>
          <w:szCs w:val="20"/>
        </w:rPr>
        <w:t xml:space="preserve">npm run dev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 — Starts on localhost:3000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Environment (.env in backend/)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6C3483"/>
          <w:sz w:val="20"/>
          <w:szCs w:val="20"/>
        </w:rPr>
        <w:t xml:space="preserve">TRUEMARKETS_API_BASE=https://api.truemarkets.co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6C3483"/>
          <w:sz w:val="20"/>
          <w:szCs w:val="20"/>
        </w:rPr>
        <w:t xml:space="preserve">TRUEMARKETS_KEY_FILE=/path/to/truemarkets-api-key.json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6C3483"/>
          <w:sz w:val="20"/>
          <w:szCs w:val="20"/>
        </w:rPr>
        <w:t xml:space="preserve">FRONTEND_URL=http://localhost:3000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2026-04-14T04:25:32.636Z</dcterms:created>
  <dcterms:modified xsi:type="dcterms:W3CDTF">2026-04-14T04:25:32.637Z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