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sz w:val="52"/>
          <w:szCs w:val="52"/>
        </w:rPr>
        <w:t xml:space="preserve">TRUE MARKETS</w:t>
      </w:r>
    </w:p>
    <w:p>
      <w:pPr>
        <w:spacing w:after="100"/>
        <w:jc w:val="center"/>
      </w:pPr>
      <w:r>
        <w:rPr>
          <w:rFonts w:ascii="Arial" w:cs="Arial" w:eastAsia="Arial" w:hAnsi="Arial"/>
          <w:b/>
          <w:bCs/>
          <w:color w:val="6C5CE7"/>
          <w:sz w:val="44"/>
          <w:szCs w:val="44"/>
        </w:rPr>
        <w:t xml:space="preserve">PREDICTION ENGINE</w:t>
      </w:r>
    </w:p>
    <w:p>
      <w:pPr>
        <w:spacing w:after="600"/>
        <w:jc w:val="center"/>
      </w:pPr>
      <w:r>
        <w:rPr>
          <w:rFonts w:ascii="Arial" w:cs="Arial" w:eastAsia="Arial" w:hAnsi="Arial"/>
          <w:color w:val="666666"/>
          <w:sz w:val="28"/>
          <w:szCs w:val="28"/>
        </w:rPr>
        <w:t xml:space="preserve">Interview Prep &amp; Technical Rundown</w:t>
      </w:r>
    </w:p>
    <w:p>
      <w:pPr>
        <w:spacing w:after="100"/>
        <w:jc w:val="center"/>
      </w:pPr>
      <w:r>
        <w:rPr>
          <w:rFonts w:ascii="Arial" w:cs="Arial" w:eastAsia="Arial" w:hAnsi="Arial"/>
          <w:color w:val="888888"/>
          <w:sz w:val="24"/>
          <w:szCs w:val="24"/>
        </w:rPr>
        <w:t xml:space="preserve">Summer 2026 Internship Application</w:t>
      </w:r>
    </w:p>
    <w:p>
      <w:pPr>
        <w:jc w:val="center"/>
      </w:pPr>
      <w:r>
        <w:rPr>
          <w:rFonts w:ascii="Arial" w:cs="Arial" w:eastAsia="Arial" w:hAnsi="Arial"/>
          <w:color w:val="6C5CE7"/>
          <w:sz w:val="20"/>
          <w:szCs w:val="20"/>
        </w:rPr>
        <w:t xml:space="preserve">github.com/saieshagupta-cpu/truemarkets-predictions</w:t>
      </w:r>
    </w:p>
    <w:p>
      <w:r>
        <w:br w:type="page"/>
      </w:r>
    </w:p>
    <w:p>
      <w:pPr>
        <w:pStyle w:val="Heading1"/>
      </w:pPr>
      <w:r>
        <w:t xml:space="preserve">1. What Did You Build?</w:t>
      </w:r>
    </w:p>
    <w:p>
      <w:pPr>
        <w:spacing w:after="200"/>
      </w:pPr>
      <w:r>
        <w:t xml:space="preserve">I built a prediction-powered trading interface for True Markets. Instead of scraping prediction market odds from Polymarket, the system generates its own probabilistic forecasts using an ensemble of three machine learning models, compares them against live Polymarket crowd-sourced odds to find mispricings, and recommends trades priced through the True Markets Gateway API.</w:t>
      </w:r>
    </w:p>
    <w:p>
      <w:pPr>
        <w:pStyle w:val="Heading2"/>
      </w:pPr>
      <w:r>
        <w:t xml:space="preserve">The Core Idea</w:t>
      </w:r>
    </w:p>
    <w:p>
      <w:pPr>
        <w:spacing w:after="200"/>
      </w:pPr>
      <w:r>
        <w:t xml:space="preserve">Prediction markets like Polymarket let crowds bet on outcomes (e.g., </w:t>
      </w:r>
      <w:r>
        <w:rPr>
          <w:i/>
          <w:iCs/>
        </w:rPr>
        <w:t xml:space="preserve">"Will BTC reach $80K?"</w:t>
      </w:r>
      <w:r>
        <w:t xml:space="preserve">). These crowd prices represent implied probabilities. My system asks: </w:t>
      </w:r>
      <w:r>
        <w:rPr>
          <w:b/>
          <w:bCs/>
        </w:rPr>
        <w:t xml:space="preserve">what if the crowd is wrong?</w:t>
      </w:r>
      <w:r>
        <w:t xml:space="preserve"> By building independent ML models and comparing their outputs against Polymarket odds, I can identify where the market may be overpricing or underpricing an outcome, and generate a clear buy or sell recommendation.</w:t>
      </w:r>
    </w:p>
    <w:p>
      <w:pPr>
        <w:pStyle w:val="Heading2"/>
      </w:pPr>
      <w:r>
        <w:t xml:space="preserve">Tech Stack</w:t>
      </w:r>
    </w:p>
    <w:p>
      <w:pPr>
        <w:pStyle w:val="ListParagraph"/>
        <w:numPr>
          <w:ilvl w:val="0"/>
          <w:numId w:val="2"/>
        </w:numPr>
      </w:pPr>
      <w:r>
        <w:rPr>
          <w:b/>
          <w:bCs/>
        </w:rPr>
        <w:t xml:space="preserve">Backend: </w:t>
      </w:r>
      <w:r>
        <w:t xml:space="preserve">Python, FastAPI, PyTorch, XGBoost, VADER NLP</w:t>
      </w:r>
    </w:p>
    <w:p>
      <w:pPr>
        <w:pStyle w:val="ListParagraph"/>
        <w:numPr>
          <w:ilvl w:val="0"/>
          <w:numId w:val="2"/>
        </w:numPr>
      </w:pPr>
      <w:r>
        <w:rPr>
          <w:b/>
          <w:bCs/>
        </w:rPr>
        <w:t xml:space="preserve">Frontend: </w:t>
      </w:r>
      <w:r>
        <w:t xml:space="preserve">Next.js 14, TypeScript, Tailwind CSS</w:t>
      </w:r>
    </w:p>
    <w:p>
      <w:pPr>
        <w:pStyle w:val="ListParagraph"/>
        <w:numPr>
          <w:ilvl w:val="0"/>
          <w:numId w:val="2"/>
        </w:numPr>
      </w:pPr>
      <w:r>
        <w:rPr>
          <w:b/>
          <w:bCs/>
        </w:rPr>
        <w:t xml:space="preserve">Data: </w:t>
      </w:r>
      <w:r>
        <w:t xml:space="preserve">CoinGecko API, Polymarket Gamma API, Alternative.me Fear &amp; Greed, Reddit API, blockchain.info</w:t>
      </w:r>
    </w:p>
    <w:p>
      <w:pPr>
        <w:pStyle w:val="ListParagraph"/>
        <w:numPr>
          <w:ilvl w:val="0"/>
          <w:numId w:val="2"/>
        </w:numPr>
        <w:spacing w:after="200"/>
      </w:pPr>
      <w:r>
        <w:rPr>
          <w:b/>
          <w:bCs/>
        </w:rPr>
        <w:t xml:space="preserve">Trading: </w:t>
      </w:r>
      <w:r>
        <w:t xml:space="preserve">True Markets Gateway API (quotes, orders, balances)</w:t>
      </w:r>
    </w:p>
    <w:p>
      <w:pPr>
        <w:pStyle w:val="Heading2"/>
      </w:pPr>
      <w:r>
        <w:t xml:space="preserve">Two-Tab Interface</w:t>
      </w:r>
    </w:p>
    <w:p>
      <w:pPr>
        <w:pStyle w:val="ListParagraph"/>
        <w:numPr>
          <w:ilvl w:val="0"/>
          <w:numId w:val="3"/>
        </w:numPr>
      </w:pPr>
      <w:r>
        <w:rPr>
          <w:b/>
          <w:bCs/>
        </w:rPr>
        <w:t xml:space="preserve">Market Tab: </w:t>
      </w:r>
      <w:r>
        <w:t xml:space="preserve">Live BTC price, interactive chart (1D/5D/1M/6M/YTD/1Y), key stats (market cap, volume, high/low, ATH/ATL, supply), Fear &amp; Greed index with visual slider, and performance metrics.</w:t>
      </w:r>
    </w:p>
    <w:p>
      <w:pPr>
        <w:pStyle w:val="ListParagraph"/>
        <w:numPr>
          <w:ilvl w:val="0"/>
          <w:numId w:val="3"/>
        </w:numPr>
        <w:spacing w:after="200"/>
      </w:pPr>
      <w:r>
        <w:rPr>
          <w:b/>
          <w:bCs/>
        </w:rPr>
        <w:t xml:space="preserve">Prediction Tab: </w:t>
      </w:r>
      <w:r>
        <w:t xml:space="preserve">Ensemble model predictions vs Polymarket odds displayed side-by-side, a single recommended trade with clear reasoning and a live quote from the True Markets API, portfolio panel, and model signal breakdown.</w:t>
      </w:r>
    </w:p>
    <w:p>
      <w:r>
        <w:br w:type="page"/>
      </w:r>
    </w:p>
    <w:p>
      <w:pPr>
        <w:pStyle w:val="Heading1"/>
      </w:pPr>
      <w:r>
        <w:t xml:space="preserve">2. How Do The Models Work?</w:t>
      </w:r>
    </w:p>
    <w:p>
      <w:pPr>
        <w:spacing w:after="200"/>
      </w:pPr>
      <w:r>
        <w:t xml:space="preserve">The ensemble combines three independent models, each analyzing different data and capturing different market dynamics. The final prediction is a weighted average.</w:t>
      </w:r>
    </w:p>
    <w:p>
      <w:pPr>
        <w:pStyle w:val="Heading2"/>
      </w:pPr>
      <w:r>
        <w:t xml:space="preserve">Model A: LSTM Neural Network (40% weight)</w:t>
      </w:r>
    </w:p>
    <w:p>
      <w:pPr>
        <w:pStyle w:val="ListParagraph"/>
        <w:numPr>
          <w:ilvl w:val="0"/>
          <w:numId w:val="4"/>
        </w:numPr>
      </w:pPr>
      <w:r>
        <w:rPr>
          <w:b/>
          <w:bCs/>
        </w:rPr>
        <w:t xml:space="preserve">What it does: </w:t>
      </w:r>
      <w:r>
        <w:t xml:space="preserve">Processes 30-day sequences of price data through a 2-layer Long Short-Term Memory network to capture temporal patterns and momentum.</w:t>
      </w:r>
    </w:p>
    <w:p>
      <w:pPr>
        <w:pStyle w:val="ListParagraph"/>
        <w:numPr>
          <w:ilvl w:val="0"/>
          <w:numId w:val="4"/>
        </w:numPr>
      </w:pPr>
      <w:r>
        <w:rPr>
          <w:b/>
          <w:bCs/>
        </w:rPr>
        <w:t xml:space="preserve">Input features: </w:t>
      </w:r>
      <w:r>
        <w:t xml:space="preserve">Price, volume, RSI (14-period), MACD (12/26 EMA), Bollinger Band width (20 SMA), 20-day rolling volatility.</w:t>
      </w:r>
    </w:p>
    <w:p>
      <w:pPr>
        <w:pStyle w:val="ListParagraph"/>
        <w:numPr>
          <w:ilvl w:val="0"/>
          <w:numId w:val="4"/>
        </w:numPr>
      </w:pPr>
      <w:r>
        <w:rPr>
          <w:b/>
          <w:bCs/>
        </w:rPr>
        <w:t xml:space="preserve">Output: </w:t>
      </w:r>
      <w:r>
        <w:t xml:space="preserve">Probability of reaching each price threshold within 30 days.</w:t>
      </w:r>
    </w:p>
    <w:p>
      <w:pPr>
        <w:pStyle w:val="ListParagraph"/>
        <w:numPr>
          <w:ilvl w:val="0"/>
          <w:numId w:val="4"/>
        </w:numPr>
      </w:pPr>
      <w:r>
        <w:rPr>
          <w:b/>
          <w:bCs/>
        </w:rPr>
        <w:t xml:space="preserve">Architecture: </w:t>
      </w:r>
      <w:r>
        <w:t xml:space="preserve">PyTorch LSTM with 64 hidden units, 2 layers, 20% dropout, followed by a fully connected layer with sigmoid activation.</w:t>
      </w:r>
    </w:p>
    <w:p>
      <w:pPr>
        <w:pStyle w:val="ListParagraph"/>
        <w:numPr>
          <w:ilvl w:val="0"/>
          <w:numId w:val="4"/>
        </w:numPr>
        <w:spacing w:after="200"/>
      </w:pPr>
      <w:r>
        <w:rPr>
          <w:b/>
          <w:bCs/>
        </w:rPr>
        <w:t xml:space="preserve">Fallback: </w:t>
      </w:r>
      <w:r>
        <w:t xml:space="preserve">When no trained weights exist, uses a log-normal price distribution heuristic based on actual volatility and the reflection principle for max/min price estimation.</w:t>
      </w:r>
    </w:p>
    <w:p>
      <w:pPr>
        <w:pStyle w:val="Heading2"/>
      </w:pPr>
      <w:r>
        <w:t xml:space="preserve">Model B: XGBoost Feature Model (45% weight)</w:t>
      </w:r>
    </w:p>
    <w:p>
      <w:pPr>
        <w:pStyle w:val="ListParagraph"/>
        <w:numPr>
          <w:ilvl w:val="0"/>
          <w:numId w:val="5"/>
        </w:numPr>
      </w:pPr>
      <w:r>
        <w:rPr>
          <w:b/>
          <w:bCs/>
        </w:rPr>
        <w:t xml:space="preserve">What it does: </w:t>
      </w:r>
      <w:r>
        <w:t xml:space="preserve">Combines cross-domain features to capture non-linear interactions between technical indicators, sentiment, and on-chain metrics.</w:t>
      </w:r>
    </w:p>
    <w:p>
      <w:pPr>
        <w:pStyle w:val="ListParagraph"/>
        <w:numPr>
          <w:ilvl w:val="0"/>
          <w:numId w:val="5"/>
        </w:numPr>
      </w:pPr>
      <w:r>
        <w:rPr>
          <w:b/>
          <w:bCs/>
        </w:rPr>
        <w:t xml:space="preserve">Input features: </w:t>
      </w:r>
      <w:r>
        <w:t xml:space="preserve">Price, RSI, MACD, Bollinger Band width, volatility, volume change, Fear &amp; Greed value, sentiment score, hash rate.</w:t>
      </w:r>
    </w:p>
    <w:p>
      <w:pPr>
        <w:pStyle w:val="ListParagraph"/>
        <w:numPr>
          <w:ilvl w:val="0"/>
          <w:numId w:val="5"/>
        </w:numPr>
        <w:spacing w:after="200"/>
      </w:pPr>
      <w:r>
        <w:rPr>
          <w:b/>
          <w:bCs/>
        </w:rPr>
        <w:t xml:space="preserve">Why highest weight: </w:t>
      </w:r>
      <w:r>
        <w:t xml:space="preserve">It directly incorporates fundamental on-chain data and cross-domain signals that the LSTM cannot see from price sequences alone.</w:t>
      </w:r>
    </w:p>
    <w:p>
      <w:pPr>
        <w:pStyle w:val="Heading2"/>
      </w:pPr>
      <w:r>
        <w:t xml:space="preserve">Model C: Sentiment Analyzer (15% weight)</w:t>
      </w:r>
    </w:p>
    <w:p>
      <w:pPr>
        <w:pStyle w:val="ListParagraph"/>
        <w:numPr>
          <w:ilvl w:val="0"/>
          <w:numId w:val="6"/>
        </w:numPr>
      </w:pPr>
      <w:r>
        <w:rPr>
          <w:b/>
          <w:bCs/>
        </w:rPr>
        <w:t xml:space="preserve">What it does: </w:t>
      </w:r>
      <w:r>
        <w:t xml:space="preserve">Scores Reddit posts from r/Bitcoin and r/CryptoCurrency using VADER NLP sentiment analysis, combined with the Fear &amp; Greed Index.</w:t>
      </w:r>
    </w:p>
    <w:p>
      <w:pPr>
        <w:pStyle w:val="ListParagraph"/>
        <w:numPr>
          <w:ilvl w:val="0"/>
          <w:numId w:val="6"/>
        </w:numPr>
      </w:pPr>
      <w:r>
        <w:rPr>
          <w:b/>
          <w:bCs/>
        </w:rPr>
        <w:t xml:space="preserve">Signal logic: </w:t>
      </w:r>
      <w:r>
        <w:t xml:space="preserve">Fear = bearish, Greed = bullish. Reddit sentiment is weighted at 40%, Fear &amp; Greed at 60%. The overall signal feeds into both the probability estimates and the recommendation engine.</w:t>
      </w:r>
    </w:p>
    <w:p>
      <w:pPr>
        <w:pStyle w:val="ListParagraph"/>
        <w:numPr>
          <w:ilvl w:val="0"/>
          <w:numId w:val="6"/>
        </w:numPr>
        <w:spacing w:after="200"/>
      </w:pPr>
      <w:r>
        <w:rPr>
          <w:b/>
          <w:bCs/>
        </w:rPr>
        <w:t xml:space="preserve">Why lowest weight: </w:t>
      </w:r>
      <w:r>
        <w:t xml:space="preserve">Social sentiment from Reddit is noisy. It provides a useful psychological overlay but should not dominate quantitative signals.</w:t>
      </w:r>
    </w:p>
    <w:p>
      <w:pPr>
        <w:pStyle w:val="Heading2"/>
      </w:pPr>
      <w:r>
        <w:t xml:space="preserve">The Ensemble</w:t>
      </w:r>
    </w:p>
    <w:p>
      <w:pPr>
        <w:spacing w:after="200"/>
      </w:pPr>
      <w:r>
        <w:t xml:space="preserve">Final probability = 0.40 * LSTM + 0.45 * XGBoost + 0.15 * Sentiment. Confidence is calculated as a blend of </w:t>
      </w:r>
      <w:r>
        <w:rPr>
          <w:i/>
          <w:iCs/>
        </w:rPr>
        <w:t xml:space="preserve">decisiveness</w:t>
      </w:r>
      <w:r>
        <w:t xml:space="preserve"> (how far from 50/50) and </w:t>
      </w:r>
      <w:r>
        <w:rPr>
          <w:i/>
          <w:iCs/>
        </w:rPr>
        <w:t xml:space="preserve">agreement</w:t>
      </w:r>
      <w:r>
        <w:t xml:space="preserve"> (how closely the three models agree). When all models converge, confidence is high (90%+). When they diverge, confidence drops, signaling uncertainty.</w:t>
      </w:r>
    </w:p>
    <w:p>
      <w:r>
        <w:br w:type="page"/>
      </w:r>
    </w:p>
    <w:p>
      <w:pPr>
        <w:pStyle w:val="Heading1"/>
      </w:pPr>
      <w:r>
        <w:t xml:space="preserve">3. Where Does The Data Come From?</w:t>
      </w:r>
    </w:p>
    <w:p>
      <w:pPr>
        <w:spacing w:after="200"/>
      </w:pPr>
      <w:r>
        <w:t xml:space="preserve">All data sources are free, require no API keys for basic access, and refresh automatically every 5 minutes.</w:t>
      </w:r>
    </w:p>
    <w:p>
      <w:pPr>
        <w:pStyle w:val="Heading2"/>
      </w:pPr>
      <w:r>
        <w:t xml:space="preserve">CoinGecko API</w:t>
      </w:r>
    </w:p>
    <w:p>
      <w:pPr>
        <w:pStyle w:val="ListParagraph"/>
        <w:numPr>
          <w:ilvl w:val="0"/>
          <w:numId w:val="7"/>
        </w:numPr>
      </w:pPr>
      <w:r>
        <w:rPr>
          <w:b/>
          <w:bCs/>
        </w:rPr>
        <w:t xml:space="preserve">What: </w:t>
      </w:r>
      <w:r>
        <w:t xml:space="preserve">Historical and real-time BTC prices, volume, market cap, 24h change, day high/low, ATH/ATL, circulating supply, and chart data across multiple timeframes.</w:t>
      </w:r>
    </w:p>
    <w:p>
      <w:pPr>
        <w:pStyle w:val="ListParagraph"/>
        <w:numPr>
          <w:ilvl w:val="0"/>
          <w:numId w:val="7"/>
        </w:numPr>
      </w:pPr>
      <w:r>
        <w:rPr>
          <w:b/>
          <w:bCs/>
        </w:rPr>
        <w:t xml:space="preserve">Processing: </w:t>
      </w:r>
      <w:r>
        <w:t xml:space="preserve">Raw prices are processed into technical indicators: RSI (14-period), MACD (12/26 EMA crossover), Bollinger Bands (20 SMA +/- 2 std), simple moving averages (7/30/50), volume change rate, and 20-day rolling volatility.</w:t>
      </w:r>
    </w:p>
    <w:p>
      <w:pPr>
        <w:pStyle w:val="ListParagraph"/>
        <w:numPr>
          <w:ilvl w:val="0"/>
          <w:numId w:val="7"/>
        </w:numPr>
        <w:spacing w:after="200"/>
      </w:pPr>
      <w:r>
        <w:rPr>
          <w:b/>
          <w:bCs/>
        </w:rPr>
        <w:t xml:space="preserve">Rate limits: </w:t>
      </w:r>
      <w:r>
        <w:t xml:space="preserve">30 calls/min on free tier. Backend caches responses for 5 minutes and handles 429 errors gracefully.</w:t>
      </w:r>
    </w:p>
    <w:p>
      <w:pPr>
        <w:pStyle w:val="Heading2"/>
      </w:pPr>
      <w:r>
        <w:t xml:space="preserve">Polymarket Gamma API</w:t>
      </w:r>
    </w:p>
    <w:p>
      <w:pPr>
        <w:pStyle w:val="ListParagraph"/>
        <w:numPr>
          <w:ilvl w:val="0"/>
          <w:numId w:val="7"/>
        </w:numPr>
      </w:pPr>
      <w:r>
        <w:rPr>
          <w:b/>
          <w:bCs/>
        </w:rPr>
        <w:t xml:space="preserve">What: </w:t>
      </w:r>
      <w:r>
        <w:t xml:space="preserve">Live prediction market odds for BTC price targets. The event "What price will Bitcoin hit in 2026?" contains 34 individual markets covering thresholds from $5K to $1M.</w:t>
      </w:r>
    </w:p>
    <w:p>
      <w:pPr>
        <w:pStyle w:val="ListParagraph"/>
        <w:numPr>
          <w:ilvl w:val="0"/>
          <w:numId w:val="7"/>
        </w:numPr>
      </w:pPr>
      <w:r>
        <w:rPr>
          <w:b/>
          <w:bCs/>
        </w:rPr>
        <w:t xml:space="preserve">Processing: </w:t>
      </w:r>
      <w:r>
        <w:t xml:space="preserve">Questions are parsed with regex to extract price thresholds and direction ("reach" = up, "dip" = down). The "Yes" price is the implied probability. These are matched against our model thresholds for side-by-side comparison.</w:t>
      </w:r>
    </w:p>
    <w:p>
      <w:pPr>
        <w:pStyle w:val="ListParagraph"/>
        <w:numPr>
          <w:ilvl w:val="0"/>
          <w:numId w:val="7"/>
        </w:numPr>
        <w:spacing w:after="200"/>
      </w:pPr>
      <w:r>
        <w:rPr>
          <w:b/>
          <w:bCs/>
        </w:rPr>
        <w:t xml:space="preserve">Key insight: </w:t>
      </w:r>
      <w:r>
        <w:t xml:space="preserve">Polymarket prices both upside AND downside at high probabilities (e.g., 68% for $80K AND 68% for $55K drop), indicating the crowd expects high volatility in both directions, not a directional bet.</w:t>
      </w:r>
    </w:p>
    <w:p>
      <w:pPr>
        <w:pStyle w:val="Heading2"/>
      </w:pPr>
      <w:r>
        <w:t xml:space="preserve">Alternative.me Fear &amp; Greed Index</w:t>
      </w:r>
    </w:p>
    <w:p>
      <w:pPr>
        <w:pStyle w:val="ListParagraph"/>
        <w:numPr>
          <w:ilvl w:val="0"/>
          <w:numId w:val="7"/>
        </w:numPr>
        <w:spacing w:after="200"/>
      </w:pPr>
      <w:r>
        <w:rPr>
          <w:b/>
          <w:bCs/>
        </w:rPr>
        <w:t xml:space="preserve">What: </w:t>
      </w:r>
      <w:r>
        <w:t xml:space="preserve">A 0-100 score aggregating market volatility, volume, social media, surveys, dominance, and trends. Low values (0-25) = Extreme Fear, high values (75-100) = Extreme Greed. Used as a direct signal: fear = bearish, greed = bullish.</w:t>
      </w:r>
    </w:p>
    <w:p>
      <w:pPr>
        <w:pStyle w:val="Heading2"/>
      </w:pPr>
      <w:r>
        <w:t xml:space="preserve">Reddit via VADER NLP</w:t>
      </w:r>
    </w:p>
    <w:p>
      <w:pPr>
        <w:pStyle w:val="ListParagraph"/>
        <w:numPr>
          <w:ilvl w:val="0"/>
          <w:numId w:val="7"/>
        </w:numPr>
        <w:spacing w:after="200"/>
      </w:pPr>
      <w:r>
        <w:rPr>
          <w:b/>
          <w:bCs/>
        </w:rPr>
        <w:t xml:space="preserve">What: </w:t>
      </w:r>
      <w:r>
        <w:t xml:space="preserve">Scrapes the 25 most recent posts from r/Bitcoin and r/CryptoCurrency, runs VADER sentiment analysis on titles + body text, and computes: average compound sentiment score (-1 to +1), bullish ratio (% of posts with compound &gt; 0.05), and overall classification.</w:t>
      </w:r>
    </w:p>
    <w:p>
      <w:pPr>
        <w:pStyle w:val="Heading2"/>
      </w:pPr>
      <w:r>
        <w:t xml:space="preserve">blockchain.info</w:t>
      </w:r>
    </w:p>
    <w:p>
      <w:pPr>
        <w:pStyle w:val="ListParagraph"/>
        <w:numPr>
          <w:ilvl w:val="0"/>
          <w:numId w:val="7"/>
        </w:numPr>
        <w:spacing w:after="200"/>
      </w:pPr>
      <w:r>
        <w:rPr>
          <w:b/>
          <w:bCs/>
        </w:rPr>
        <w:t xml:space="preserve">What: </w:t>
      </w:r>
      <w:r>
        <w:t xml:space="preserve">On-chain metrics including hash rate, mining difficulty, transaction count, and total BTC sent. These feed into the XGBoost model as fundamental health indicators of the Bitcoin network.</w:t>
      </w:r>
    </w:p>
    <w:p>
      <w:r>
        <w:br w:type="page"/>
      </w:r>
    </w:p>
    <w:p>
      <w:pPr>
        <w:pStyle w:val="Heading1"/>
      </w:pPr>
      <w:r>
        <w:t xml:space="preserve">4. How Does The Recommendation Work?</w:t>
      </w:r>
    </w:p>
    <w:p>
      <w:pPr>
        <w:spacing w:after="200"/>
      </w:pPr>
      <w:r>
        <w:t xml:space="preserve">The system generates one clear recommendation per page: BUY or SELL. The decision weighs all signals together, with the model as the primary driver.</w:t>
      </w:r>
    </w:p>
    <w:p>
      <w:pPr>
        <w:pStyle w:val="Heading2"/>
      </w:pPr>
      <w:r>
        <w:t xml:space="preserve">Scoring System</w:t>
      </w:r>
    </w:p>
    <w:p>
      <w:pPr>
        <w:spacing w:after="200"/>
      </w:pPr>
      <w:r>
        <w:t xml:space="preserve">A numerical score accumulates bullish (+) and bearish (-) evidence. Positive net score = BUY, negative = SELL.</w:t>
      </w:r>
    </w:p>
    <w:p>
      <w:pPr>
        <w:pStyle w:val="Heading3"/>
      </w:pPr>
      <w:r>
        <w:t xml:space="preserve">Signal Weights (by importance)</w:t>
      </w:r>
    </w:p>
    <w:p>
      <w:pPr>
        <w:pStyle w:val="ListParagraph"/>
        <w:numPr>
          <w:ilvl w:val="0"/>
          <w:numId w:val="3"/>
        </w:numPr>
      </w:pPr>
      <w:r>
        <w:rPr>
          <w:b/>
          <w:bCs/>
        </w:rPr>
        <w:t xml:space="preserve">Model direction (dominant): </w:t>
      </w:r>
      <w:r>
        <w:t xml:space="preserve">Compares the highest upside probability vs highest downside probability. If up is 27% and down is 7%, the model is 3.8x more bullish. This gets the heaviest score weight because it is the quantitative core of the system.</w:t>
      </w:r>
    </w:p>
    <w:p>
      <w:pPr>
        <w:pStyle w:val="ListParagraph"/>
        <w:numPr>
          <w:ilvl w:val="0"/>
          <w:numId w:val="3"/>
        </w:numPr>
      </w:pPr>
      <w:r>
        <w:rPr>
          <w:b/>
          <w:bCs/>
        </w:rPr>
        <w:t xml:space="preserve">Fear &amp; Greed (secondary): </w:t>
      </w:r>
      <w:r>
        <w:t xml:space="preserve">Fear = bearish, Greed = bullish. Extreme values get stronger weight. This captures market-wide psychology.</w:t>
      </w:r>
    </w:p>
    <w:p>
      <w:pPr>
        <w:pStyle w:val="ListParagraph"/>
        <w:numPr>
          <w:ilvl w:val="0"/>
          <w:numId w:val="3"/>
        </w:numPr>
      </w:pPr>
      <w:r>
        <w:rPr>
          <w:b/>
          <w:bCs/>
        </w:rPr>
        <w:t xml:space="preserve">RSI (supporting): </w:t>
      </w:r>
      <w:r>
        <w:t xml:space="preserve">Overbought (&gt;70) adds bearish pressure, oversold (&lt;30) adds bullish. Only shown in reasoning if it agrees with the recommendation.</w:t>
      </w:r>
    </w:p>
    <w:p>
      <w:pPr>
        <w:pStyle w:val="ListParagraph"/>
        <w:numPr>
          <w:ilvl w:val="0"/>
          <w:numId w:val="3"/>
        </w:numPr>
        <w:spacing w:after="200"/>
      </w:pPr>
      <w:r>
        <w:rPr>
          <w:b/>
          <w:bCs/>
        </w:rPr>
        <w:t xml:space="preserve">Sentiment (minor): </w:t>
      </w:r>
      <w:r>
        <w:t xml:space="preserve">Overall sentiment from the sentiment model. Only shown if it agrees with the direction.</w:t>
      </w:r>
    </w:p>
    <w:p>
      <w:pPr>
        <w:pStyle w:val="Heading2"/>
      </w:pPr>
      <w:r>
        <w:t xml:space="preserve">Reasoning Bullets</w:t>
      </w:r>
    </w:p>
    <w:p>
      <w:pPr>
        <w:spacing w:after="200"/>
      </w:pPr>
      <w:r>
        <w:t xml:space="preserve">Only supporting evidence is shown to the user. If the recommendation is BUY, bearish signals are excluded from the displayed reasoning. This is a deliberate design choice: the user sees a clear, conviction-driven rationale, not a pros-and-cons debate. The full signal data is still available in the model breakdown panel for transparency.</w:t>
      </w:r>
    </w:p>
    <w:p>
      <w:pPr>
        <w:pStyle w:val="Heading2"/>
      </w:pPr>
      <w:r>
        <w:t xml:space="preserve">Example Output</w:t>
      </w:r>
    </w:p>
    <w:p>
      <w:pPr>
        <w:spacing w:after="80"/>
      </w:pPr>
      <w:r>
        <w:rPr>
          <w:b/>
          <w:bCs/>
          <w:sz w:val="26"/>
          <w:szCs w:val="26"/>
        </w:rPr>
        <w:t xml:space="preserve">BUY BTC</w:t>
      </w:r>
    </w:p>
    <w:p>
      <w:pPr>
        <w:pStyle w:val="ListParagraph"/>
        <w:numPr>
          <w:ilvl w:val="0"/>
          <w:numId w:val="7"/>
        </w:numPr>
      </w:pPr>
      <w:r>
        <w:t xml:space="preserve">Our model predicts upward movement is 3.8x more likely — 27% chance of reaching $80,000 vs 7% chance of dropping to $55,000</w:t>
      </w:r>
    </w:p>
    <w:p>
      <w:pPr>
        <w:pStyle w:val="ListParagraph"/>
        <w:numPr>
          <w:ilvl w:val="0"/>
          <w:numId w:val="7"/>
        </w:numPr>
        <w:spacing w:after="200"/>
      </w:pPr>
      <w:r>
        <w:t xml:space="preserve">Polymarket also sees upside — 68% chance of reaching $80,000</w:t>
      </w:r>
    </w:p>
    <w:p>
      <w:pPr>
        <w:pStyle w:val="Heading2"/>
      </w:pPr>
      <w:r>
        <w:t xml:space="preserve">Trade Execution</w:t>
      </w:r>
    </w:p>
    <w:p>
      <w:pPr>
        <w:spacing w:after="200"/>
      </w:pPr>
      <w:r>
        <w:t xml:space="preserve">The recommendation includes a live quote from the True Markets Gateway API (POST /quotes). Users can adjust quantity and execute with a single click (POST /orders). The quote price matches the current market price. The API also supports GET /orders for order history and GET /balances for portfolio state.</w:t>
      </w:r>
    </w:p>
    <w:p>
      <w:r>
        <w:br w:type="page"/>
      </w:r>
    </w:p>
    <w:p>
      <w:pPr>
        <w:pStyle w:val="Heading1"/>
      </w:pPr>
      <w:r>
        <w:t xml:space="preserve">5. Anticipated Q&amp;A</w:t>
      </w:r>
    </w:p>
    <w:p>
      <w:pPr>
        <w:pStyle w:val="Heading3"/>
      </w:pPr>
      <w:r>
        <w:rPr>
          <w:i/>
          <w:iCs/>
        </w:rPr>
        <w:t xml:space="preserve">"Why not just use Polymarket data directly?"</w:t>
      </w:r>
    </w:p>
    <w:p>
      <w:pPr>
        <w:spacing w:after="200"/>
      </w:pPr>
      <w:r>
        <w:t xml:space="preserve">The whole point is to generate an independent signal. If you just display Polymarket odds, you are a dashboard, not a prediction engine. By building our own models, we can identify where the crowd is wrong and generate alpha. The comparison between our model and Polymarket IS the product.</w:t>
      </w:r>
    </w:p>
    <w:p>
      <w:pPr>
        <w:pStyle w:val="Heading3"/>
      </w:pPr>
      <w:r>
        <w:rPr>
          <w:i/>
          <w:iCs/>
        </w:rPr>
        <w:t xml:space="preserve">"How accurate is your model?"</w:t>
      </w:r>
    </w:p>
    <w:p>
      <w:pPr>
        <w:spacing w:after="200"/>
      </w:pPr>
      <w:r>
        <w:t xml:space="preserve">The heuristic models use well-established financial math (log-normal price distributions, the reflection principle for barrier probabilities). They produce sensible outputs: a 36% drop in 30 days gets 1% probability, a 13% rise gets 27%. The training pipeline exists to train on historical data and improve accuracy. The real value is in the ensemble framework and the comparison against market odds, not in any single prediction being perfect.</w:t>
      </w:r>
    </w:p>
    <w:p>
      <w:pPr>
        <w:pStyle w:val="Heading3"/>
      </w:pPr>
      <w:r>
        <w:rPr>
          <w:i/>
          <w:iCs/>
        </w:rPr>
        <w:t xml:space="preserve">"Why does your model disagree so much with Polymarket?"</w:t>
      </w:r>
    </w:p>
    <w:p>
      <w:pPr>
        <w:spacing w:after="200"/>
      </w:pPr>
      <w:r>
        <w:t xml:space="preserve">Polymarket prices high probabilities for BOTH up and down moves (e.g., 68% for $80K up AND 68% for $55K drop). This means the crowd expects extreme volatility, not a direction. Our model, using actual 30-day historical volatility, calculates that moves of that magnitude are unlikely in 30 days. The disagreement is the signal.</w:t>
      </w:r>
    </w:p>
    <w:p>
      <w:pPr>
        <w:pStyle w:val="Heading3"/>
      </w:pPr>
      <w:r>
        <w:rPr>
          <w:i/>
          <w:iCs/>
        </w:rPr>
        <w:t xml:space="preserve">"Why did you choose these model weights?"</w:t>
      </w:r>
    </w:p>
    <w:p>
      <w:pPr>
        <w:spacing w:after="200"/>
      </w:pPr>
      <w:r>
        <w:t xml:space="preserve">XGBoost gets 45% because it incorporates the widest range of features (technical + fundamental + sentiment). LSTM gets 40% because price patterns are the most direct predictor. Sentiment gets 15% because Reddit data is noisy. These weights can be optimized on a validation set using the included training pipeline.</w:t>
      </w:r>
    </w:p>
    <w:p>
      <w:pPr>
        <w:pStyle w:val="Heading3"/>
      </w:pPr>
      <w:r>
        <w:rPr>
          <w:i/>
          <w:iCs/>
        </w:rPr>
        <w:t xml:space="preserve">"How does the True Markets API integration work?"</w:t>
      </w:r>
    </w:p>
    <w:p>
      <w:pPr>
        <w:spacing w:after="200"/>
      </w:pPr>
      <w:r>
        <w:t xml:space="preserve">The backend calls the True Markets Gateway API (POST /quotes for pricing, POST /orders for execution, GET /balances for portfolio). Currently using the mock server at docs.truemarkets.co/_mock/apis/gateway/v1/. Switching to production requires changing one environment variable (TRUEMARKETS_API_BASE) and adding a real bearer token. The architecture is production-ready.</w:t>
      </w:r>
    </w:p>
    <w:p>
      <w:pPr>
        <w:pStyle w:val="Heading3"/>
      </w:pPr>
      <w:r>
        <w:rPr>
          <w:i/>
          <w:iCs/>
        </w:rPr>
        <w:t xml:space="preserve">"What would you improve with more time?"</w:t>
      </w:r>
    </w:p>
    <w:p>
      <w:pPr>
        <w:pStyle w:val="ListParagraph"/>
        <w:numPr>
          <w:ilvl w:val="0"/>
          <w:numId w:val="7"/>
        </w:numPr>
      </w:pPr>
      <w:r>
        <w:t xml:space="preserve">Train the LSTM and XGBoost on 1+ year of historical data (training script included)</w:t>
      </w:r>
    </w:p>
    <w:p>
      <w:pPr>
        <w:pStyle w:val="ListParagraph"/>
        <w:numPr>
          <w:ilvl w:val="0"/>
          <w:numId w:val="7"/>
        </w:numPr>
      </w:pPr>
      <w:r>
        <w:t xml:space="preserve">Add more coins once Polymarket expands prediction markets beyond BTC</w:t>
      </w:r>
    </w:p>
    <w:p>
      <w:pPr>
        <w:pStyle w:val="ListParagraph"/>
        <w:numPr>
          <w:ilvl w:val="0"/>
          <w:numId w:val="7"/>
        </w:numPr>
      </w:pPr>
      <w:r>
        <w:t xml:space="preserve">Backtest predictions against actual outcomes to measure and publish accuracy</w:t>
      </w:r>
    </w:p>
    <w:p>
      <w:pPr>
        <w:pStyle w:val="ListParagraph"/>
        <w:numPr>
          <w:ilvl w:val="0"/>
          <w:numId w:val="7"/>
        </w:numPr>
      </w:pPr>
      <w:r>
        <w:t xml:space="preserve">Add options-implied volatility as a feature (more sophisticated than historical vol)</w:t>
      </w:r>
    </w:p>
    <w:p>
      <w:pPr>
        <w:pStyle w:val="ListParagraph"/>
        <w:numPr>
          <w:ilvl w:val="0"/>
          <w:numId w:val="7"/>
        </w:numPr>
      </w:pPr>
      <w:r>
        <w:t xml:space="preserve">WebSocket for real-time price updates instead of 5-minute polling</w:t>
      </w:r>
    </w:p>
    <w:p>
      <w:pPr>
        <w:pStyle w:val="ListParagraph"/>
        <w:numPr>
          <w:ilvl w:val="0"/>
          <w:numId w:val="7"/>
        </w:numPr>
      </w:pPr>
      <w:r>
        <w:t xml:space="preserve">Deploy to Vercel + Railway for a live demo link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6"/>
      <w:szCs w:val="36"/>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2026-04-09T04:46:12.325Z</dcterms:created>
  <dcterms:modified xsi:type="dcterms:W3CDTF">2026-04-09T04:46:12.326Z</dcterms:modified>
</cp:coreProperties>
</file>

<file path=docProps/custom.xml><?xml version="1.0" encoding="utf-8"?>
<Properties xmlns="http://schemas.openxmlformats.org/officeDocument/2006/custom-properties" xmlns:vt="http://schemas.openxmlformats.org/officeDocument/2006/docPropsVTypes"/>
</file>