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Extractive Summary using Enron dataset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email paths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email thread – For every email check if it is a thread keep it else ignore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email extract body, to, from, subject – assuming subject of each email in a thread is same. Concatenation of each email body in a thread is also performed in this step.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Cleaning: All preprocessing steps - Non-alpha numeric characters, stop words removal, lower case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Tokenization: Word and Sentence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word frequency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Embedding – Extract word vectors from pertained glove model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Sentence Vectors for each tokenized sentence using word embedding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 each sentence in an email thread using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TextRank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Algorithm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Search, implement and compare  other techniques used for extractive summarization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R&amp;D for abstractive email thread summarization.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