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C94" w:rsidRDefault="00285C94">
      <w:pPr>
        <w:pStyle w:val="normal0"/>
        <w:jc w:val="center"/>
        <w:rPr>
          <w:rFonts w:ascii="Times New Roman" w:eastAsia="Times New Roman" w:hAnsi="Times New Roman" w:cs="Times New Roman"/>
          <w:sz w:val="24"/>
          <w:szCs w:val="24"/>
        </w:rPr>
      </w:pP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Minor Project Synopsis on </w:t>
      </w:r>
    </w:p>
    <w:p w:rsidR="00285C94" w:rsidRDefault="003D5806">
      <w:pPr>
        <w:pStyle w:val="norm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Indian AQI Analysis</w:t>
      </w: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proofErr w:type="spellStart"/>
      <w:r>
        <w:rPr>
          <w:rFonts w:ascii="Times New Roman" w:eastAsia="Times New Roman" w:hAnsi="Times New Roman" w:cs="Times New Roman"/>
          <w:sz w:val="24"/>
          <w:szCs w:val="24"/>
        </w:rPr>
        <w:t>Manipal</w:t>
      </w:r>
      <w:proofErr w:type="spellEnd"/>
      <w:r>
        <w:rPr>
          <w:rFonts w:ascii="Times New Roman" w:eastAsia="Times New Roman" w:hAnsi="Times New Roman" w:cs="Times New Roman"/>
          <w:sz w:val="24"/>
          <w:szCs w:val="24"/>
        </w:rPr>
        <w:t xml:space="preserve"> University, </w:t>
      </w:r>
      <w:proofErr w:type="spellStart"/>
      <w:r>
        <w:rPr>
          <w:rFonts w:ascii="Times New Roman" w:eastAsia="Times New Roman" w:hAnsi="Times New Roman" w:cs="Times New Roman"/>
          <w:sz w:val="24"/>
          <w:szCs w:val="24"/>
        </w:rPr>
        <w:t>Jaipur</w:t>
      </w:r>
      <w:proofErr w:type="spellEnd"/>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Towards the partial </w:t>
      </w:r>
      <w:r w:rsidR="00C37AEF">
        <w:rPr>
          <w:rFonts w:ascii="Times New Roman" w:eastAsia="Times New Roman" w:hAnsi="Times New Roman" w:cs="Times New Roman"/>
          <w:sz w:val="24"/>
          <w:szCs w:val="24"/>
        </w:rPr>
        <w:t>fulfilment</w:t>
      </w:r>
      <w:r>
        <w:rPr>
          <w:rFonts w:ascii="Times New Roman" w:eastAsia="Times New Roman" w:hAnsi="Times New Roman" w:cs="Times New Roman"/>
          <w:sz w:val="24"/>
          <w:szCs w:val="24"/>
        </w:rPr>
        <w:t xml:space="preserve"> for the Award of the Degree of </w:t>
      </w:r>
    </w:p>
    <w:p w:rsidR="00285C94" w:rsidRDefault="003D5806">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BACHELORS OF TECHNOLOGY</w:t>
      </w:r>
    </w:p>
    <w:p w:rsidR="00285C94" w:rsidRDefault="003D5806">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 Information Technology</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2015-2019 </w:t>
      </w: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Karigar</w:t>
      </w:r>
      <w:proofErr w:type="spellEnd"/>
      <w:r>
        <w:rPr>
          <w:rFonts w:ascii="Times New Roman" w:eastAsia="Times New Roman" w:hAnsi="Times New Roman" w:cs="Times New Roman"/>
          <w:sz w:val="28"/>
          <w:szCs w:val="28"/>
        </w:rPr>
        <w:t xml:space="preserve"> (159102106)</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Sakshi</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Goel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159102109)</w:t>
      </w:r>
    </w:p>
    <w:p w:rsidR="00285C94" w:rsidRDefault="003D5806">
      <w:pPr>
        <w:pStyle w:val="norm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Nitish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Bhadauria</w:t>
      </w:r>
      <w:proofErr w:type="spellEnd"/>
      <w:r>
        <w:rPr>
          <w:rFonts w:ascii="Times New Roman" w:eastAsia="Times New Roman" w:hAnsi="Times New Roman" w:cs="Times New Roman"/>
          <w:sz w:val="28"/>
          <w:szCs w:val="28"/>
        </w:rPr>
        <w:t xml:space="preserve"> (159102165)</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Kota </w:t>
      </w:r>
      <w:proofErr w:type="spellStart"/>
      <w:r>
        <w:rPr>
          <w:rFonts w:ascii="Times New Roman" w:eastAsia="Times New Roman" w:hAnsi="Times New Roman" w:cs="Times New Roman"/>
          <w:sz w:val="28"/>
          <w:szCs w:val="28"/>
        </w:rPr>
        <w:t>Mehul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Pratyush</w:t>
      </w:r>
      <w:proofErr w:type="spellEnd"/>
      <w:r>
        <w:rPr>
          <w:rFonts w:ascii="Times New Roman" w:eastAsia="Times New Roman" w:hAnsi="Times New Roman" w:cs="Times New Roman"/>
          <w:sz w:val="28"/>
          <w:szCs w:val="28"/>
        </w:rPr>
        <w:t xml:space="preserve"> (159103080)</w:t>
      </w:r>
    </w:p>
    <w:p w:rsidR="00285C94" w:rsidRDefault="00285C94">
      <w:pPr>
        <w:pStyle w:val="normal0"/>
        <w:jc w:val="center"/>
        <w:rPr>
          <w:rFonts w:ascii="Times New Roman" w:eastAsia="Times New Roman" w:hAnsi="Times New Roman" w:cs="Times New Roman"/>
          <w:sz w:val="28"/>
          <w:szCs w:val="28"/>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168240" cy="82296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rsidR="00285C94" w:rsidRDefault="00285C94">
      <w:pPr>
        <w:pStyle w:val="normal0"/>
        <w:jc w:val="center"/>
        <w:rPr>
          <w:rFonts w:ascii="Times New Roman" w:eastAsia="Times New Roman" w:hAnsi="Times New Roman" w:cs="Times New Roman"/>
          <w:sz w:val="24"/>
          <w:szCs w:val="24"/>
        </w:rPr>
      </w:pP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rsidR="00285C94" w:rsidRDefault="003D5806">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Venkatesh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Gauri</w:t>
      </w:r>
      <w:proofErr w:type="spellEnd"/>
      <w:r>
        <w:rPr>
          <w:rFonts w:ascii="Times New Roman" w:eastAsia="Times New Roman" w:hAnsi="Times New Roman" w:cs="Times New Roman"/>
          <w:sz w:val="28"/>
          <w:szCs w:val="28"/>
        </w:rPr>
        <w:t xml:space="preserve"> Shankar</w:t>
      </w:r>
    </w:p>
    <w:p w:rsidR="00285C94" w:rsidRDefault="00285C94">
      <w:pPr>
        <w:pStyle w:val="normal0"/>
        <w:jc w:val="center"/>
        <w:rPr>
          <w:rFonts w:ascii="Times New Roman" w:eastAsia="Times New Roman" w:hAnsi="Times New Roman" w:cs="Times New Roman"/>
          <w:sz w:val="24"/>
          <w:szCs w:val="24"/>
        </w:rPr>
      </w:pPr>
    </w:p>
    <w:p w:rsidR="00285C94" w:rsidRDefault="003D5806">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0"/>
          <w:szCs w:val="30"/>
        </w:rPr>
        <w:t>Department of Information Technology</w:t>
      </w:r>
    </w:p>
    <w:p w:rsidR="00285C94" w:rsidRDefault="003D5806">
      <w:pPr>
        <w:pStyle w:val="normal0"/>
        <w:jc w:val="center"/>
        <w:rPr>
          <w:rFonts w:ascii="Times New Roman" w:eastAsia="Times New Roman" w:hAnsi="Times New Roman" w:cs="Times New Roman"/>
          <w:b/>
          <w:sz w:val="32"/>
          <w:szCs w:val="32"/>
        </w:rPr>
      </w:pPr>
      <w:r>
        <w:rPr>
          <w:rFonts w:ascii="Times New Roman" w:eastAsia="Times New Roman" w:hAnsi="Times New Roman" w:cs="Times New Roman"/>
          <w:b/>
          <w:sz w:val="34"/>
          <w:szCs w:val="34"/>
        </w:rPr>
        <w:t>School of Computing and Information Technology</w:t>
      </w:r>
    </w:p>
    <w:p w:rsidR="00285C94" w:rsidRDefault="003D5806">
      <w:pPr>
        <w:pStyle w:val="normal0"/>
        <w:spacing w:after="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Manipal</w:t>
      </w:r>
      <w:proofErr w:type="spellEnd"/>
      <w:r>
        <w:rPr>
          <w:rFonts w:ascii="Times New Roman" w:eastAsia="Times New Roman" w:hAnsi="Times New Roman" w:cs="Times New Roman"/>
          <w:b/>
          <w:sz w:val="32"/>
          <w:szCs w:val="32"/>
        </w:rPr>
        <w:t xml:space="preserve"> University </w:t>
      </w:r>
      <w:proofErr w:type="spellStart"/>
      <w:r>
        <w:rPr>
          <w:rFonts w:ascii="Times New Roman" w:eastAsia="Times New Roman" w:hAnsi="Times New Roman" w:cs="Times New Roman"/>
          <w:b/>
          <w:sz w:val="32"/>
          <w:szCs w:val="32"/>
        </w:rPr>
        <w:t>Jaipur</w:t>
      </w:r>
      <w:proofErr w:type="spellEnd"/>
      <w:r>
        <w:rPr>
          <w:rFonts w:ascii="Times New Roman" w:eastAsia="Times New Roman" w:hAnsi="Times New Roman" w:cs="Times New Roman"/>
          <w:b/>
          <w:sz w:val="32"/>
          <w:szCs w:val="32"/>
        </w:rPr>
        <w:t>, Rajasthan</w:t>
      </w:r>
    </w:p>
    <w:p w:rsidR="00285C94" w:rsidRDefault="00285C94">
      <w:pPr>
        <w:pStyle w:val="normal0"/>
        <w:rPr>
          <w:rFonts w:ascii="Times New Roman" w:eastAsia="Times New Roman" w:hAnsi="Times New Roman" w:cs="Times New Roman"/>
          <w:b/>
          <w:sz w:val="32"/>
          <w:szCs w:val="32"/>
        </w:rPr>
      </w:pPr>
    </w:p>
    <w:p w:rsidR="00285C94" w:rsidRDefault="003D5806">
      <w:pPr>
        <w:pStyle w:val="normal0"/>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 of work:</w:t>
      </w:r>
    </w:p>
    <w:p w:rsidR="00285C94" w:rsidRDefault="00285C94">
      <w:pPr>
        <w:pStyle w:val="normal0"/>
        <w:rPr>
          <w:rFonts w:ascii="Times New Roman" w:eastAsia="Times New Roman" w:hAnsi="Times New Roman" w:cs="Times New Roman"/>
          <w:b/>
          <w:sz w:val="28"/>
          <w:szCs w:val="28"/>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and predict the level of Air and Water Index level over the years from 1990 to 2015 to get a better understanding of the trends and analyze how major government policies have affected the Quality Index.</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 achieve the following:</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 public regarding overall status of air quality through a summation parameter that is easy to understand.</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 citizens about associated health impacts of air pollution exposure; and</w:t>
      </w:r>
    </w:p>
    <w:p w:rsidR="00285C94" w:rsidRDefault="003D5806" w:rsidP="00CD6774">
      <w:pPr>
        <w:pStyle w:val="normal0"/>
        <w:numPr>
          <w:ilvl w:val="0"/>
          <w:numId w:val="3"/>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Rank cities/towns for prioritizing actions based on measure of AQI.</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objective of the project can be stated as under:</w:t>
      </w:r>
    </w:p>
    <w:p w:rsidR="00285C94" w:rsidRDefault="003D5806" w:rsidP="00CD6774">
      <w:pPr>
        <w:pStyle w:val="normal0"/>
        <w:numPr>
          <w:ilvl w:val="0"/>
          <w:numId w:val="5"/>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adopt/develop an Air Quality Index (AQI) based on national air quality standards, health impacts and monitoring program which represents perceivable air quality for general public in easy to understand terms and assist in Data Interpretation and decision making processes related to pollution mitigation measures.”</w:t>
      </w:r>
    </w:p>
    <w:p w:rsidR="00285C94" w:rsidRDefault="003D5806" w:rsidP="00CD6774">
      <w:pPr>
        <w:pStyle w:val="normal0"/>
        <w:numPr>
          <w:ilvl w:val="0"/>
          <w:numId w:val="5"/>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investigates the concentration of the pollutants sulphur dioxide (SO2), nitrogen Dioxide (NO2), particulate matter (PM10) generated from various sources of industries over the ambient Air Quality of the GIDA (Gorakhpur).The major pollutants as suggested by the Central Pollution Control Board (CPCB) in an industrial area are sulphur dioxide (SO2), oxides of nitrogen (NOX) and Particulate matter (PM10).</w:t>
      </w:r>
    </w:p>
    <w:p w:rsidR="00285C94" w:rsidRDefault="00285C94">
      <w:pPr>
        <w:pStyle w:val="normal0"/>
        <w:spacing w:after="0" w:line="435" w:lineRule="auto"/>
        <w:jc w:val="both"/>
        <w:rPr>
          <w:rFonts w:ascii="Times New Roman" w:eastAsia="Times New Roman" w:hAnsi="Times New Roman" w:cs="Times New Roman"/>
          <w:sz w:val="24"/>
          <w:szCs w:val="24"/>
        </w:rPr>
      </w:pPr>
    </w:p>
    <w:p w:rsidR="00285C94" w:rsidRDefault="00285C94">
      <w:pPr>
        <w:pStyle w:val="normal0"/>
        <w:spacing w:after="0" w:line="435" w:lineRule="auto"/>
        <w:jc w:val="both"/>
        <w:rPr>
          <w:b/>
          <w:sz w:val="28"/>
          <w:szCs w:val="28"/>
        </w:rPr>
      </w:pPr>
    </w:p>
    <w:p w:rsidR="001164AB" w:rsidRDefault="001164AB">
      <w:pPr>
        <w:pStyle w:val="normal0"/>
        <w:spacing w:after="0" w:line="435" w:lineRule="auto"/>
        <w:jc w:val="both"/>
        <w:rPr>
          <w:b/>
          <w:sz w:val="28"/>
          <w:szCs w:val="28"/>
        </w:rPr>
      </w:pPr>
    </w:p>
    <w:p w:rsidR="00CD6774" w:rsidRDefault="00CD6774">
      <w:pPr>
        <w:pStyle w:val="normal0"/>
        <w:spacing w:after="0" w:line="435" w:lineRule="auto"/>
        <w:jc w:val="both"/>
        <w:rPr>
          <w:rFonts w:ascii="Times New Roman" w:eastAsia="Times New Roman" w:hAnsi="Times New Roman" w:cs="Times New Roman"/>
          <w:b/>
          <w:sz w:val="28"/>
          <w:szCs w:val="28"/>
        </w:rPr>
      </w:pPr>
    </w:p>
    <w:p w:rsidR="00285C94" w:rsidRDefault="003D5806">
      <w:pPr>
        <w:pStyle w:val="normal0"/>
        <w:spacing w:after="0"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Motivation:</w:t>
      </w:r>
    </w:p>
    <w:p w:rsidR="00285C94" w:rsidRDefault="00285C94">
      <w:pPr>
        <w:pStyle w:val="normal0"/>
        <w:spacing w:after="0" w:line="435" w:lineRule="auto"/>
        <w:jc w:val="both"/>
        <w:rPr>
          <w:b/>
          <w:sz w:val="16"/>
          <w:szCs w:val="16"/>
        </w:rPr>
      </w:pP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due to anthropogenic sources is a matter of concern in whole world.</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urban areas may be viewed as dense sources of enormous anthropogenic emissions of pollutants, which can alter the atmospheric composition, chemistry and life cycles in it’s down wind regimes, extending over several hundred </w:t>
      </w:r>
      <w:r w:rsidR="001164AB">
        <w:rPr>
          <w:rFonts w:ascii="Times New Roman" w:eastAsia="Times New Roman" w:hAnsi="Times New Roman" w:cs="Times New Roman"/>
          <w:sz w:val="24"/>
          <w:szCs w:val="24"/>
        </w:rPr>
        <w:t>kilometres</w:t>
      </w:r>
      <w:r w:rsidR="00CD6774">
        <w:rPr>
          <w:rFonts w:ascii="Times New Roman" w:eastAsia="Times New Roman" w:hAnsi="Times New Roman" w:cs="Times New Roman"/>
          <w:sz w:val="24"/>
          <w:szCs w:val="24"/>
        </w:rPr>
        <w:t>.</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Pollution is one of the serious problems faced by the people globally, especially in urban areas of developing countries, which is not only rapid growth of population but also </w:t>
      </w:r>
      <w:r w:rsidR="00CD6774">
        <w:rPr>
          <w:rFonts w:ascii="Times New Roman" w:eastAsia="Times New Roman" w:hAnsi="Times New Roman" w:cs="Times New Roman"/>
          <w:sz w:val="24"/>
          <w:szCs w:val="24"/>
        </w:rPr>
        <w:t>industrialization.</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Sulphur dioxide (SO2), Nitrogen dioxide (NO2) and RSPM are regarded as major air poll</w:t>
      </w:r>
      <w:r w:rsidR="00CD6774">
        <w:rPr>
          <w:rFonts w:ascii="Times New Roman" w:eastAsia="Times New Roman" w:hAnsi="Times New Roman" w:cs="Times New Roman"/>
          <w:sz w:val="24"/>
          <w:szCs w:val="24"/>
        </w:rPr>
        <w:t>utants in India.</w:t>
      </w:r>
      <w:r>
        <w:rPr>
          <w:rFonts w:ascii="Times New Roman" w:eastAsia="Times New Roman" w:hAnsi="Times New Roman" w:cs="Times New Roman"/>
          <w:sz w:val="24"/>
          <w:szCs w:val="24"/>
        </w:rPr>
        <w:t xml:space="preserve"> India, a developing country, is one of the first ten Industrial countries of the world Because of the enhanced anthropogenic activities in India, air pollution problems have become a topic of intense debate at all platforms.</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 study released by World Economic Forum in </w:t>
      </w:r>
      <w:proofErr w:type="spellStart"/>
      <w:r>
        <w:rPr>
          <w:rFonts w:ascii="Times New Roman" w:eastAsia="Times New Roman" w:hAnsi="Times New Roman" w:cs="Times New Roman"/>
          <w:sz w:val="24"/>
          <w:szCs w:val="24"/>
        </w:rPr>
        <w:t>Davos</w:t>
      </w:r>
      <w:proofErr w:type="spellEnd"/>
      <w:r>
        <w:rPr>
          <w:rFonts w:ascii="Times New Roman" w:eastAsia="Times New Roman" w:hAnsi="Times New Roman" w:cs="Times New Roman"/>
          <w:sz w:val="24"/>
          <w:szCs w:val="24"/>
        </w:rPr>
        <w:t>, India has the worst air pollution in the entire world, beating China, Pakistan, Nepal and Bangladesh. Of the total 132 countries whose environmental assets were surveyed, India</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ranked dead last in the ‘Air (effects on human health)’ ranking.</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environment and the development is one of the most burning issues of the present times. </w:t>
      </w:r>
    </w:p>
    <w:p w:rsidR="00CD677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Developmental activities e.g. industrial transportation, constructional work etc cause degradation and drastic changes in every component of environment namely, hydrosphere, lithosphere, atmosphere and biosphere through pollution.</w:t>
      </w:r>
    </w:p>
    <w:p w:rsidR="00285C94" w:rsidRDefault="003D5806" w:rsidP="00CD6774">
      <w:pPr>
        <w:pStyle w:val="normal0"/>
        <w:numPr>
          <w:ilvl w:val="0"/>
          <w:numId w:val="4"/>
        </w:numPr>
        <w:spacing w:after="0" w:line="43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has emerged in the past few decades as the most crucial problem to mankind.</w:t>
      </w:r>
    </w:p>
    <w:p w:rsidR="00285C94" w:rsidRDefault="00285C94">
      <w:pPr>
        <w:pStyle w:val="normal0"/>
        <w:jc w:val="both"/>
        <w:rPr>
          <w:rFonts w:ascii="Times New Roman" w:eastAsia="Times New Roman" w:hAnsi="Times New Roman" w:cs="Times New Roman"/>
          <w:sz w:val="24"/>
          <w:szCs w:val="24"/>
        </w:rPr>
      </w:pPr>
    </w:p>
    <w:p w:rsidR="00285C94" w:rsidRDefault="00285C94">
      <w:pPr>
        <w:pStyle w:val="normal0"/>
        <w:jc w:val="both"/>
        <w:rPr>
          <w:b/>
          <w:sz w:val="28"/>
          <w:szCs w:val="28"/>
        </w:rPr>
      </w:pPr>
    </w:p>
    <w:p w:rsidR="001164AB" w:rsidRDefault="001164AB">
      <w:pPr>
        <w:pStyle w:val="normal0"/>
        <w:spacing w:after="0"/>
        <w:jc w:val="both"/>
        <w:rPr>
          <w:b/>
          <w:sz w:val="28"/>
          <w:szCs w:val="28"/>
        </w:rPr>
      </w:pPr>
    </w:p>
    <w:p w:rsidR="00CD6774" w:rsidRDefault="00CD6774">
      <w:pPr>
        <w:pStyle w:val="normal0"/>
        <w:spacing w:after="0"/>
        <w:jc w:val="both"/>
        <w:rPr>
          <w:rFonts w:ascii="Times New Roman" w:eastAsia="Times New Roman" w:hAnsi="Times New Roman" w:cs="Times New Roman"/>
          <w:b/>
          <w:sz w:val="28"/>
          <w:szCs w:val="28"/>
        </w:rPr>
      </w:pPr>
    </w:p>
    <w:p w:rsidR="00285C94" w:rsidRDefault="003D5806">
      <w:pPr>
        <w:pStyle w:val="normal0"/>
        <w:spacing w:after="0"/>
        <w:jc w:val="both"/>
        <w:rPr>
          <w:b/>
          <w:sz w:val="28"/>
          <w:szCs w:val="28"/>
        </w:rPr>
      </w:pPr>
      <w:r>
        <w:rPr>
          <w:rFonts w:ascii="Times New Roman" w:eastAsia="Times New Roman" w:hAnsi="Times New Roman" w:cs="Times New Roman"/>
          <w:b/>
          <w:sz w:val="28"/>
          <w:szCs w:val="28"/>
        </w:rPr>
        <w:lastRenderedPageBreak/>
        <w:t>Target Specifications</w:t>
      </w:r>
      <w:r>
        <w:rPr>
          <w:b/>
          <w:sz w:val="28"/>
          <w:szCs w:val="28"/>
        </w:rPr>
        <w:t>:</w:t>
      </w:r>
    </w:p>
    <w:p w:rsidR="00285C94" w:rsidRDefault="00285C94">
      <w:pPr>
        <w:pStyle w:val="normal0"/>
        <w:spacing w:line="435" w:lineRule="auto"/>
        <w:jc w:val="both"/>
        <w:rPr>
          <w:rFonts w:ascii="Times New Roman" w:eastAsia="Times New Roman" w:hAnsi="Times New Roman" w:cs="Times New Roman"/>
          <w:b/>
          <w:sz w:val="16"/>
          <w:szCs w:val="16"/>
        </w:rPr>
      </w:pP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AQI of multiple cities all over India.</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uniform AQI considering objectives, health impacts, air quality standards, existing and future monitoring scenario including parameters, method and frequency of measurements, and other relevant aspects.</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Suggest qualitative description of air quality and associated likely health impacts for different AQI values.</w:t>
      </w:r>
    </w:p>
    <w:p w:rsidR="00285C94" w:rsidRDefault="003D5806">
      <w:pPr>
        <w:pStyle w:val="normal0"/>
        <w:numPr>
          <w:ilvl w:val="0"/>
          <w:numId w:val="1"/>
        </w:numPr>
        <w:spacing w:after="0" w:line="434" w:lineRule="auto"/>
        <w:ind w:right="-45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proposed AQI with data from a few major cities and towns.</w:t>
      </w:r>
    </w:p>
    <w:p w:rsidR="00285C94" w:rsidRDefault="00285C94">
      <w:pPr>
        <w:pStyle w:val="normal0"/>
        <w:spacing w:line="435" w:lineRule="auto"/>
        <w:jc w:val="both"/>
        <w:rPr>
          <w:rFonts w:ascii="Times New Roman" w:eastAsia="Times New Roman" w:hAnsi="Times New Roman" w:cs="Times New Roman"/>
          <w:sz w:val="24"/>
          <w:szCs w:val="24"/>
        </w:rPr>
      </w:pPr>
    </w:p>
    <w:p w:rsidR="00285C94" w:rsidRDefault="003D5806">
      <w:pPr>
        <w:pStyle w:val="normal0"/>
        <w:spacing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285C94" w:rsidRDefault="003D5806">
      <w:pPr>
        <w:pStyle w:val="normal0"/>
        <w:spacing w:after="0" w:line="434" w:lineRule="auto"/>
        <w:ind w:left="119"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methods are used to calculate AQI in different countries. Some of the common methods are listed below:</w:t>
      </w:r>
    </w:p>
    <w:p w:rsidR="00285C94" w:rsidRDefault="003D5806">
      <w:pPr>
        <w:pStyle w:val="normal0"/>
        <w:spacing w:after="0" w:line="434" w:lineRule="auto"/>
        <w:ind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64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 Ridge Air Quality Index (ORAQI Method) -</w:t>
      </w:r>
    </w:p>
    <w:p w:rsidR="00285C94" w:rsidRDefault="003D5806">
      <w:pPr>
        <w:pStyle w:val="normal0"/>
        <w:spacing w:after="0" w:line="434" w:lineRule="auto"/>
        <w:ind w:left="119" w:right="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Oak Ridge National Air Quality Index (ORNAQI) can be considered for the relative ranking of an overall air quality status at different locations of the study area.AQI for each location in the study area has been estimated with the help of a mathematical equation developed by the Oak Ridge National Laboratory (ORNL), USA as given below:</w:t>
      </w:r>
    </w:p>
    <w:p w:rsidR="00285C94" w:rsidRDefault="003D5806">
      <w:pPr>
        <w:pStyle w:val="normal0"/>
        <w:spacing w:after="0" w:line="434" w:lineRule="auto"/>
        <w:ind w:left="3359"/>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AQI = [39.02 Σ Xi /Xs] </w:t>
      </w:r>
      <w:r>
        <w:rPr>
          <w:rFonts w:ascii="Times New Roman" w:eastAsia="Times New Roman" w:hAnsi="Times New Roman" w:cs="Times New Roman"/>
          <w:b/>
          <w:sz w:val="24"/>
          <w:szCs w:val="24"/>
          <w:vertAlign w:val="superscript"/>
        </w:rPr>
        <w:t>0.967</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64AB">
        <w:rPr>
          <w:rFonts w:ascii="Times New Roman" w:eastAsia="Times New Roman" w:hAnsi="Times New Roman" w:cs="Times New Roman"/>
          <w:sz w:val="24"/>
          <w:szCs w:val="24"/>
        </w:rPr>
        <w:t>Where</w:t>
      </w:r>
      <w:r>
        <w:rPr>
          <w:rFonts w:ascii="Times New Roman" w:eastAsia="Times New Roman" w:hAnsi="Times New Roman" w:cs="Times New Roman"/>
          <w:sz w:val="24"/>
          <w:szCs w:val="24"/>
        </w:rPr>
        <w:t>,</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Xi= value of air quality parameters (RSPM, SO2 and NO2) </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Xs= Standard and prescribed for Air quality parameters.</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AQI then measured and compared relative ORAQI value given in Table I</w:t>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85C94" w:rsidRDefault="00285C94">
      <w:pPr>
        <w:pStyle w:val="normal0"/>
        <w:spacing w:after="0" w:line="434" w:lineRule="auto"/>
        <w:rPr>
          <w:rFonts w:ascii="Times New Roman" w:eastAsia="Times New Roman" w:hAnsi="Times New Roman" w:cs="Times New Roman"/>
          <w:sz w:val="24"/>
          <w:szCs w:val="24"/>
        </w:rPr>
      </w:pPr>
    </w:p>
    <w:p w:rsidR="00285C94" w:rsidRDefault="00285C94">
      <w:pPr>
        <w:pStyle w:val="normal0"/>
        <w:spacing w:after="0" w:line="434" w:lineRule="auto"/>
        <w:rPr>
          <w:rFonts w:ascii="Times New Roman" w:eastAsia="Times New Roman" w:hAnsi="Times New Roman" w:cs="Times New Roman"/>
          <w:sz w:val="24"/>
          <w:szCs w:val="24"/>
        </w:rPr>
      </w:pPr>
    </w:p>
    <w:p w:rsidR="001164AB"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w:t>
      </w:r>
      <w:r w:rsidR="00CD6774">
        <w:rPr>
          <w:rFonts w:ascii="Times New Roman" w:eastAsia="Times New Roman" w:hAnsi="Times New Roman" w:cs="Times New Roman"/>
          <w:b/>
          <w:sz w:val="24"/>
          <w:szCs w:val="24"/>
        </w:rPr>
        <w:t>I (</w:t>
      </w:r>
      <w:r>
        <w:rPr>
          <w:rFonts w:ascii="Times New Roman" w:eastAsia="Times New Roman" w:hAnsi="Times New Roman" w:cs="Times New Roman"/>
          <w:b/>
          <w:sz w:val="24"/>
          <w:szCs w:val="24"/>
        </w:rPr>
        <w:t>Relative AQI and Scale)</w:t>
      </w:r>
    </w:p>
    <w:tbl>
      <w:tblPr>
        <w:tblStyle w:val="a"/>
        <w:tblW w:w="9693" w:type="dxa"/>
        <w:tblBorders>
          <w:top w:val="single" w:sz="4" w:space="0" w:color="000000"/>
          <w:left w:val="single" w:sz="4" w:space="0" w:color="000000"/>
          <w:bottom w:val="single" w:sz="4" w:space="0" w:color="000000"/>
          <w:insideH w:val="single" w:sz="4" w:space="0" w:color="000000"/>
        </w:tblBorders>
        <w:tblLayout w:type="fixed"/>
        <w:tblLook w:val="0000"/>
      </w:tblPr>
      <w:tblGrid>
        <w:gridCol w:w="1140"/>
        <w:gridCol w:w="2490"/>
        <w:gridCol w:w="6063"/>
      </w:tblGrid>
      <w:tr w:rsidR="00285C94" w:rsidTr="00CD6774">
        <w:tc>
          <w:tcPr>
            <w:tcW w:w="1140" w:type="dxa"/>
            <w:tcBorders>
              <w:top w:val="single" w:sz="4" w:space="0" w:color="000000"/>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w:t>
            </w:r>
          </w:p>
        </w:tc>
        <w:tc>
          <w:tcPr>
            <w:tcW w:w="2490" w:type="dxa"/>
            <w:tcBorders>
              <w:top w:val="single" w:sz="4" w:space="0" w:color="000000"/>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6063"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Effects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air</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or minimal health effects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26-50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respiratory or cardiac effect for most sensitive individuals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51-75</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like hood of respiratory and cardiovascular symptoms and illnesses</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76-100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Heavy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rsidP="00CD6774">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Aggravation of heart or lung disease. Increased risk of death in children</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heart and lung disease) increased</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effects in general population</w:t>
            </w:r>
          </w:p>
        </w:tc>
      </w:tr>
      <w:tr w:rsidR="00285C94" w:rsidTr="00CD6774">
        <w:tc>
          <w:tcPr>
            <w:tcW w:w="114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&gt;100</w:t>
            </w:r>
          </w:p>
        </w:tc>
        <w:tc>
          <w:tcPr>
            <w:tcW w:w="2490" w:type="dxa"/>
            <w:tcBorders>
              <w:left w:val="single" w:sz="4" w:space="0" w:color="000000"/>
              <w:bottom w:val="single" w:sz="4" w:space="0" w:color="000000"/>
            </w:tcBorders>
            <w:shd w:val="clear" w:color="auto" w:fill="auto"/>
            <w:tcMar>
              <w:left w:w="54" w:type="dxa"/>
            </w:tcMar>
          </w:tcPr>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 air pollution</w:t>
            </w:r>
          </w:p>
        </w:tc>
        <w:tc>
          <w:tcPr>
            <w:tcW w:w="6063" w:type="dxa"/>
            <w:tcBorders>
              <w:left w:val="single" w:sz="4" w:space="0" w:color="000000"/>
              <w:bottom w:val="single" w:sz="4" w:space="0" w:color="000000"/>
              <w:right w:val="single" w:sz="4" w:space="0" w:color="000000"/>
            </w:tcBorders>
            <w:shd w:val="clear" w:color="auto" w:fill="auto"/>
            <w:tcMar>
              <w:left w:w="54" w:type="dxa"/>
            </w:tcMar>
          </w:tcPr>
          <w:p w:rsidR="00285C94" w:rsidRDefault="003D5806" w:rsidP="00CD6774">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Serious aggravation of heart or lung disease, Increased risk of</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premature death. Serious risk of cardio</w:t>
            </w:r>
            <w:r w:rsidR="00CD6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respiratory symptoms in general population.</w:t>
            </w:r>
          </w:p>
        </w:tc>
      </w:tr>
    </w:tbl>
    <w:p w:rsidR="00285C94" w:rsidRDefault="003D5806">
      <w:pPr>
        <w:pStyle w:val="normal0"/>
        <w:spacing w:after="0" w:line="4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USEPA, 2014)</w:t>
      </w:r>
    </w:p>
    <w:p w:rsidR="00285C94" w:rsidRDefault="00285C94">
      <w:pPr>
        <w:pStyle w:val="normal0"/>
        <w:spacing w:line="435" w:lineRule="auto"/>
        <w:jc w:val="both"/>
        <w:rPr>
          <w:rFonts w:ascii="Times New Roman" w:eastAsia="Times New Roman" w:hAnsi="Times New Roman" w:cs="Times New Roman"/>
          <w:sz w:val="24"/>
          <w:szCs w:val="24"/>
        </w:rPr>
      </w:pPr>
    </w:p>
    <w:p w:rsidR="00285C94" w:rsidRDefault="003D5806">
      <w:pPr>
        <w:pStyle w:val="normal0"/>
        <w:spacing w:after="0"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Required:</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Anaconda, IDE</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Python 3.6</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Libraries-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pandas</w:t>
      </w:r>
    </w:p>
    <w:p w:rsidR="00285C94" w:rsidRDefault="003D5806">
      <w:pPr>
        <w:pStyle w:val="normal0"/>
        <w:numPr>
          <w:ilvl w:val="0"/>
          <w:numId w:val="2"/>
        </w:numPr>
        <w:spacing w:line="435"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Data Sets</w:t>
      </w:r>
    </w:p>
    <w:p w:rsidR="00285C94" w:rsidRDefault="00285C94">
      <w:pPr>
        <w:pStyle w:val="normal0"/>
        <w:spacing w:before="9" w:after="0" w:line="100" w:lineRule="auto"/>
        <w:rPr>
          <w:rFonts w:ascii="Times New Roman" w:eastAsia="Times New Roman" w:hAnsi="Times New Roman" w:cs="Times New Roman"/>
          <w:sz w:val="11"/>
          <w:szCs w:val="11"/>
        </w:rPr>
      </w:pPr>
    </w:p>
    <w:p w:rsidR="00285C94" w:rsidRDefault="00285C94">
      <w:pPr>
        <w:pStyle w:val="normal0"/>
        <w:jc w:val="both"/>
        <w:rPr>
          <w:rFonts w:ascii="Times New Roman" w:eastAsia="Times New Roman" w:hAnsi="Times New Roman" w:cs="Times New Roman"/>
          <w:sz w:val="24"/>
          <w:szCs w:val="24"/>
        </w:rPr>
      </w:pPr>
    </w:p>
    <w:p w:rsidR="00285C94" w:rsidRDefault="00285C94">
      <w:pPr>
        <w:pStyle w:val="normal0"/>
        <w:jc w:val="both"/>
        <w:rPr>
          <w:sz w:val="28"/>
          <w:szCs w:val="28"/>
        </w:rPr>
      </w:pPr>
    </w:p>
    <w:p w:rsidR="00285C94" w:rsidRDefault="00285C94">
      <w:pPr>
        <w:pStyle w:val="normal0"/>
        <w:jc w:val="both"/>
        <w:rPr>
          <w:sz w:val="28"/>
          <w:szCs w:val="28"/>
        </w:rPr>
      </w:pPr>
    </w:p>
    <w:p w:rsidR="00285C94" w:rsidRDefault="00285C94">
      <w:pPr>
        <w:pStyle w:val="normal0"/>
        <w:jc w:val="both"/>
        <w:rPr>
          <w:sz w:val="28"/>
          <w:szCs w:val="28"/>
        </w:rPr>
      </w:pPr>
    </w:p>
    <w:p w:rsidR="001164AB" w:rsidRDefault="001164AB">
      <w:pPr>
        <w:pStyle w:val="normal0"/>
        <w:spacing w:line="435" w:lineRule="auto"/>
        <w:jc w:val="both"/>
        <w:rPr>
          <w:rFonts w:ascii="Times New Roman" w:eastAsia="Times New Roman" w:hAnsi="Times New Roman" w:cs="Times New Roman"/>
          <w:b/>
          <w:sz w:val="28"/>
          <w:szCs w:val="28"/>
        </w:rPr>
      </w:pPr>
    </w:p>
    <w:p w:rsidR="00285C94" w:rsidRDefault="003D5806">
      <w:pPr>
        <w:pStyle w:val="normal0"/>
        <w:spacing w:line="435"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Bibliography/References:</w:t>
      </w:r>
    </w:p>
    <w:p w:rsidR="00285C94" w:rsidRDefault="00285C94">
      <w:pPr>
        <w:pStyle w:val="normal0"/>
        <w:spacing w:line="435" w:lineRule="auto"/>
        <w:jc w:val="both"/>
        <w:rPr>
          <w:rFonts w:ascii="Times New Roman" w:eastAsia="Times New Roman" w:hAnsi="Times New Roman" w:cs="Times New Roman"/>
          <w:b/>
          <w:sz w:val="28"/>
          <w:szCs w:val="28"/>
        </w:rPr>
      </w:pPr>
    </w:p>
    <w:p w:rsidR="00285C94" w:rsidRDefault="00285C94">
      <w:pPr>
        <w:pStyle w:val="normal0"/>
        <w:spacing w:line="435" w:lineRule="auto"/>
        <w:jc w:val="both"/>
        <w:rPr>
          <w:rFonts w:ascii="Times New Roman" w:eastAsia="Times New Roman" w:hAnsi="Times New Roman" w:cs="Times New Roman"/>
          <w:sz w:val="24"/>
          <w:szCs w:val="24"/>
        </w:rPr>
      </w:pPr>
    </w:p>
    <w:p w:rsidR="00285C94" w:rsidRDefault="00285C94">
      <w:pPr>
        <w:pStyle w:val="normal0"/>
        <w:jc w:val="both"/>
        <w:rPr>
          <w:b/>
          <w:sz w:val="28"/>
          <w:szCs w:val="28"/>
        </w:rPr>
      </w:pPr>
    </w:p>
    <w:p w:rsidR="00285C94" w:rsidRDefault="00285C94">
      <w:pPr>
        <w:pStyle w:val="normal0"/>
        <w:jc w:val="both"/>
        <w:rPr>
          <w:b/>
          <w:sz w:val="28"/>
          <w:szCs w:val="28"/>
        </w:rPr>
      </w:pPr>
    </w:p>
    <w:sectPr w:rsidR="00285C94" w:rsidSect="00CD677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21C"/>
    <w:multiLevelType w:val="hybridMultilevel"/>
    <w:tmpl w:val="C10A2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3798F"/>
    <w:multiLevelType w:val="hybridMultilevel"/>
    <w:tmpl w:val="7938D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271A5A"/>
    <w:multiLevelType w:val="hybridMultilevel"/>
    <w:tmpl w:val="0F44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F5872"/>
    <w:multiLevelType w:val="multilevel"/>
    <w:tmpl w:val="47DC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E477B7"/>
    <w:multiLevelType w:val="multilevel"/>
    <w:tmpl w:val="EEB65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85C94"/>
    <w:rsid w:val="001164AB"/>
    <w:rsid w:val="00285C94"/>
    <w:rsid w:val="003D5806"/>
    <w:rsid w:val="007040BE"/>
    <w:rsid w:val="00AF4D11"/>
    <w:rsid w:val="00C37AEF"/>
    <w:rsid w:val="00CD6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E"/>
  </w:style>
  <w:style w:type="paragraph" w:styleId="Heading1">
    <w:name w:val="heading 1"/>
    <w:basedOn w:val="normal0"/>
    <w:next w:val="normal0"/>
    <w:rsid w:val="00285C94"/>
    <w:pPr>
      <w:keepNext/>
      <w:keepLines/>
      <w:spacing w:before="240" w:after="0"/>
      <w:outlineLvl w:val="0"/>
    </w:pPr>
    <w:rPr>
      <w:color w:val="2F5496"/>
      <w:sz w:val="32"/>
      <w:szCs w:val="32"/>
    </w:rPr>
  </w:style>
  <w:style w:type="paragraph" w:styleId="Heading2">
    <w:name w:val="heading 2"/>
    <w:basedOn w:val="normal0"/>
    <w:next w:val="normal0"/>
    <w:rsid w:val="00285C94"/>
    <w:pPr>
      <w:keepNext/>
      <w:keepLines/>
      <w:spacing w:before="360" w:after="80"/>
      <w:outlineLvl w:val="1"/>
    </w:pPr>
    <w:rPr>
      <w:b/>
      <w:sz w:val="36"/>
      <w:szCs w:val="36"/>
    </w:rPr>
  </w:style>
  <w:style w:type="paragraph" w:styleId="Heading3">
    <w:name w:val="heading 3"/>
    <w:basedOn w:val="normal0"/>
    <w:next w:val="normal0"/>
    <w:rsid w:val="00285C94"/>
    <w:pPr>
      <w:keepNext/>
      <w:keepLines/>
      <w:spacing w:before="280" w:after="80"/>
      <w:outlineLvl w:val="2"/>
    </w:pPr>
    <w:rPr>
      <w:b/>
      <w:sz w:val="28"/>
      <w:szCs w:val="28"/>
    </w:rPr>
  </w:style>
  <w:style w:type="paragraph" w:styleId="Heading4">
    <w:name w:val="heading 4"/>
    <w:basedOn w:val="normal0"/>
    <w:next w:val="normal0"/>
    <w:rsid w:val="00285C94"/>
    <w:pPr>
      <w:keepNext/>
      <w:keepLines/>
      <w:spacing w:before="240" w:after="40"/>
      <w:outlineLvl w:val="3"/>
    </w:pPr>
    <w:rPr>
      <w:b/>
      <w:sz w:val="24"/>
      <w:szCs w:val="24"/>
    </w:rPr>
  </w:style>
  <w:style w:type="paragraph" w:styleId="Heading5">
    <w:name w:val="heading 5"/>
    <w:basedOn w:val="normal0"/>
    <w:next w:val="normal0"/>
    <w:rsid w:val="00285C94"/>
    <w:pPr>
      <w:keepNext/>
      <w:keepLines/>
      <w:spacing w:before="220" w:after="40"/>
      <w:outlineLvl w:val="4"/>
    </w:pPr>
    <w:rPr>
      <w:b/>
    </w:rPr>
  </w:style>
  <w:style w:type="paragraph" w:styleId="Heading6">
    <w:name w:val="heading 6"/>
    <w:basedOn w:val="normal0"/>
    <w:next w:val="normal0"/>
    <w:rsid w:val="00285C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5C94"/>
  </w:style>
  <w:style w:type="paragraph" w:styleId="Title">
    <w:name w:val="Title"/>
    <w:basedOn w:val="normal0"/>
    <w:next w:val="normal0"/>
    <w:rsid w:val="00285C94"/>
    <w:pPr>
      <w:keepNext/>
      <w:keepLines/>
      <w:spacing w:before="480" w:after="120"/>
    </w:pPr>
    <w:rPr>
      <w:b/>
      <w:sz w:val="72"/>
      <w:szCs w:val="72"/>
    </w:rPr>
  </w:style>
  <w:style w:type="paragraph" w:styleId="Subtitle">
    <w:name w:val="Subtitle"/>
    <w:basedOn w:val="normal0"/>
    <w:next w:val="normal0"/>
    <w:rsid w:val="00285C94"/>
    <w:pPr>
      <w:keepNext/>
      <w:keepLines/>
      <w:spacing w:before="360" w:after="80"/>
    </w:pPr>
    <w:rPr>
      <w:rFonts w:ascii="Georgia" w:eastAsia="Georgia" w:hAnsi="Georgia" w:cs="Georgia"/>
      <w:i/>
      <w:color w:val="666666"/>
      <w:sz w:val="48"/>
      <w:szCs w:val="48"/>
    </w:rPr>
  </w:style>
  <w:style w:type="table" w:customStyle="1" w:styleId="a">
    <w:basedOn w:val="TableNormal"/>
    <w:rsid w:val="00285C94"/>
    <w:tblPr>
      <w:tblStyleRowBandSize w:val="1"/>
      <w:tblStyleColBandSize w:val="1"/>
      <w:tblInd w:w="0" w:type="dxa"/>
      <w:tblCellMar>
        <w:top w:w="55" w:type="dxa"/>
        <w:left w:w="54" w:type="dxa"/>
        <w:bottom w:w="55" w:type="dxa"/>
        <w:right w:w="55" w:type="dxa"/>
      </w:tblCellMar>
    </w:tblPr>
  </w:style>
  <w:style w:type="paragraph" w:styleId="BalloonText">
    <w:name w:val="Balloon Text"/>
    <w:basedOn w:val="Normal"/>
    <w:link w:val="BalloonTextChar"/>
    <w:uiPriority w:val="99"/>
    <w:semiHidden/>
    <w:unhideWhenUsed/>
    <w:rsid w:val="001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Karigar</cp:lastModifiedBy>
  <cp:revision>4</cp:revision>
  <dcterms:created xsi:type="dcterms:W3CDTF">2018-01-19T14:17:00Z</dcterms:created>
  <dcterms:modified xsi:type="dcterms:W3CDTF">2018-01-20T09:29:00Z</dcterms:modified>
</cp:coreProperties>
</file>