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5B6"/>
          <w:sz w:val="48"/>
          <w:szCs w:val="48"/>
        </w:rPr>
        <w:t xml:space="preserve">Product Requirements Document</w:t>
      </w:r>
    </w:p>
    <w:p>
      <w:pPr>
        <w:spacing w:after="100"/>
        <w:jc w:val="center"/>
      </w:pPr>
      <w:r>
        <w:rPr>
          <w:rFonts w:ascii="Arial" w:cs="Arial" w:eastAsia="Arial" w:hAnsi="Arial"/>
          <w:color w:val="333333"/>
          <w:sz w:val="36"/>
          <w:szCs w:val="36"/>
        </w:rPr>
        <w:t xml:space="preserve">Marketplace Auto-Responder Agent</w:t>
      </w:r>
    </w:p>
    <w:p>
      <w:pPr>
        <w:spacing w:after="600"/>
        <w:jc w:val="center"/>
      </w:pPr>
      <w:r>
        <w:rPr>
          <w:rFonts w:ascii="Arial" w:cs="Arial" w:eastAsia="Arial" w:hAnsi="Arial"/>
          <w:b/>
          <w:bCs/>
          <w:color w:val="2E75B6"/>
          <w:sz w:val="32"/>
          <w:szCs w:val="32"/>
        </w:rPr>
        <w:t xml:space="preserve">Phase 1 — MVP</w:t>
      </w:r>
    </w:p>
    <w:p>
      <w:pPr>
        <w:spacing w:after="60"/>
        <w:jc w:val="center"/>
      </w:pPr>
      <w:r>
        <w:rPr>
          <w:rFonts w:ascii="Arial" w:cs="Arial" w:eastAsia="Arial" w:hAnsi="Arial"/>
          <w:color w:val="666666"/>
          <w:sz w:val="22"/>
          <w:szCs w:val="22"/>
        </w:rPr>
        <w:t xml:space="preserve">Version 1.0</w:t>
      </w:r>
    </w:p>
    <w:p>
      <w:pPr>
        <w:spacing w:after="60"/>
        <w:jc w:val="center"/>
      </w:pPr>
      <w:r>
        <w:rPr>
          <w:rFonts w:ascii="Arial" w:cs="Arial" w:eastAsia="Arial" w:hAnsi="Arial"/>
          <w:color w:val="666666"/>
          <w:sz w:val="22"/>
          <w:szCs w:val="22"/>
        </w:rPr>
        <w:t xml:space="preserve">March 18, 2026</w:t>
      </w:r>
    </w:p>
    <w:p>
      <w:pPr>
        <w:spacing w:after="60"/>
        <w:jc w:val="center"/>
      </w:pPr>
      <w:r>
        <w:rPr>
          <w:rFonts w:ascii="Arial" w:cs="Arial" w:eastAsia="Arial" w:hAnsi="Arial"/>
          <w:color w:val="666666"/>
          <w:sz w:val="22"/>
          <w:szCs w:val="22"/>
        </w:rPr>
        <w:t xml:space="preserve">Author: Saif</w:t>
      </w:r>
    </w:p>
    <w:p>
      <w:pPr>
        <w:spacing w:after="60"/>
        <w:jc w:val="center"/>
      </w:pPr>
      <w:r>
        <w:rPr>
          <w:rFonts w:ascii="Arial" w:cs="Arial" w:eastAsia="Arial" w:hAnsi="Arial"/>
          <w:color w:val="666666"/>
          <w:sz w:val="22"/>
          <w:szCs w:val="22"/>
        </w:rPr>
        <w:t xml:space="preserve">Status: Draft</w:t>
      </w:r>
    </w:p>
    <w:p>
      <w:r>
        <w:br w:type="page"/>
      </w:r>
    </w:p>
    <w:p>
      <w:pPr>
        <w:pStyle w:val="Heading1"/>
        <w:spacing w:before="360" w:after="12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20"/>
      </w:pPr>
      <w:r>
        <w:rPr>
          <w:rFonts w:ascii="Arial" w:cs="Arial" w:eastAsia="Arial" w:hAnsi="Arial"/>
        </w:rPr>
        <w:t xml:space="preserve">1. Executive Summary</w:t>
      </w:r>
    </w:p>
    <w:p>
      <w:pPr>
        <w:spacing w:after="120"/>
      </w:pPr>
      <w:r>
        <w:rPr>
          <w:rFonts w:ascii="Arial" w:cs="Arial" w:eastAsia="Arial" w:hAnsi="Arial"/>
          <w:sz w:val="22"/>
          <w:szCs w:val="22"/>
        </w:rPr>
        <w:t xml:space="preserve">Marketplace Auto-Responder (working title: DealBot) is a SaaS application that automates buyer inquiries on peer-to-peer marketplaces via SMS. Sellers post a dedicated virtual phone number in their listings, and an AI agent powered by the Claude API handles conversations end-to-end: answering questions, negotiating price, scheduling meetups, and notifying the seller at key decision points.</w:t>
      </w:r>
    </w:p>
    <w:p>
      <w:pPr>
        <w:spacing w:after="120"/>
      </w:pPr>
      <w:r>
        <w:rPr>
          <w:rFonts w:ascii="Arial" w:cs="Arial" w:eastAsia="Arial" w:hAnsi="Arial"/>
          <w:sz w:val="22"/>
          <w:szCs w:val="22"/>
        </w:rPr>
        <w:t xml:space="preserve">This document defines the Phase 1 MVP scope: a standalone, shippable product that delivers the core value proposition within a 6-week development timeline (Weeks 1–6). Phase 1 focuses on pickup-only fulfillment, text-based availability, email/password authentication, and a read-only web dashboard. Features such as drop-off logistics, auto-follow-ups, seller message override, and advanced CRM capabilities are explicitly deferred to Phase 2 and beyond. Waitlist collection and broadcast re-engagement are included in Phase 1.</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Deliver a working product that lets a seller sign up, provision a phone number, list items, and have an AI agent handle buyer SMS conversations through to deal finalization — all within 6 weeks.</w:t>
      </w:r>
    </w:p>
    <w:p>
      <w:pPr>
        <w:pStyle w:val="Heading1"/>
        <w:spacing w:before="360" w:after="120"/>
      </w:pPr>
      <w:r>
        <w:rPr>
          <w:rFonts w:ascii="Arial" w:cs="Arial" w:eastAsia="Arial" w:hAnsi="Arial"/>
        </w:rPr>
        <w:t xml:space="preserve">2. Phase 1 Scope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In Scope (Phase 1)</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Deferred (Phase 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Email/password sign-up with email verification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OAuth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Stripe subscription ($10/mo) with 1-month free trial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Tiered pricing / overage billing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Telnyx number provisioning (1 number per user)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Multi-number support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Basic profile: address, phone, instructions, availability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Interactive calendar / recurring availability slots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CRUD with core fields (pickup only)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Drop-off fulfillment / Google Maps distance calc</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AI agent: Q&amp;A, negotiation, deal finalization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Broadcast waitlist re-engagement on no-show (auto-follow-up timers deferred)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Seller SMS notifications (deal, escalation, no-show check)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Auto-follow-up for unresponsive buyers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Read-only web dashboard (items, conversations, threads)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Seller message override in dashboard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no-show check via SMS to seller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tone customization (Friendly/Professional/Firm)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Default agent tone (Professional)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CRM filters, search, analytics, buyer tags</w:t>
            </w:r>
          </w:p>
        </w:tc>
      </w:tr>
    </w:tbl>
    <w:p>
      <w:pPr>
        <w:pStyle w:val="Heading1"/>
        <w:spacing w:before="360" w:after="120"/>
      </w:pPr>
      <w:r>
        <w:rPr>
          <w:rFonts w:ascii="Arial" w:cs="Arial" w:eastAsia="Arial" w:hAnsi="Arial"/>
        </w:rPr>
        <w:t xml:space="preserve">3. Problem Statement</w:t>
      </w:r>
    </w:p>
    <w:p>
      <w:pPr>
        <w:spacing w:after="120"/>
      </w:pPr>
      <w:r>
        <w:rPr>
          <w:rFonts w:ascii="Arial" w:cs="Arial" w:eastAsia="Arial" w:hAnsi="Arial"/>
          <w:sz w:val="22"/>
          <w:szCs w:val="22"/>
        </w:rPr>
        <w:t xml:space="preserve">Selling items on peer-to-peer marketplaces involves a painful, manual messaging workflow. Sellers receive dozens of repetitive inquiries, negotiate individually with each buyer, coordinate pickup times through multiple rounds of back-and-forth, and manually re-engage when deals fall through. There is no centralized system to track conversations, pending deals, or buyer interest across multiple items.</w:t>
      </w:r>
    </w:p>
    <w:p>
      <w:pPr>
        <w:spacing w:after="120"/>
      </w:pPr>
      <w:r>
        <w:rPr>
          <w:rFonts w:ascii="Arial" w:cs="Arial" w:eastAsia="Arial" w:hAnsi="Arial"/>
          <w:sz w:val="22"/>
          <w:szCs w:val="22"/>
        </w:rPr>
        <w:t xml:space="preserve">Existing marketplace messaging tools offer no automation, no negotiation support, and no intelligent scheduling. DealBot solves this by delegating the entire buyer conversation to an AI agent that follows the seller’s rules.</w:t>
      </w:r>
    </w:p>
    <w:p>
      <w:pPr>
        <w:pStyle w:val="Heading1"/>
        <w:spacing w:before="360" w:after="120"/>
      </w:pPr>
      <w:r>
        <w:rPr>
          <w:rFonts w:ascii="Arial" w:cs="Arial" w:eastAsia="Arial" w:hAnsi="Arial"/>
        </w:rPr>
        <w:t xml:space="preserve">4. Target Users</w:t>
      </w:r>
    </w:p>
    <w:p>
      <w:pPr>
        <w:pStyle w:val="Heading2"/>
        <w:spacing w:before="240" w:after="120"/>
      </w:pPr>
      <w:r>
        <w:rPr>
          <w:rFonts w:ascii="Arial" w:cs="Arial" w:eastAsia="Arial" w:hAnsi="Arial"/>
        </w:rPr>
        <w:t xml:space="preserve">4.1 Primary: The Active Casual Seller</w:t>
      </w:r>
    </w:p>
    <w:p>
      <w:pPr>
        <w:spacing w:after="120"/>
      </w:pPr>
      <w:r>
        <w:rPr>
          <w:rFonts w:ascii="Arial" w:cs="Arial" w:eastAsia="Arial" w:hAnsi="Arial"/>
          <w:sz w:val="22"/>
          <w:szCs w:val="22"/>
        </w:rPr>
        <w:t xml:space="preserve">Individuals who regularly sell personal items (furniture, electronics, clothing, vehicles) on one or more marketplaces. They list 5–30 items per month and find the messaging overhead unsustainable.</w:t>
      </w:r>
    </w:p>
    <w:p>
      <w:pPr>
        <w:pStyle w:val="Heading2"/>
        <w:spacing w:before="240" w:after="120"/>
      </w:pPr>
      <w:r>
        <w:rPr>
          <w:rFonts w:ascii="Arial" w:cs="Arial" w:eastAsia="Arial" w:hAnsi="Arial"/>
        </w:rPr>
        <w:t xml:space="preserve">4.2 Secondary: The Side-Hustle Flipper</w:t>
      </w:r>
    </w:p>
    <w:p>
      <w:pPr>
        <w:spacing w:after="120"/>
      </w:pPr>
      <w:r>
        <w:rPr>
          <w:rFonts w:ascii="Arial" w:cs="Arial" w:eastAsia="Arial" w:hAnsi="Arial"/>
          <w:sz w:val="22"/>
          <w:szCs w:val="22"/>
        </w:rPr>
        <w:t xml:space="preserve">Semi-professional resellers who source and flip items for profit. They manage high volumes (30–100+ listings) and need automation to scale without hiring assistants.</w:t>
      </w:r>
    </w:p>
    <w:p>
      <w:pPr>
        <w:pStyle w:val="Heading1"/>
        <w:spacing w:before="360" w:after="120"/>
      </w:pPr>
      <w:r>
        <w:rPr>
          <w:rFonts w:ascii="Arial" w:cs="Arial" w:eastAsia="Arial" w:hAnsi="Arial"/>
        </w:rPr>
        <w:t xml:space="preserve">5. Functional Requirements</w:t>
      </w:r>
    </w:p>
    <w:p>
      <w:pPr>
        <w:pStyle w:val="Heading2"/>
        <w:spacing w:before="240" w:after="120"/>
      </w:pPr>
      <w:r>
        <w:rPr>
          <w:rFonts w:ascii="Arial" w:cs="Arial" w:eastAsia="Arial" w:hAnsi="Arial"/>
        </w:rPr>
        <w:t xml:space="preserve">5.1 Authentication &amp;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AUTH-01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Email/password sign-up and login with email verification.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AUTH-02</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Onboarding wizard: select country, purchase number, add address, add phone, set global instructions, set availability.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P0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AUTH-03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Checkout integration: credit card collected upfront for free 1-month trial. $10/month billing begins after trial.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r>
    </w:tbl>
    <w:p>
      <w:pPr>
        <w:pStyle w:val="Heading2"/>
        <w:spacing w:before="240" w:after="120"/>
      </w:pPr>
      <w:r>
        <w:rPr>
          <w:rFonts w:ascii="Arial" w:cs="Arial" w:eastAsia="Arial" w:hAnsi="Arial"/>
        </w:rPr>
        <w:t xml:space="preserve">5.2 Phone Number Provisioning (Telnyx)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TEL-01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selects country from supported list; backend queries Telnyx API for available numbers.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TEL-02</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User confirms number selection; backend purchases via Telnyx and stores number in user profile.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P0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TEL-03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creates a webhook URL and registers it on Telnyx for inbound SMS routing.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TEL-04</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Number release/cleanup on account cancellation.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P1</w:t>
            </w:r>
          </w:p>
        </w:tc>
      </w:tr>
    </w:tbl>
    <w:p>
      <w:pPr>
        <w:pStyle w:val="Heading2"/>
        <w:spacing w:before="240" w:after="120"/>
      </w:pPr>
      <w:r>
        <w:rPr>
          <w:rFonts w:ascii="Arial" w:cs="Arial" w:eastAsia="Arial" w:hAnsi="Arial"/>
        </w:rPr>
        <w:t xml:space="preserve">5.3 User Profile &amp;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PRO-01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 address (required). Used for general location sharing with buyers.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PRO-02</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Personal mobile number (required). Used for seller notifications via SMS.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P0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PRO-03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agent instructions (optional). Free-text field for rules the agent must follow.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PRO-04</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Date/time availability: free-text field where the seller defines general availability (e.g., "Weekdays after 5pm, weekends 10am–4pm").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P0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PRO-05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Address privacy setting: share only general area until deal is finalized. Default: enabled.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r>
    </w:tbl>
    <w:p>
      <w:pPr>
        <w:pStyle w:val="Heading2"/>
        <w:spacing w:before="240" w:after="120"/>
      </w:pPr>
      <w:r>
        <w:rPr>
          <w:rFonts w:ascii="Arial" w:cs="Arial" w:eastAsia="Arial" w:hAnsi="Arial"/>
        </w:rPr>
        <w:t xml:space="preserve">5.4 Item / Listing Management</w:t>
      </w:r>
    </w:p>
    <w:p>
      <w:pPr>
        <w:spacing w:after="120"/>
      </w:pPr>
      <w:r>
        <w:rPr>
          <w:rFonts w:ascii="Arial" w:cs="Arial" w:eastAsia="Arial" w:hAnsi="Arial"/>
          <w:sz w:val="22"/>
          <w:szCs w:val="22"/>
        </w:rPr>
        <w:t xml:space="preserve">Each item represents a listing on an external marketplace. Phase 1 supports pickup-only fulfillment.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47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 of the item.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Description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Text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Yes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Detailed description the agent uses to answer buyer questions.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 / Tags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 + tags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Electronics, Furniture, Vehicle, Clothing, Other.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Condition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Enum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Yes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New, Like New, Good, Fair, For Parts.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Asking Price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Currency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listed price.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Max Discount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Currency or %</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Yes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Lowest price the agent can accept. Agent negotiates within this floor.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Firm Price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true, agent does not negotiate (overrides max discount).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Preferred Times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Text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No</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Per-item override of global availability.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Pending, Sold, Archived.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Pending Buyer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Object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Auto</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Name, phone, agreed price, date/time, location.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Sale Price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Currency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Recorded when item is marked Sold.</w:t>
            </w:r>
          </w:p>
        </w:tc>
      </w:tr>
      <w:tr>
        <w:tc>
          <w:tcPr>
            <w:tcW w:type="dxa" w:w="2200"/>
            <w:tcBorders>
              <w:top w:val="single" w:color="CCCCCC" w:sz="1"/>
              <w:left w:val="single" w:color="CCCCCC" w:sz="1"/>
              <w:bottom w:val="single" w:color="CCCCCC" w:sz="1"/>
              <w:right w:val="single" w:color="CCCCCC" w:sz="1"/>
            </w:tcBorders>
            <w:shd w:val="clear" w:fill="F5F5F5"/>
            <w:tcMar>
              <w:top w:type="dxa" w:w="80"/>
              <w:left w:type="dxa" w:w="120"/>
              <w:bottom w:type="dxa" w:w="80"/>
              <w:right w:type="dxa" w:w="120"/>
            </w:tcMar>
          </w:tcPr>
          <w:p>
            <w:r>
              <w:rPr>
                <w:rFonts w:ascii="Arial" w:cs="Arial" w:eastAsia="Arial" w:hAnsi="Arial"/>
                <w:sz w:val="20"/>
                <w:szCs w:val="20"/>
              </w:rPr>
              <w:t>Waitlist</w:t>
            </w:r>
          </w:p>
        </w:tc>
        <w:tc>
          <w:tcPr>
            <w:tcW w:type="dxa" w:w="1400"/>
            <w:tcBorders>
              <w:top w:val="single" w:color="CCCCCC" w:sz="1"/>
              <w:left w:val="single" w:color="CCCCCC" w:sz="1"/>
              <w:bottom w:val="single" w:color="CCCCCC" w:sz="1"/>
              <w:right w:val="single" w:color="CCCCCC" w:sz="1"/>
            </w:tcBorders>
            <w:shd w:val="clear" w:fill="F5F5F5"/>
            <w:tcMar>
              <w:top w:type="dxa" w:w="80"/>
              <w:left w:type="dxa" w:w="120"/>
              <w:bottom w:type="dxa" w:w="80"/>
              <w:right w:type="dxa" w:w="120"/>
            </w:tcMar>
          </w:tcPr>
          <w:p>
            <w:r>
              <w:rPr>
                <w:rFonts w:ascii="Arial" w:cs="Arial" w:eastAsia="Arial" w:hAnsi="Arial"/>
                <w:sz w:val="20"/>
                <w:szCs w:val="20"/>
              </w:rPr>
              <w:t>Array</w:t>
            </w:r>
          </w:p>
        </w:tc>
        <w:tc>
          <w:tcPr>
            <w:tcW w:type="dxa" w:w="1000"/>
            <w:tcBorders>
              <w:top w:val="single" w:color="CCCCCC" w:sz="1"/>
              <w:left w:val="single" w:color="CCCCCC" w:sz="1"/>
              <w:bottom w:val="single" w:color="CCCCCC" w:sz="1"/>
              <w:right w:val="single" w:color="CCCCCC" w:sz="1"/>
            </w:tcBorders>
            <w:shd w:val="clear" w:fill="F5F5F5"/>
            <w:tcMar>
              <w:top w:type="dxa" w:w="80"/>
              <w:left w:type="dxa" w:w="120"/>
              <w:bottom w:type="dxa" w:w="80"/>
              <w:right w:type="dxa" w:w="120"/>
            </w:tcMar>
          </w:tcPr>
          <w:p>
            <w:r>
              <w:rPr>
                <w:rFonts w:ascii="Arial" w:cs="Arial" w:eastAsia="Arial" w:hAnsi="Arial"/>
                <w:sz w:val="20"/>
                <w:szCs w:val="20"/>
              </w:rPr>
              <w:t>Auto</w:t>
            </w:r>
          </w:p>
        </w:tc>
        <w:tc>
          <w:tcPr>
            <w:tcW w:type="dxa" w:w="4760"/>
            <w:tcBorders>
              <w:top w:val="single" w:color="CCCCCC" w:sz="1"/>
              <w:left w:val="single" w:color="CCCCCC" w:sz="1"/>
              <w:bottom w:val="single" w:color="CCCCCC" w:sz="1"/>
              <w:right w:val="single" w:color="CCCCCC" w:sz="1"/>
            </w:tcBorders>
            <w:shd w:val="clear" w:fill="F5F5F5"/>
            <w:tcMar>
              <w:top w:type="dxa" w:w="80"/>
              <w:left w:type="dxa" w:w="120"/>
              <w:bottom w:type="dxa" w:w="80"/>
              <w:right w:type="dxa" w:w="120"/>
            </w:tcMar>
          </w:tcPr>
          <w:p>
            <w:r>
              <w:rPr>
                <w:rFonts w:ascii="Arial" w:cs="Arial" w:eastAsia="Arial" w:hAnsi="Arial"/>
                <w:sz w:val="20"/>
                <w:szCs w:val="20"/>
              </w:rPr>
              <w:t>Ordered list of interested buyers. Each entry: name, phone, offered price, timestamp, position.</w:t>
            </w:r>
          </w:p>
        </w:tc>
      </w:tr>
    </w:tbl>
    <w:p>
      <w:pPr>
        <w:spacing w:after="120"/>
      </w:pPr>
      <w:r>
        <w:rPr>
          <w:rFonts w:ascii="Arial" w:cs="Arial" w:eastAsia="Arial" w:hAnsi="Arial"/>
          <w:b/>
          <w:bCs/>
          <w:i/>
          <w:iCs/>
          <w:sz w:val="20"/>
          <w:szCs w:val="20"/>
        </w:rPr>
        <w:t xml:space="preserve">Note: </w:t>
      </w:r>
      <w:r>
        <w:rPr>
          <w:rFonts w:ascii="Arial" w:cs="Arial" w:eastAsia="Arial" w:hAnsi="Arial"/>
          <w:i/>
          <w:iCs/>
          <w:sz w:val="20"/>
          <w:szCs w:val="20"/>
        </w:rPr>
        <w:t xml:space="preserve">Fulfillment Method is fixed to "Pickup Only" in Phase 1. Drop-off fields (flat fee, max distance) are deferred.</w:t>
      </w:r>
    </w:p>
    <w:p>
      <w:pPr>
        <w:spacing w:after="120"/>
      </w:pPr>
      <w:r>
        <w:rPr>
          <w:rFonts w:ascii="Arial" w:cs="Arial" w:eastAsia="Arial" w:hAnsi="Arial"/>
          <w:b/>
          <w:bCs/>
          <w:sz w:val="22"/>
          <w:szCs w:val="22"/>
        </w:rPr>
        <w:t xml:space="preserve">Item lifecycle: </w:t>
      </w:r>
      <w:r>
        <w:rPr>
          <w:rFonts w:ascii="Arial" w:cs="Arial" w:eastAsia="Arial" w:hAnsi="Arial"/>
          <w:sz w:val="22"/>
          <w:szCs w:val="22"/>
        </w:rPr>
        <w:t xml:space="preserve">Active → Pending (deal agreed) → Sold (confirmed) or back to Active (no-show/cancelled). Sold items move to an Archived tab with final sale price.</w:t>
      </w:r>
    </w:p>
    <w:p>
      <w:pPr>
        <w:spacing w:after="120"/>
      </w:pPr>
      <w:r>
        <w:rPr>
          <w:rFonts w:ascii="Arial" w:cs="Arial" w:eastAsia="Arial" w:hAnsi="Arial"/>
          <w:b/>
          <w:bCs/>
          <w:sz w:val="22"/>
          <w:szCs w:val="22"/>
        </w:rPr>
        <w:t xml:space="preserve">Item limit: </w:t>
      </w:r>
      <w:r>
        <w:rPr>
          <w:rFonts w:ascii="Arial" w:cs="Arial" w:eastAsia="Arial" w:hAnsi="Arial"/>
          <w:sz w:val="22"/>
          <w:szCs w:val="22"/>
        </w:rPr>
        <w:t xml:space="preserve">10 new items per billing cycle. Usage displayed in dashboard (e.g., 7/10 items added this month).</w:t>
      </w:r>
    </w:p>
    <w:p>
      <w:pPr>
        <w:pStyle w:val="Heading2"/>
        <w:spacing w:before="240" w:after="120"/>
      </w:pPr>
      <w:r>
        <w:rPr>
          <w:rFonts w:ascii="Arial" w:cs="Arial" w:eastAsia="Arial" w:hAnsi="Arial"/>
        </w:rPr>
        <w:t xml:space="preserve">5.5 AI Agent — Conversation Engine</w:t>
      </w:r>
    </w:p>
    <w:p>
      <w:pPr>
        <w:spacing w:after="120"/>
      </w:pPr>
      <w:r>
        <w:rPr>
          <w:rFonts w:ascii="Arial" w:cs="Arial" w:eastAsia="Arial" w:hAnsi="Arial"/>
          <w:sz w:val="22"/>
          <w:szCs w:val="22"/>
        </w:rPr>
        <w:t xml:space="preserve">The AI agent is the core of the product. It operates as a personal sales assistant, communicating with buyers via SMS through the Telnyx virtual number.</w:t>
      </w:r>
    </w:p>
    <w:p>
      <w:pPr>
        <w:pStyle w:val="Heading3"/>
        <w:spacing w:before="240" w:after="120"/>
      </w:pPr>
      <w:r>
        <w:rPr>
          <w:rFonts w:ascii="Arial" w:cs="Arial" w:eastAsia="Arial" w:hAnsi="Arial"/>
        </w:rPr>
        <w:t xml:space="preserve">5.5.1 Phase 1 Agent Capabilities</w:t>
      </w:r>
    </w:p>
    <w:p>
      <w:pPr>
        <w:pStyle w:val="ListParagraph"/>
        <w:numPr>
          <w:ilvl w:val="0"/>
          <w:numId w:val="2"/>
        </w:numPr>
        <w:spacing w:after="60"/>
      </w:pPr>
      <w:r>
        <w:rPr>
          <w:rFonts w:ascii="Arial" w:cs="Arial" w:eastAsia="Arial" w:hAnsi="Arial"/>
          <w:sz w:val="22"/>
          <w:szCs w:val="22"/>
        </w:rPr>
        <w:t xml:space="preserve">Identify which item the buyer is asking about (ask for clarification if ambiguous).</w:t>
      </w:r>
    </w:p>
    <w:p>
      <w:pPr>
        <w:pStyle w:val="ListParagraph"/>
        <w:numPr>
          <w:ilvl w:val="0"/>
          <w:numId w:val="2"/>
        </w:numPr>
        <w:spacing w:after="60"/>
      </w:pPr>
      <w:r>
        <w:rPr>
          <w:rFonts w:ascii="Arial" w:cs="Arial" w:eastAsia="Arial" w:hAnsi="Arial"/>
          <w:sz w:val="22"/>
          <w:szCs w:val="22"/>
        </w:rPr>
        <w:t xml:space="preserve">Answer questions about the item using description, condition, price, and other fields.</w:t>
      </w:r>
    </w:p>
    <w:p>
      <w:pPr>
        <w:pStyle w:val="ListParagraph"/>
        <w:numPr>
          <w:ilvl w:val="0"/>
          <w:numId w:val="2"/>
        </w:numPr>
        <w:spacing w:after="60"/>
      </w:pPr>
      <w:r>
        <w:rPr>
          <w:rFonts w:ascii="Arial" w:cs="Arial" w:eastAsia="Arial" w:hAnsi="Arial"/>
          <w:sz w:val="22"/>
          <w:szCs w:val="22"/>
        </w:rPr>
        <w:t xml:space="preserve">Negotiate price within the seller’s defined floor (max discount). Politely decline offers below the floor.</w:t>
      </w:r>
    </w:p>
    <w:p>
      <w:pPr>
        <w:pStyle w:val="ListParagraph"/>
        <w:numPr>
          <w:ilvl w:val="0"/>
          <w:numId w:val="2"/>
        </w:numPr>
        <w:spacing w:after="60"/>
      </w:pPr>
      <w:r>
        <w:rPr>
          <w:rFonts w:ascii="Arial" w:cs="Arial" w:eastAsia="Arial" w:hAnsi="Arial"/>
          <w:sz w:val="22"/>
          <w:szCs w:val="22"/>
        </w:rPr>
        <w:t xml:space="preserve">Share only general location (city/neighborhood) during negotiation. Share exact address only after deal is confirmed.</w:t>
      </w:r>
    </w:p>
    <w:p>
      <w:pPr>
        <w:pStyle w:val="ListParagraph"/>
        <w:numPr>
          <w:ilvl w:val="0"/>
          <w:numId w:val="2"/>
        </w:numPr>
        <w:spacing w:after="60"/>
      </w:pPr>
      <w:r>
        <w:rPr>
          <w:rFonts w:ascii="Arial" w:cs="Arial" w:eastAsia="Arial" w:hAnsi="Arial"/>
          <w:sz w:val="22"/>
          <w:szCs w:val="22"/>
        </w:rPr>
        <w:t xml:space="preserve">Propose meetup times based on the seller’s stated availability preferences.</w:t>
      </w:r>
    </w:p>
    <w:p>
      <w:pPr>
        <w:pStyle w:val="ListParagraph"/>
        <w:numPr>
          <w:ilvl w:val="0"/>
          <w:numId w:val="2"/>
        </w:numPr>
        <w:spacing w:after="60"/>
      </w:pPr>
      <w:r>
        <w:rPr>
          <w:rFonts w:ascii="Arial" w:cs="Arial" w:eastAsia="Arial" w:hAnsi="Arial"/>
          <w:sz w:val="22"/>
          <w:szCs w:val="22"/>
        </w:rPr>
        <w:t xml:space="preserve">Finalize deal: mark item as Pending, record buyer details, send seller a confirmation SMS with buyer’s name and phone.</w:t>
      </w:r>
    </w:p>
    <w:p>
      <w:pPr>
        <w:pStyle w:val="ListParagraph"/>
        <w:numPr>
          <w:ilvl w:val="0"/>
          <w:numId w:val="2"/>
        </w:numPr>
        <w:spacing w:after="60"/>
      </w:pPr>
      <w:r>
        <w:rPr>
          <w:rFonts w:ascii="Arial" w:cs="Arial" w:eastAsia="Arial" w:hAnsi="Arial"/>
          <w:sz w:val="22"/>
          <w:szCs w:val="22"/>
        </w:rPr>
        <w:t xml:space="preserve">Handle multi-item inquiries within the same thread.</w:t>
      </w:r>
    </w:p>
    <w:p>
      <w:pPr>
        <w:pStyle w:val="ListParagraph"/>
        <w:numPr>
          <w:ilvl w:val="0"/>
          <w:numId w:val="2"/>
        </w:numPr>
        <w:spacing w:after="60"/>
      </w:pPr>
      <w:r>
        <w:rPr>
          <w:rFonts w:ascii="Arial" w:cs="Arial" w:eastAsia="Arial" w:hAnsi="Arial"/>
          <w:sz w:val="22"/>
          <w:szCs w:val="22"/>
        </w:rPr>
        <w:t xml:space="preserve">When an item is already Pending, inform the buyer that it is spoken for and ask if they want to join the waitlist. If yes, collect their name and offered price and add them to the WaitlistEntry table.</w:t>
      </w:r>
    </w:p>
    <w:p>
      <w:pPr>
        <w:pStyle w:val="ListParagraph"/>
        <w:numPr>
          <w:ilvl w:val="0"/>
          <w:numId w:val="2"/>
        </w:numPr>
        <w:spacing w:after="60"/>
      </w:pPr>
      <w:r>
        <w:rPr>
          <w:rFonts w:ascii="Arial" w:cs="Arial" w:eastAsia="Arial" w:hAnsi="Arial"/>
          <w:sz w:val="22"/>
          <w:szCs w:val="22"/>
        </w:rPr>
        <w:t xml:space="preserve">When an item returns to Active (no-show or cancellation), broadcast a fresh outreach SMS to all waitlisted buyers simultaneously: “Good news — [item] is available again! Still interested?” No price anchor is included; the full negotiation and scheduling flow restarts from the beginning with each respondent.</w:t>
      </w:r>
    </w:p>
    <w:p>
      <w:pPr>
        <w:pStyle w:val="ListParagraph"/>
        <w:numPr>
          <w:ilvl w:val="0"/>
          <w:numId w:val="2"/>
        </w:numPr>
        <w:spacing w:after="60"/>
      </w:pPr>
      <w:r>
        <w:rPr>
          <w:rFonts w:ascii="Arial" w:cs="Arial" w:eastAsia="Arial" w:hAnsi="Arial"/>
          <w:sz w:val="22"/>
          <w:szCs w:val="22"/>
        </w:rPr>
        <w:t xml:space="preserve">Handle the race condition: the first waitlisted buyer to complete the full deal (price agreed + date/time confirmed) gets the item (status → Pending). Any other concurrent waitlist conversations are immediately informed that the item has just been claimed and they remain on the waitlist.</w:t>
      </w:r>
    </w:p>
    <w:p>
      <w:pPr>
        <w:pStyle w:val="ListParagraph"/>
        <w:numPr>
          <w:ilvl w:val="0"/>
          <w:numId w:val="2"/>
        </w:numPr>
        <w:spacing w:after="60"/>
      </w:pPr>
      <w:r>
        <w:rPr>
          <w:rFonts w:ascii="Arial" w:cs="Arial" w:eastAsia="Arial" w:hAnsi="Arial"/>
          <w:sz w:val="22"/>
          <w:szCs w:val="22"/>
        </w:rPr>
        <w:t xml:space="preserve">Escalate to seller (via SMS) when: buyer asks something not in item details, buyer is aggressive, or agent cannot resolve within its rules.</w:t>
      </w:r>
    </w:p>
    <w:p>
      <w:pPr>
        <w:pStyle w:val="ListParagraph"/>
        <w:numPr>
          <w:ilvl w:val="0"/>
          <w:numId w:val="2"/>
        </w:numPr>
        <w:spacing w:after="60"/>
      </w:pPr>
      <w:r>
        <w:rPr>
          <w:rFonts w:ascii="Arial" w:cs="Arial" w:eastAsia="Arial" w:hAnsi="Arial"/>
          <w:sz w:val="22"/>
          <w:szCs w:val="22"/>
        </w:rPr>
        <w:t xml:space="preserve">Always identify as the seller’s assistant/broker when asked. Never pretend to be the seller.</w:t>
      </w:r>
    </w:p>
    <w:p>
      <w:pPr>
        <w:pStyle w:val="ListParagraph"/>
        <w:numPr>
          <w:ilvl w:val="0"/>
          <w:numId w:val="2"/>
        </w:numPr>
        <w:spacing w:after="60"/>
      </w:pPr>
      <w:r>
        <w:rPr>
          <w:rFonts w:ascii="Arial" w:cs="Arial" w:eastAsia="Arial" w:hAnsi="Arial"/>
          <w:sz w:val="22"/>
          <w:szCs w:val="22"/>
        </w:rPr>
        <w:t xml:space="preserve">Communicate in the buyer’s language (auto-detect). Keep responses concise and SMS-appropriate.</w:t>
      </w:r>
    </w:p>
    <w:p>
      <w:pPr>
        <w:pStyle w:val="ListParagraph"/>
        <w:numPr>
          <w:ilvl w:val="0"/>
          <w:numId w:val="2"/>
        </w:numPr>
        <w:spacing w:after="60"/>
      </w:pPr>
      <w:r>
        <w:rPr>
          <w:rFonts w:ascii="Arial" w:cs="Arial" w:eastAsia="Arial" w:hAnsi="Arial"/>
          <w:sz w:val="22"/>
          <w:szCs w:val="22"/>
        </w:rPr>
        <w:t xml:space="preserve">Default tone: Professional (polite, concise). Custom tone selection deferred to Phase 2.</w:t>
      </w:r>
    </w:p>
    <w:p>
      <w:pPr>
        <w:pStyle w:val="Heading3"/>
        <w:spacing w:before="240" w:after="120"/>
      </w:pPr>
      <w:r>
        <w:rPr>
          <w:rFonts w:ascii="Arial" w:cs="Arial" w:eastAsia="Arial" w:hAnsi="Arial"/>
        </w:rPr>
        <w:t xml:space="preserve">5.5.2 Agent System Prompt Structure</w:t>
      </w:r>
    </w:p>
    <w:p>
      <w:pPr>
        <w:spacing w:after="120"/>
      </w:pPr>
      <w:r>
        <w:rPr>
          <w:rFonts w:ascii="Arial" w:cs="Arial" w:eastAsia="Arial" w:hAnsi="Arial"/>
          <w:sz w:val="22"/>
          <w:szCs w:val="22"/>
        </w:rPr>
        <w:t xml:space="preserve">Each conversation’s Claude API call includes a system prompt composed of:</w:t>
      </w:r>
    </w:p>
    <w:p>
      <w:pPr>
        <w:pStyle w:val="ListParagraph"/>
        <w:numPr>
          <w:ilvl w:val="0"/>
          <w:numId w:val="3"/>
        </w:numPr>
        <w:spacing w:after="60"/>
      </w:pPr>
      <w:r>
        <w:rPr>
          <w:rFonts w:ascii="Arial" w:cs="Arial" w:eastAsia="Arial" w:hAnsi="Arial"/>
          <w:sz w:val="22"/>
          <w:szCs w:val="22"/>
        </w:rPr>
        <w:t xml:space="preserve">Seller’s global instructions and default Professional tone.</w:t>
      </w:r>
    </w:p>
    <w:p>
      <w:pPr>
        <w:pStyle w:val="ListParagraph"/>
        <w:numPr>
          <w:ilvl w:val="0"/>
          <w:numId w:val="3"/>
        </w:numPr>
        <w:spacing w:after="60"/>
      </w:pPr>
      <w:r>
        <w:rPr>
          <w:rFonts w:ascii="Arial" w:cs="Arial" w:eastAsia="Arial" w:hAnsi="Arial"/>
          <w:sz w:val="22"/>
          <w:szCs w:val="22"/>
        </w:rPr>
        <w:t xml:space="preserve">The specific item’s details (all fields from Section 5.4).</w:t>
      </w:r>
    </w:p>
    <w:p>
      <w:pPr>
        <w:pStyle w:val="ListParagraph"/>
        <w:numPr>
          <w:ilvl w:val="0"/>
          <w:numId w:val="3"/>
        </w:numPr>
        <w:spacing w:after="60"/>
      </w:pPr>
      <w:r>
        <w:rPr>
          <w:rFonts w:ascii="Arial" w:cs="Arial" w:eastAsia="Arial" w:hAnsi="Arial"/>
          <w:sz w:val="22"/>
          <w:szCs w:val="22"/>
        </w:rPr>
        <w:t xml:space="preserve">Seller’s availability text for the relevant date range.</w:t>
      </w:r>
    </w:p>
    <w:p>
      <w:pPr>
        <w:pStyle w:val="ListParagraph"/>
        <w:numPr>
          <w:ilvl w:val="0"/>
          <w:numId w:val="3"/>
        </w:numPr>
        <w:spacing w:after="60"/>
      </w:pPr>
      <w:r>
        <w:rPr>
          <w:rFonts w:ascii="Arial" w:cs="Arial" w:eastAsia="Arial" w:hAnsi="Arial"/>
          <w:sz w:val="22"/>
          <w:szCs w:val="22"/>
        </w:rPr>
        <w:t xml:space="preserve">Current item status (Active / Pending with details).</w:t>
      </w:r>
    </w:p>
    <w:p>
      <w:pPr>
        <w:pStyle w:val="ListParagraph"/>
        <w:numPr>
          <w:ilvl w:val="0"/>
          <w:numId w:val="3"/>
        </w:numPr>
        <w:spacing w:after="60"/>
      </w:pPr>
      <w:r>
        <w:rPr>
          <w:rFonts w:ascii="Arial" w:cs="Arial" w:eastAsia="Arial" w:hAnsi="Arial"/>
          <w:sz w:val="22"/>
          <w:szCs w:val="22"/>
        </w:rPr>
        <w:t xml:space="preserve">Conversation history for this buyer thread (with truncation for token limits).</w:t>
      </w:r>
    </w:p>
    <w:p>
      <w:pPr>
        <w:pStyle w:val="ListParagraph"/>
        <w:numPr>
          <w:ilvl w:val="0"/>
          <w:numId w:val="3"/>
        </w:numPr>
        <w:spacing w:after="60"/>
      </w:pPr>
      <w:r>
        <w:rPr>
          <w:rFonts w:ascii="Arial" w:cs="Arial" w:eastAsia="Arial" w:hAnsi="Arial"/>
          <w:sz w:val="22"/>
          <w:szCs w:val="22"/>
        </w:rPr>
        <w:t xml:space="preserve">Agent behavioral rules: privacy, negotiation boundaries, escalation triggers, scheduling constraints, identity rules.</w:t>
      </w:r>
    </w:p>
    <w:p>
      <w:pPr>
        <w:pStyle w:val="Heading3"/>
        <w:spacing w:before="240" w:after="120"/>
      </w:pPr>
      <w:r>
        <w:rPr>
          <w:rFonts w:ascii="Arial" w:cs="Arial" w:eastAsia="Arial" w:hAnsi="Arial"/>
        </w:rPr>
        <w:t xml:space="preserve">5.5.3 Conversation Thread Management</w:t>
      </w:r>
    </w:p>
    <w:p>
      <w:pPr>
        <w:pStyle w:val="ListParagraph"/>
        <w:numPr>
          <w:ilvl w:val="0"/>
          <w:numId w:val="2"/>
        </w:numPr>
        <w:spacing w:after="60"/>
      </w:pPr>
      <w:r>
        <w:rPr>
          <w:rFonts w:ascii="Arial" w:cs="Arial" w:eastAsia="Arial" w:hAnsi="Arial"/>
          <w:sz w:val="22"/>
          <w:szCs w:val="22"/>
        </w:rPr>
        <w:t xml:space="preserve">One thread per unique buyer phone number.</w:t>
      </w:r>
    </w:p>
    <w:p>
      <w:pPr>
        <w:pStyle w:val="ListParagraph"/>
        <w:numPr>
          <w:ilvl w:val="0"/>
          <w:numId w:val="2"/>
        </w:numPr>
        <w:spacing w:after="60"/>
      </w:pPr>
      <w:r>
        <w:rPr>
          <w:rFonts w:ascii="Arial" w:cs="Arial" w:eastAsia="Arial" w:hAnsi="Arial"/>
          <w:sz w:val="22"/>
          <w:szCs w:val="22"/>
        </w:rPr>
        <w:t xml:space="preserve">Thread persists across multiple items if the same buyer inquires about different listings.</w:t>
      </w:r>
    </w:p>
    <w:p>
      <w:pPr>
        <w:pStyle w:val="ListParagraph"/>
        <w:numPr>
          <w:ilvl w:val="0"/>
          <w:numId w:val="2"/>
        </w:numPr>
        <w:spacing w:after="60"/>
      </w:pPr>
      <w:r>
        <w:rPr>
          <w:rFonts w:ascii="Arial" w:cs="Arial" w:eastAsia="Arial" w:hAnsi="Arial"/>
          <w:sz w:val="22"/>
          <w:szCs w:val="22"/>
        </w:rPr>
        <w:t xml:space="preserve">Full conversation history stored and passed to Claude on each turn (with truncation).</w:t>
      </w:r>
    </w:p>
    <w:p>
      <w:pPr>
        <w:pStyle w:val="ListParagraph"/>
        <w:numPr>
          <w:ilvl w:val="0"/>
          <w:numId w:val="2"/>
        </w:numPr>
        <w:spacing w:after="60"/>
      </w:pPr>
      <w:r>
        <w:rPr>
          <w:rFonts w:ascii="Arial" w:cs="Arial" w:eastAsia="Arial" w:hAnsi="Arial"/>
          <w:sz w:val="22"/>
          <w:szCs w:val="22"/>
        </w:rPr>
        <w:t xml:space="preserve">Thread states: Active, Resolved (deal finalized or buyer disengaged), Escalated (awaiting seller input).</w:t>
      </w:r>
    </w:p>
    <w:p>
      <w:pPr>
        <w:pStyle w:val="Heading2"/>
        <w:spacing w:before="240" w:after="120"/>
      </w:pPr>
      <w:r>
        <w:rPr>
          <w:rFonts w:ascii="Arial" w:cs="Arial" w:eastAsia="Arial" w:hAnsi="Arial"/>
        </w:rPr>
        <w:t xml:space="preserve">5.6 Notification System (Phase 1)</w:t>
      </w:r>
    </w:p>
    <w:p>
      <w:pPr>
        <w:spacing w:after="120"/>
      </w:pPr>
      <w:r>
        <w:rPr>
          <w:rFonts w:ascii="Arial" w:cs="Arial" w:eastAsia="Arial" w:hAnsi="Arial"/>
          <w:sz w:val="22"/>
          <w:szCs w:val="22"/>
        </w:rPr>
        <w:t xml:space="preserve">The seller receives SMS notifications to their personal mobile number at these decision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Deal Finalized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name, agreed price, buyer name &amp; phone, date/time, location.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(informational).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Escalation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Summary of the issue + last few buyer messages.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Seller replies with instructions.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No-Show Check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meetup time passes: "Did [buyer] show up for [item]?"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Seller replies Yes or No.</w:t>
            </w:r>
          </w:p>
        </w:tc>
      </w:tr>
      <w:tr>
        <w:tc>
          <w:tcPr>
            <w:tcW w:type="dxa" w:w="2000"/>
            <w:tcBorders>
              <w:top w:val="single" w:color="CCCCCC" w:sz="1"/>
              <w:left w:val="single" w:color="CCCCCC" w:sz="1"/>
              <w:bottom w:val="single" w:color="CCCCCC" w:sz="1"/>
              <w:right w:val="single" w:color="CCCCCC" w:sz="1"/>
            </w:tcBorders>
            <w:shd w:val="clear" w:fill="F5F5F5"/>
            <w:tcMar>
              <w:top w:type="dxa" w:w="80"/>
              <w:left w:type="dxa" w:w="120"/>
              <w:bottom w:type="dxa" w:w="80"/>
              <w:right w:type="dxa" w:w="120"/>
            </w:tcMar>
          </w:tcPr>
          <w:p>
            <w:r>
              <w:rPr>
                <w:rFonts w:ascii="Arial" w:cs="Arial" w:eastAsia="Arial" w:hAnsi="Arial"/>
                <w:sz w:val="20"/>
                <w:szCs w:val="20"/>
              </w:rPr>
              <w:t>Waitlist Broadcast</w:t>
            </w:r>
          </w:p>
        </w:tc>
        <w:tc>
          <w:tcPr>
            <w:tcW w:type="dxa" w:w="4360"/>
            <w:tcBorders>
              <w:top w:val="single" w:color="CCCCCC" w:sz="1"/>
              <w:left w:val="single" w:color="CCCCCC" w:sz="1"/>
              <w:bottom w:val="single" w:color="CCCCCC" w:sz="1"/>
              <w:right w:val="single" w:color="CCCCCC" w:sz="1"/>
            </w:tcBorders>
            <w:shd w:val="clear" w:fill="F5F5F5"/>
            <w:tcMar>
              <w:top w:type="dxa" w:w="80"/>
              <w:left w:type="dxa" w:w="120"/>
              <w:bottom w:type="dxa" w:w="80"/>
              <w:right w:type="dxa" w:w="120"/>
            </w:tcMar>
          </w:tcPr>
          <w:p>
            <w:r>
              <w:rPr>
                <w:rFonts w:ascii="Arial" w:cs="Arial" w:eastAsia="Arial" w:hAnsi="Arial"/>
                <w:sz w:val="20"/>
                <w:szCs w:val="20"/>
              </w:rPr>
              <w:t>After no-show confirmed: outbound SMS to every waitlisted buyer simultaneously. Agent also notifies seller: “[item] is back. Reaching out to [N] buyers on the waitlist.”</w:t>
            </w:r>
          </w:p>
        </w:tc>
        <w:tc>
          <w:tcPr>
            <w:tcW w:type="dxa" w:w="3000"/>
            <w:tcBorders>
              <w:top w:val="single" w:color="CCCCCC" w:sz="1"/>
              <w:left w:val="single" w:color="CCCCCC" w:sz="1"/>
              <w:bottom w:val="single" w:color="CCCCCC" w:sz="1"/>
              <w:right w:val="single" w:color="CCCCCC" w:sz="1"/>
            </w:tcBorders>
            <w:shd w:val="clear" w:fill="F5F5F5"/>
            <w:tcMar>
              <w:top w:type="dxa" w:w="80"/>
              <w:left w:type="dxa" w:w="120"/>
              <w:bottom w:type="dxa" w:w="80"/>
              <w:right w:type="dxa" w:w="120"/>
            </w:tcMar>
          </w:tcPr>
          <w:p>
            <w:r>
              <w:rPr>
                <w:rFonts w:ascii="Arial" w:cs="Arial" w:eastAsia="Arial" w:hAnsi="Arial"/>
                <w:sz w:val="20"/>
                <w:szCs w:val="20"/>
              </w:rPr>
              <w:t>None (informational).</w:t>
            </w:r>
          </w:p>
        </w:tc>
      </w:tr>
    </w:tbl>
    <w:p>
      <w:pPr>
        <w:spacing w:after="120"/>
      </w:pPr>
      <w:r>
        <w:rPr>
          <w:rFonts w:ascii="Arial" w:cs="Arial" w:eastAsia="Arial" w:hAnsi="Arial"/>
          <w:b/>
          <w:bCs/>
          <w:i/>
          <w:iCs/>
          <w:sz w:val="20"/>
          <w:szCs w:val="20"/>
        </w:rPr>
        <w:t xml:space="preserve">Deferred: </w:t>
      </w:r>
      <w:r>
        <w:rPr>
          <w:rFonts w:ascii="Arial" w:cs="Arial" w:eastAsia="Arial" w:hAnsi="Arial"/>
          <w:i/>
          <w:iCs/>
          <w:sz w:val="20"/>
          <w:szCs w:val="20"/>
        </w:rPr>
        <w:t xml:space="preserve">Buyer-ghosted notifications and auto-follow-up timers for unresponsive buyers are deferred to Phase 2. Waitlist broadcast notification is included in Phase 1.</w:t>
      </w:r>
    </w:p>
    <w:p>
      <w:pPr>
        <w:pStyle w:val="Heading2"/>
        <w:spacing w:before="240" w:after="120"/>
      </w:pPr>
      <w:r>
        <w:rPr>
          <w:rFonts w:ascii="Arial" w:cs="Arial" w:eastAsia="Arial" w:hAnsi="Arial"/>
        </w:rPr>
        <w:t xml:space="preserve">5.7 Web Dashboard (Read-Only)</w:t>
      </w:r>
    </w:p>
    <w:p>
      <w:pPr>
        <w:spacing w:after="120"/>
      </w:pPr>
      <w:r>
        <w:rPr>
          <w:rFonts w:ascii="Arial" w:cs="Arial" w:eastAsia="Arial" w:hAnsi="Arial"/>
          <w:sz w:val="22"/>
          <w:szCs w:val="22"/>
        </w:rPr>
        <w:t xml:space="preserve">A basic web-based dashboard providing visibility into items and conversations. Phase 1 is read-only; seller message override is deferred.</w:t>
      </w:r>
    </w:p>
    <w:p>
      <w:pPr>
        <w:pStyle w:val="Heading3"/>
        <w:spacing w:before="240" w:after="120"/>
      </w:pPr>
      <w:r>
        <w:rPr>
          <w:rFonts w:ascii="Arial" w:cs="Arial" w:eastAsia="Arial" w:hAnsi="Arial"/>
        </w:rPr>
        <w:t xml:space="preserve">5.7.1 Features</w:t>
      </w:r>
    </w:p>
    <w:p>
      <w:pPr>
        <w:pStyle w:val="ListParagraph"/>
        <w:numPr>
          <w:ilvl w:val="0"/>
          <w:numId w:val="2"/>
        </w:numPr>
        <w:spacing w:after="60"/>
      </w:pPr>
      <w:r>
        <w:rPr>
          <w:rFonts w:ascii="Arial" w:cs="Arial" w:eastAsia="Arial" w:hAnsi="Arial"/>
          <w:sz w:val="22"/>
          <w:szCs w:val="22"/>
        </w:rPr>
        <w:t xml:space="preserve">List view of all active conversation threads, sorted by recency.</w:t>
      </w:r>
    </w:p>
    <w:p>
      <w:pPr>
        <w:pStyle w:val="ListParagraph"/>
        <w:numPr>
          <w:ilvl w:val="0"/>
          <w:numId w:val="2"/>
        </w:numPr>
        <w:spacing w:after="60"/>
      </w:pPr>
      <w:r>
        <w:rPr>
          <w:rFonts w:ascii="Arial" w:cs="Arial" w:eastAsia="Arial" w:hAnsi="Arial"/>
          <w:sz w:val="22"/>
          <w:szCs w:val="22"/>
        </w:rPr>
        <w:t xml:space="preserve">Each thread shows: buyer phone (partially masked), item discussed, thread status, last message preview, timestamp.</w:t>
      </w:r>
    </w:p>
    <w:p>
      <w:pPr>
        <w:pStyle w:val="ListParagraph"/>
        <w:numPr>
          <w:ilvl w:val="0"/>
          <w:numId w:val="2"/>
        </w:numPr>
        <w:spacing w:after="60"/>
      </w:pPr>
      <w:r>
        <w:rPr>
          <w:rFonts w:ascii="Arial" w:cs="Arial" w:eastAsia="Arial" w:hAnsi="Arial"/>
          <w:sz w:val="22"/>
          <w:szCs w:val="22"/>
        </w:rPr>
        <w:t xml:space="preserve">Click into a thread to view the full conversation transcript.</w:t>
      </w:r>
    </w:p>
    <w:p>
      <w:pPr>
        <w:pStyle w:val="ListParagraph"/>
        <w:numPr>
          <w:ilvl w:val="0"/>
          <w:numId w:val="2"/>
        </w:numPr>
        <w:spacing w:after="60"/>
      </w:pPr>
      <w:r>
        <w:rPr>
          <w:rFonts w:ascii="Arial" w:cs="Arial" w:eastAsia="Arial" w:hAnsi="Arial"/>
          <w:sz w:val="22"/>
          <w:szCs w:val="22"/>
        </w:rPr>
        <w:t xml:space="preserve">Item management panel: CRUD operations on items, view status, pending details.</w:t>
      </w:r>
    </w:p>
    <w:p>
      <w:pPr>
        <w:pStyle w:val="ListParagraph"/>
        <w:numPr>
          <w:ilvl w:val="0"/>
          <w:numId w:val="2"/>
        </w:numPr>
        <w:spacing w:after="60"/>
      </w:pPr>
      <w:r>
        <w:rPr>
          <w:rFonts w:ascii="Arial" w:cs="Arial" w:eastAsia="Arial" w:hAnsi="Arial"/>
          <w:sz w:val="22"/>
          <w:szCs w:val="22"/>
        </w:rPr>
        <w:t xml:space="preserve">Dashboard summary: active items count, pending deals, messages today, items usage (e.g., 7/10 this month).</w:t>
      </w:r>
    </w:p>
    <w:p>
      <w:pPr>
        <w:pStyle w:val="ListParagraph"/>
        <w:numPr>
          <w:ilvl w:val="0"/>
          <w:numId w:val="2"/>
        </w:numPr>
        <w:spacing w:after="60"/>
      </w:pPr>
      <w:r>
        <w:rPr>
          <w:rFonts w:ascii="Arial" w:cs="Arial" w:eastAsia="Arial" w:hAnsi="Arial"/>
          <w:sz w:val="22"/>
          <w:szCs w:val="22"/>
        </w:rPr>
        <w:t xml:space="preserve">Display the seller’s virtual number prominently for easy copying into marketplace listings.</w:t>
      </w:r>
    </w:p>
    <w:p>
      <w:pPr>
        <w:spacing w:after="120"/>
      </w:pPr>
      <w:r>
        <w:rPr>
          <w:rFonts w:ascii="Arial" w:cs="Arial" w:eastAsia="Arial" w:hAnsi="Arial"/>
          <w:b/>
          <w:bCs/>
          <w:i/>
          <w:iCs/>
          <w:sz w:val="20"/>
          <w:szCs w:val="20"/>
        </w:rPr>
        <w:t xml:space="preserve">Deferred: </w:t>
      </w:r>
      <w:r>
        <w:rPr>
          <w:rFonts w:ascii="Arial" w:cs="Arial" w:eastAsia="Arial" w:hAnsi="Arial"/>
          <w:i/>
          <w:iCs/>
          <w:sz w:val="20"/>
          <w:szCs w:val="20"/>
        </w:rPr>
        <w:t xml:space="preserve">Seller message override, thread filters/search, analytics, buyer tags, and mobile-responsive layout are deferred.</w:t>
      </w:r>
    </w:p>
    <w:p>
      <w:pPr>
        <w:pStyle w:val="Heading2"/>
        <w:spacing w:before="240" w:after="120"/>
      </w:pPr>
      <w:r>
        <w:rPr>
          <w:rFonts w:ascii="Arial" w:cs="Arial" w:eastAsia="Arial" w:hAnsi="Arial"/>
        </w:rPr>
        <w:t xml:space="preserve">5.8 Billing &amp; Subscription (Stripe)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BIL-01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Checkout for subscription signup. $10/month flat fee. Credit card required at signup.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BIL-02</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Monthly fee includes: 1 virtual phone number + up to 10 new listed items per billing cycle + unlimited agent messages.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P0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BIL-03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trial: first month free. Credit card collected upfront; billing begins automatically after trial unless cancelled.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BIL-04</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Item limit enforcement: prevent adding items beyond monthly cap. Display usage in dashboard.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P0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BIL-05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Customer Portal for plan management, payment updates, cancellation.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BIL-06</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Webhook from Stripe for subscription lifecycle events (created, updated, cancelled, payment failed).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P0</w:t>
            </w:r>
          </w:p>
        </w:tc>
      </w:tr>
    </w:tbl>
    <w:p>
      <w:pPr>
        <w:pStyle w:val="Heading1"/>
        <w:spacing w:before="360" w:after="120"/>
      </w:pPr>
      <w:r>
        <w:rPr>
          <w:rFonts w:ascii="Arial" w:cs="Arial" w:eastAsia="Arial" w:hAnsi="Arial"/>
        </w:rPr>
        <w:t xml:space="preserve">6. Agent Behavioral Rules</w:t>
      </w:r>
    </w:p>
    <w:p>
      <w:pPr>
        <w:spacing w:after="120"/>
      </w:pPr>
      <w:r>
        <w:rPr>
          <w:rFonts w:ascii="Arial" w:cs="Arial" w:eastAsia="Arial" w:hAnsi="Arial"/>
          <w:sz w:val="22"/>
          <w:szCs w:val="22"/>
        </w:rPr>
        <w:t xml:space="preserve">These rules are embedded in the agent’s system prompt and govern all conversations.</w:t>
      </w:r>
    </w:p>
    <w:p>
      <w:pPr>
        <w:pStyle w:val="Heading2"/>
        <w:spacing w:before="240" w:after="120"/>
      </w:pPr>
      <w:r>
        <w:rPr>
          <w:rFonts w:ascii="Arial" w:cs="Arial" w:eastAsia="Arial" w:hAnsi="Arial"/>
        </w:rPr>
        <w:t xml:space="preserve">6.1 Privacy &amp; Security</w:t>
      </w:r>
    </w:p>
    <w:p>
      <w:pPr>
        <w:pStyle w:val="ListParagraph"/>
        <w:numPr>
          <w:ilvl w:val="0"/>
          <w:numId w:val="2"/>
        </w:numPr>
        <w:spacing w:after="60"/>
      </w:pPr>
      <w:r>
        <w:rPr>
          <w:rFonts w:ascii="Arial" w:cs="Arial" w:eastAsia="Arial" w:hAnsi="Arial"/>
          <w:sz w:val="22"/>
          <w:szCs w:val="22"/>
        </w:rPr>
        <w:t xml:space="preserve">Never share the seller’s exact address until deal is fully confirmed (price, date, time agreed) and fulfillment is pickup.</w:t>
      </w:r>
    </w:p>
    <w:p>
      <w:pPr>
        <w:pStyle w:val="ListParagraph"/>
        <w:numPr>
          <w:ilvl w:val="0"/>
          <w:numId w:val="2"/>
        </w:numPr>
        <w:spacing w:after="60"/>
      </w:pPr>
      <w:r>
        <w:rPr>
          <w:rFonts w:ascii="Arial" w:cs="Arial" w:eastAsia="Arial" w:hAnsi="Arial"/>
          <w:sz w:val="22"/>
          <w:szCs w:val="22"/>
        </w:rPr>
        <w:t xml:space="preserve">Before deal confirmation, share only general area (e.g., "I’m located in the Coquitlam area").</w:t>
      </w:r>
    </w:p>
    <w:p>
      <w:pPr>
        <w:pStyle w:val="ListParagraph"/>
        <w:numPr>
          <w:ilvl w:val="0"/>
          <w:numId w:val="2"/>
        </w:numPr>
        <w:spacing w:after="60"/>
      </w:pPr>
      <w:r>
        <w:rPr>
          <w:rFonts w:ascii="Arial" w:cs="Arial" w:eastAsia="Arial" w:hAnsi="Arial"/>
          <w:sz w:val="22"/>
          <w:szCs w:val="22"/>
        </w:rPr>
        <w:t xml:space="preserve">Never share the seller’s personal phone number. All communication stays on the virtual number.</w:t>
      </w:r>
    </w:p>
    <w:p>
      <w:pPr>
        <w:pStyle w:val="ListParagraph"/>
        <w:numPr>
          <w:ilvl w:val="0"/>
          <w:numId w:val="2"/>
        </w:numPr>
        <w:spacing w:after="60"/>
      </w:pPr>
      <w:r>
        <w:rPr>
          <w:rFonts w:ascii="Arial" w:cs="Arial" w:eastAsia="Arial" w:hAnsi="Arial"/>
          <w:sz w:val="22"/>
          <w:szCs w:val="22"/>
        </w:rPr>
        <w:t xml:space="preserve">Politely decline requests for personal information beyond what’s needed for the transaction.</w:t>
      </w:r>
    </w:p>
    <w:p>
      <w:pPr>
        <w:pStyle w:val="Heading2"/>
        <w:spacing w:before="240" w:after="120"/>
      </w:pPr>
      <w:r>
        <w:rPr>
          <w:rFonts w:ascii="Arial" w:cs="Arial" w:eastAsia="Arial" w:hAnsi="Arial"/>
        </w:rPr>
        <w:t xml:space="preserve">6.2 Negotiation</w:t>
      </w:r>
    </w:p>
    <w:p>
      <w:pPr>
        <w:pStyle w:val="ListParagraph"/>
        <w:numPr>
          <w:ilvl w:val="0"/>
          <w:numId w:val="2"/>
        </w:numPr>
        <w:spacing w:after="60"/>
      </w:pPr>
      <w:r>
        <w:rPr>
          <w:rFonts w:ascii="Arial" w:cs="Arial" w:eastAsia="Arial" w:hAnsi="Arial"/>
          <w:sz w:val="22"/>
          <w:szCs w:val="22"/>
        </w:rPr>
        <w:t xml:space="preserve">If Firm Price is enabled, state price is firm and do not negotiate.</w:t>
      </w:r>
    </w:p>
    <w:p>
      <w:pPr>
        <w:pStyle w:val="ListParagraph"/>
        <w:numPr>
          <w:ilvl w:val="0"/>
          <w:numId w:val="2"/>
        </w:numPr>
        <w:spacing w:after="60"/>
      </w:pPr>
      <w:r>
        <w:rPr>
          <w:rFonts w:ascii="Arial" w:cs="Arial" w:eastAsia="Arial" w:hAnsi="Arial"/>
          <w:sz w:val="22"/>
          <w:szCs w:val="22"/>
        </w:rPr>
        <w:t xml:space="preserve">Otherwise, accept offers at or above (Asking Price – Max Discount).</w:t>
      </w:r>
    </w:p>
    <w:p>
      <w:pPr>
        <w:pStyle w:val="ListParagraph"/>
        <w:numPr>
          <w:ilvl w:val="0"/>
          <w:numId w:val="2"/>
        </w:numPr>
        <w:spacing w:after="60"/>
      </w:pPr>
      <w:r>
        <w:rPr>
          <w:rFonts w:ascii="Arial" w:cs="Arial" w:eastAsia="Arial" w:hAnsi="Arial"/>
          <w:sz w:val="22"/>
          <w:szCs w:val="22"/>
        </w:rPr>
        <w:t xml:space="preserve">For offers below the floor, counter with the floor price or politely decline.</w:t>
      </w:r>
    </w:p>
    <w:p>
      <w:pPr>
        <w:pStyle w:val="ListParagraph"/>
        <w:numPr>
          <w:ilvl w:val="0"/>
          <w:numId w:val="2"/>
        </w:numPr>
        <w:spacing w:after="60"/>
      </w:pPr>
      <w:r>
        <w:rPr>
          <w:rFonts w:ascii="Arial" w:cs="Arial" w:eastAsia="Arial" w:hAnsi="Arial"/>
          <w:sz w:val="22"/>
          <w:szCs w:val="22"/>
        </w:rPr>
        <w:t xml:space="preserve">Do not immediately accept the floor; negotiate in steps toward a middle ground.</w:t>
      </w:r>
    </w:p>
    <w:p>
      <w:pPr>
        <w:pStyle w:val="ListParagraph"/>
        <w:numPr>
          <w:ilvl w:val="0"/>
          <w:numId w:val="2"/>
        </w:numPr>
        <w:spacing w:after="60"/>
      </w:pPr>
      <w:r>
        <w:rPr>
          <w:rFonts w:ascii="Arial" w:cs="Arial" w:eastAsia="Arial" w:hAnsi="Arial"/>
          <w:sz w:val="22"/>
          <w:szCs w:val="22"/>
        </w:rPr>
        <w:t xml:space="preserve">After 3+ lowball offers below the floor, politely disengage.</w:t>
      </w:r>
    </w:p>
    <w:p>
      <w:pPr>
        <w:pStyle w:val="Heading2"/>
        <w:spacing w:before="240" w:after="120"/>
      </w:pPr>
      <w:r>
        <w:rPr>
          <w:rFonts w:ascii="Arial" w:cs="Arial" w:eastAsia="Arial" w:hAnsi="Arial"/>
        </w:rPr>
        <w:t xml:space="preserve">6.3 Scheduling</w:t>
      </w:r>
    </w:p>
    <w:p>
      <w:pPr>
        <w:pStyle w:val="ListParagraph"/>
        <w:numPr>
          <w:ilvl w:val="0"/>
          <w:numId w:val="2"/>
        </w:numPr>
        <w:spacing w:after="60"/>
      </w:pPr>
      <w:r>
        <w:rPr>
          <w:rFonts w:ascii="Arial" w:cs="Arial" w:eastAsia="Arial" w:hAnsi="Arial"/>
          <w:sz w:val="22"/>
          <w:szCs w:val="22"/>
        </w:rPr>
        <w:t xml:space="preserve">Only propose times within the seller’s stated availability preferences.</w:t>
      </w:r>
    </w:p>
    <w:p>
      <w:pPr>
        <w:pStyle w:val="ListParagraph"/>
        <w:numPr>
          <w:ilvl w:val="0"/>
          <w:numId w:val="2"/>
        </w:numPr>
        <w:spacing w:after="60"/>
      </w:pPr>
      <w:r>
        <w:rPr>
          <w:rFonts w:ascii="Arial" w:cs="Arial" w:eastAsia="Arial" w:hAnsi="Arial"/>
          <w:sz w:val="22"/>
          <w:szCs w:val="22"/>
        </w:rPr>
        <w:t xml:space="preserve">Never double-book: check existing pending deals before confirming a slot.</w:t>
      </w:r>
    </w:p>
    <w:p>
      <w:pPr>
        <w:pStyle w:val="ListParagraph"/>
        <w:numPr>
          <w:ilvl w:val="0"/>
          <w:numId w:val="2"/>
        </w:numPr>
        <w:spacing w:after="60"/>
      </w:pPr>
      <w:r>
        <w:rPr>
          <w:rFonts w:ascii="Arial" w:cs="Arial" w:eastAsia="Arial" w:hAnsi="Arial"/>
          <w:sz w:val="22"/>
          <w:szCs w:val="22"/>
        </w:rPr>
        <w:t xml:space="preserve">Confirm full details (date, time, location) with buyer and get explicit agreement before marking as Pending.</w:t>
      </w:r>
    </w:p>
    <w:p>
      <w:pPr>
        <w:pStyle w:val="Heading2"/>
        <w:spacing w:before="240" w:after="120"/>
      </w:pPr>
      <w:r>
        <w:rPr>
          <w:rFonts w:ascii="Arial" w:cs="Arial" w:eastAsia="Arial" w:hAnsi="Arial"/>
        </w:rPr>
        <w:t xml:space="preserve">6.4 Escalation</w:t>
      </w:r>
    </w:p>
    <w:p>
      <w:pPr>
        <w:pStyle w:val="ListParagraph"/>
        <w:numPr>
          <w:ilvl w:val="0"/>
          <w:numId w:val="2"/>
        </w:numPr>
        <w:spacing w:after="60"/>
      </w:pPr>
      <w:r>
        <w:rPr>
          <w:rFonts w:ascii="Arial" w:cs="Arial" w:eastAsia="Arial" w:hAnsi="Arial"/>
          <w:sz w:val="22"/>
          <w:szCs w:val="22"/>
        </w:rPr>
        <w:t xml:space="preserve">Escalate when: buyer asks a question the agent cannot answer, buyer is abusive/threatening, buyer requests something outside agent rules, or agent faces an ambiguous situation.</w:t>
      </w:r>
    </w:p>
    <w:p>
      <w:pPr>
        <w:pStyle w:val="ListParagraph"/>
        <w:numPr>
          <w:ilvl w:val="0"/>
          <w:numId w:val="2"/>
        </w:numPr>
        <w:spacing w:after="60"/>
      </w:pPr>
      <w:r>
        <w:rPr>
          <w:rFonts w:ascii="Arial" w:cs="Arial" w:eastAsia="Arial" w:hAnsi="Arial"/>
          <w:sz w:val="22"/>
          <w:szCs w:val="22"/>
        </w:rPr>
        <w:t xml:space="preserve">During escalation, pause conversation and inform buyer: "Let me check with the seller and get back to you."</w:t>
      </w:r>
    </w:p>
    <w:p>
      <w:pPr>
        <w:pStyle w:val="ListParagraph"/>
        <w:numPr>
          <w:ilvl w:val="0"/>
          <w:numId w:val="2"/>
        </w:numPr>
        <w:spacing w:after="60"/>
      </w:pPr>
      <w:r>
        <w:rPr>
          <w:rFonts w:ascii="Arial" w:cs="Arial" w:eastAsia="Arial" w:hAnsi="Arial"/>
          <w:sz w:val="22"/>
          <w:szCs w:val="22"/>
        </w:rPr>
        <w:t xml:space="preserve">When seller responds via SMS, agent uses that input to resume the conversation.</w:t>
      </w:r>
    </w:p>
    <w:p>
      <w:pPr>
        <w:pStyle w:val="Heading2"/>
        <w:spacing w:before="240" w:after="120"/>
      </w:pPr>
      <w:r>
        <w:rPr>
          <w:rFonts w:ascii="Arial" w:cs="Arial" w:eastAsia="Arial" w:hAnsi="Arial"/>
        </w:rPr>
        <w:t xml:space="preserve">6.5 Identity &amp; Communication</w:t>
      </w:r>
    </w:p>
    <w:p>
      <w:pPr>
        <w:pStyle w:val="ListParagraph"/>
        <w:numPr>
          <w:ilvl w:val="0"/>
          <w:numId w:val="2"/>
        </w:numPr>
        <w:spacing w:after="60"/>
      </w:pPr>
      <w:r>
        <w:rPr>
          <w:rFonts w:ascii="Arial" w:cs="Arial" w:eastAsia="Arial" w:hAnsi="Arial"/>
          <w:sz w:val="22"/>
          <w:szCs w:val="22"/>
        </w:rPr>
        <w:t xml:space="preserve">Always identify as the seller’s assistant or broker when asked. Never pretend to be the seller.</w:t>
      </w:r>
    </w:p>
    <w:p>
      <w:pPr>
        <w:pStyle w:val="ListParagraph"/>
        <w:numPr>
          <w:ilvl w:val="0"/>
          <w:numId w:val="2"/>
        </w:numPr>
        <w:spacing w:after="60"/>
      </w:pPr>
      <w:r>
        <w:rPr>
          <w:rFonts w:ascii="Arial" w:cs="Arial" w:eastAsia="Arial" w:hAnsi="Arial"/>
          <w:sz w:val="22"/>
          <w:szCs w:val="22"/>
        </w:rPr>
        <w:t xml:space="preserve">If buyer asks to call, video chat, or switch platforms, explain that communication is text-only via SMS.</w:t>
      </w:r>
    </w:p>
    <w:p>
      <w:pPr>
        <w:pStyle w:val="ListParagraph"/>
        <w:numPr>
          <w:ilvl w:val="0"/>
          <w:numId w:val="2"/>
        </w:numPr>
        <w:spacing w:after="60"/>
      </w:pPr>
      <w:r>
        <w:rPr>
          <w:rFonts w:ascii="Arial" w:cs="Arial" w:eastAsia="Arial" w:hAnsi="Arial"/>
          <w:sz w:val="22"/>
          <w:szCs w:val="22"/>
        </w:rPr>
        <w:t xml:space="preserve">Communicate in the buyer’s language (auto-detect from first message).</w:t>
      </w:r>
    </w:p>
    <w:p>
      <w:pPr>
        <w:pStyle w:val="ListParagraph"/>
        <w:numPr>
          <w:ilvl w:val="0"/>
          <w:numId w:val="2"/>
        </w:numPr>
        <w:spacing w:after="60"/>
      </w:pPr>
      <w:r>
        <w:rPr>
          <w:rFonts w:ascii="Arial" w:cs="Arial" w:eastAsia="Arial" w:hAnsi="Arial"/>
          <w:sz w:val="22"/>
          <w:szCs w:val="22"/>
        </w:rPr>
        <w:t xml:space="preserve">Keep responses concise and SMS-appropriate (no long paragraphs).</w:t>
      </w:r>
    </w:p>
    <w:p>
      <w:pPr>
        <w:pStyle w:val="Heading1"/>
        <w:spacing w:before="360" w:after="120"/>
      </w:pPr>
      <w:r>
        <w:rPr>
          <w:rFonts w:ascii="Arial" w:cs="Arial" w:eastAsia="Arial" w:hAnsi="Arial"/>
        </w:rPr>
        <w:t xml:space="preserve">7. User Flows</w:t>
      </w:r>
    </w:p>
    <w:p>
      <w:pPr>
        <w:pStyle w:val="Heading2"/>
        <w:spacing w:before="240" w:after="120"/>
      </w:pPr>
      <w:r>
        <w:rPr>
          <w:rFonts w:ascii="Arial" w:cs="Arial" w:eastAsia="Arial" w:hAnsi="Arial"/>
        </w:rPr>
        <w:t xml:space="preserve">7.1 Seller Onboarding</w:t>
      </w:r>
    </w:p>
    <w:p>
      <w:pPr>
        <w:pStyle w:val="ListParagraph"/>
        <w:numPr>
          <w:ilvl w:val="0"/>
          <w:numId w:val="3"/>
        </w:numPr>
        <w:spacing w:after="60"/>
      </w:pPr>
      <w:r>
        <w:rPr>
          <w:rFonts w:ascii="Arial" w:cs="Arial" w:eastAsia="Arial" w:hAnsi="Arial"/>
          <w:sz w:val="22"/>
          <w:szCs w:val="22"/>
        </w:rPr>
        <w:t xml:space="preserve">Seller lands on homepage and clicks Sign Up.</w:t>
      </w:r>
    </w:p>
    <w:p>
      <w:pPr>
        <w:pStyle w:val="ListParagraph"/>
        <w:numPr>
          <w:ilvl w:val="0"/>
          <w:numId w:val="3"/>
        </w:numPr>
        <w:spacing w:after="60"/>
      </w:pPr>
      <w:r>
        <w:rPr>
          <w:rFonts w:ascii="Arial" w:cs="Arial" w:eastAsia="Arial" w:hAnsi="Arial"/>
          <w:sz w:val="22"/>
          <w:szCs w:val="22"/>
        </w:rPr>
        <w:t xml:space="preserve">Seller enters email and password.</w:t>
      </w:r>
    </w:p>
    <w:p>
      <w:pPr>
        <w:pStyle w:val="ListParagraph"/>
        <w:numPr>
          <w:ilvl w:val="0"/>
          <w:numId w:val="3"/>
        </w:numPr>
        <w:spacing w:after="60"/>
      </w:pPr>
      <w:r>
        <w:rPr>
          <w:rFonts w:ascii="Arial" w:cs="Arial" w:eastAsia="Arial" w:hAnsi="Arial"/>
          <w:sz w:val="22"/>
          <w:szCs w:val="22"/>
        </w:rPr>
        <w:t xml:space="preserve">Email verification sent and confirmed.</w:t>
      </w:r>
    </w:p>
    <w:p>
      <w:pPr>
        <w:pStyle w:val="ListParagraph"/>
        <w:numPr>
          <w:ilvl w:val="0"/>
          <w:numId w:val="3"/>
        </w:numPr>
        <w:spacing w:after="60"/>
      </w:pPr>
      <w:r>
        <w:rPr>
          <w:rFonts w:ascii="Arial" w:cs="Arial" w:eastAsia="Arial" w:hAnsi="Arial"/>
          <w:sz w:val="22"/>
          <w:szCs w:val="22"/>
        </w:rPr>
        <w:t xml:space="preserve">Onboarding wizard Step 1: Select country for phone number.</w:t>
      </w:r>
    </w:p>
    <w:p>
      <w:pPr>
        <w:pStyle w:val="ListParagraph"/>
        <w:numPr>
          <w:ilvl w:val="0"/>
          <w:numId w:val="3"/>
        </w:numPr>
        <w:spacing w:after="60"/>
      </w:pPr>
      <w:r>
        <w:rPr>
          <w:rFonts w:ascii="Arial" w:cs="Arial" w:eastAsia="Arial" w:hAnsi="Arial"/>
          <w:sz w:val="22"/>
          <w:szCs w:val="22"/>
        </w:rPr>
        <w:t xml:space="preserve">Onboarding wizard Step 2: Stripe Checkout — enter credit card for free 1-month trial.</w:t>
      </w:r>
    </w:p>
    <w:p>
      <w:pPr>
        <w:pStyle w:val="ListParagraph"/>
        <w:numPr>
          <w:ilvl w:val="0"/>
          <w:numId w:val="3"/>
        </w:numPr>
        <w:spacing w:after="60"/>
      </w:pPr>
      <w:r>
        <w:rPr>
          <w:rFonts w:ascii="Arial" w:cs="Arial" w:eastAsia="Arial" w:hAnsi="Arial"/>
          <w:sz w:val="22"/>
          <w:szCs w:val="22"/>
        </w:rPr>
        <w:t xml:space="preserve">Backend provisions Telnyx number and registers webhook.</w:t>
      </w:r>
    </w:p>
    <w:p>
      <w:pPr>
        <w:pStyle w:val="ListParagraph"/>
        <w:numPr>
          <w:ilvl w:val="0"/>
          <w:numId w:val="3"/>
        </w:numPr>
        <w:spacing w:after="60"/>
      </w:pPr>
      <w:r>
        <w:rPr>
          <w:rFonts w:ascii="Arial" w:cs="Arial" w:eastAsia="Arial" w:hAnsi="Arial"/>
          <w:sz w:val="22"/>
          <w:szCs w:val="22"/>
        </w:rPr>
        <w:t xml:space="preserve">Onboarding wizard Step 3: Enter home address and personal mobile number.</w:t>
      </w:r>
    </w:p>
    <w:p>
      <w:pPr>
        <w:pStyle w:val="ListParagraph"/>
        <w:numPr>
          <w:ilvl w:val="0"/>
          <w:numId w:val="3"/>
        </w:numPr>
        <w:spacing w:after="60"/>
      </w:pPr>
      <w:r>
        <w:rPr>
          <w:rFonts w:ascii="Arial" w:cs="Arial" w:eastAsia="Arial" w:hAnsi="Arial"/>
          <w:sz w:val="22"/>
          <w:szCs w:val="22"/>
        </w:rPr>
        <w:t xml:space="preserve">Onboarding wizard Step 4: Set global instructions and date/time availability (free-text).</w:t>
      </w:r>
    </w:p>
    <w:p>
      <w:pPr>
        <w:pStyle w:val="ListParagraph"/>
        <w:numPr>
          <w:ilvl w:val="0"/>
          <w:numId w:val="3"/>
        </w:numPr>
        <w:spacing w:after="60"/>
      </w:pPr>
      <w:r>
        <w:rPr>
          <w:rFonts w:ascii="Arial" w:cs="Arial" w:eastAsia="Arial" w:hAnsi="Arial"/>
          <w:sz w:val="22"/>
          <w:szCs w:val="22"/>
        </w:rPr>
        <w:t xml:space="preserve">Onboarding wizard Step 5: Add first item (pickup only).</w:t>
      </w:r>
    </w:p>
    <w:p>
      <w:pPr>
        <w:pStyle w:val="ListParagraph"/>
        <w:numPr>
          <w:ilvl w:val="0"/>
          <w:numId w:val="3"/>
        </w:numPr>
        <w:spacing w:after="60"/>
      </w:pPr>
      <w:r>
        <w:rPr>
          <w:rFonts w:ascii="Arial" w:cs="Arial" w:eastAsia="Arial" w:hAnsi="Arial"/>
          <w:sz w:val="22"/>
          <w:szCs w:val="22"/>
        </w:rPr>
        <w:t xml:space="preserve">Dashboard loads with prompt to copy virtual number into marketplace listings.</w:t>
      </w:r>
    </w:p>
    <w:p>
      <w:pPr>
        <w:pStyle w:val="Heading2"/>
        <w:spacing w:before="240" w:after="120"/>
      </w:pPr>
      <w:r>
        <w:rPr>
          <w:rFonts w:ascii="Arial" w:cs="Arial" w:eastAsia="Arial" w:hAnsi="Arial"/>
        </w:rPr>
        <w:t xml:space="preserve">7.2 Buyer → Agent Conversation (Happy Path)</w:t>
      </w:r>
    </w:p>
    <w:p>
      <w:pPr>
        <w:pStyle w:val="ListParagraph"/>
        <w:numPr>
          <w:ilvl w:val="0"/>
          <w:numId w:val="3"/>
        </w:numPr>
        <w:spacing w:after="60"/>
      </w:pPr>
      <w:r>
        <w:rPr>
          <w:rFonts w:ascii="Arial" w:cs="Arial" w:eastAsia="Arial" w:hAnsi="Arial"/>
          <w:sz w:val="22"/>
          <w:szCs w:val="22"/>
        </w:rPr>
        <w:t xml:space="preserve">Buyer sees listing with virtual number. Sends SMS: "Hey, is the couch still available?"</w:t>
      </w:r>
    </w:p>
    <w:p>
      <w:pPr>
        <w:pStyle w:val="ListParagraph"/>
        <w:numPr>
          <w:ilvl w:val="0"/>
          <w:numId w:val="3"/>
        </w:numPr>
        <w:spacing w:after="60"/>
      </w:pPr>
      <w:r>
        <w:rPr>
          <w:rFonts w:ascii="Arial" w:cs="Arial" w:eastAsia="Arial" w:hAnsi="Arial"/>
          <w:sz w:val="22"/>
          <w:szCs w:val="22"/>
        </w:rPr>
        <w:t xml:space="preserve">Webhook receives message. Agent identifies seller, creates thread, matches to item.</w:t>
      </w:r>
    </w:p>
    <w:p>
      <w:pPr>
        <w:pStyle w:val="ListParagraph"/>
        <w:numPr>
          <w:ilvl w:val="0"/>
          <w:numId w:val="3"/>
        </w:numPr>
        <w:spacing w:after="60"/>
      </w:pPr>
      <w:r>
        <w:rPr>
          <w:rFonts w:ascii="Arial" w:cs="Arial" w:eastAsia="Arial" w:hAnsi="Arial"/>
          <w:sz w:val="22"/>
          <w:szCs w:val="22"/>
        </w:rPr>
        <w:t xml:space="preserve">Agent responds with item details and opens negotiation.</w:t>
      </w:r>
    </w:p>
    <w:p>
      <w:pPr>
        <w:pStyle w:val="ListParagraph"/>
        <w:numPr>
          <w:ilvl w:val="0"/>
          <w:numId w:val="3"/>
        </w:numPr>
        <w:spacing w:after="60"/>
      </w:pPr>
      <w:r>
        <w:rPr>
          <w:rFonts w:ascii="Arial" w:cs="Arial" w:eastAsia="Arial" w:hAnsi="Arial"/>
          <w:sz w:val="22"/>
          <w:szCs w:val="22"/>
        </w:rPr>
        <w:t xml:space="preserve">Buyer makes offer. Agent negotiates within seller’s defined floor.</w:t>
      </w:r>
    </w:p>
    <w:p>
      <w:pPr>
        <w:pStyle w:val="ListParagraph"/>
        <w:numPr>
          <w:ilvl w:val="0"/>
          <w:numId w:val="3"/>
        </w:numPr>
        <w:spacing w:after="60"/>
      </w:pPr>
      <w:r>
        <w:rPr>
          <w:rFonts w:ascii="Arial" w:cs="Arial" w:eastAsia="Arial" w:hAnsi="Arial"/>
          <w:sz w:val="22"/>
          <w:szCs w:val="22"/>
        </w:rPr>
        <w:t xml:space="preserve">Price agreed. Agent proposes available time slots.</w:t>
      </w:r>
    </w:p>
    <w:p>
      <w:pPr>
        <w:pStyle w:val="ListParagraph"/>
        <w:numPr>
          <w:ilvl w:val="0"/>
          <w:numId w:val="3"/>
        </w:numPr>
        <w:spacing w:after="60"/>
      </w:pPr>
      <w:r>
        <w:rPr>
          <w:rFonts w:ascii="Arial" w:cs="Arial" w:eastAsia="Arial" w:hAnsi="Arial"/>
          <w:sz w:val="22"/>
          <w:szCs w:val="22"/>
        </w:rPr>
        <w:t xml:space="preserve">Buyer picks a slot. Agent confirms details and gets explicit agreement.</w:t>
      </w:r>
    </w:p>
    <w:p>
      <w:pPr>
        <w:pStyle w:val="ListParagraph"/>
        <w:numPr>
          <w:ilvl w:val="0"/>
          <w:numId w:val="3"/>
        </w:numPr>
        <w:spacing w:after="60"/>
      </w:pPr>
      <w:r>
        <w:rPr>
          <w:rFonts w:ascii="Arial" w:cs="Arial" w:eastAsia="Arial" w:hAnsi="Arial"/>
          <w:sz w:val="22"/>
          <w:szCs w:val="22"/>
        </w:rPr>
        <w:t xml:space="preserve">Agent marks item as Pending, records deal details, sends seller confirmation SMS.</w:t>
      </w:r>
    </w:p>
    <w:p>
      <w:pPr>
        <w:pStyle w:val="ListParagraph"/>
        <w:numPr>
          <w:ilvl w:val="0"/>
          <w:numId w:val="3"/>
        </w:numPr>
        <w:spacing w:after="60"/>
      </w:pPr>
      <w:r>
        <w:rPr>
          <w:rFonts w:ascii="Arial" w:cs="Arial" w:eastAsia="Arial" w:hAnsi="Arial"/>
          <w:sz w:val="22"/>
          <w:szCs w:val="22"/>
        </w:rPr>
        <w:t xml:space="preserve">On the day of meetup, agent sends buyer the exact pickup address.</w:t>
      </w:r>
    </w:p>
    <w:p>
      <w:pPr>
        <w:pStyle w:val="Heading2"/>
        <w:spacing w:before="240" w:after="120"/>
      </w:pPr>
      <w:r>
        <w:rPr>
          <w:rFonts w:ascii="Arial" w:cs="Arial" w:eastAsia="Arial" w:hAnsi="Arial"/>
        </w:rPr>
        <w:t xml:space="preserve">7.3 No-Show Flow + Waitlist Broadcast</w:t>
      </w:r>
    </w:p>
    <w:p>
      <w:pPr>
        <w:pStyle w:val="ListParagraph"/>
        <w:numPr>
          <w:ilvl w:val="0"/>
          <w:numId w:val="3"/>
        </w:numPr>
        <w:spacing w:after="60"/>
      </w:pPr>
      <w:r>
        <w:rPr>
          <w:rFonts w:ascii="Arial" w:cs="Arial" w:eastAsia="Arial" w:hAnsi="Arial"/>
          <w:sz w:val="22"/>
          <w:szCs w:val="22"/>
        </w:rPr>
        <w:t xml:space="preserve">Scheduled meetup time passes. Agent texts seller: "Did [Buyer] show up for [item]?"</w:t>
      </w:r>
    </w:p>
    <w:p>
      <w:pPr>
        <w:pStyle w:val="ListParagraph"/>
        <w:numPr>
          <w:ilvl w:val="0"/>
          <w:numId w:val="3"/>
        </w:numPr>
        <w:spacing w:after="60"/>
      </w:pPr>
      <w:r>
        <w:rPr>
          <w:rFonts w:ascii="Arial" w:cs="Arial" w:eastAsia="Arial" w:hAnsi="Arial"/>
          <w:sz w:val="22"/>
          <w:szCs w:val="22"/>
        </w:rPr>
        <w:t xml:space="preserve">Seller replies "No."</w:t>
      </w:r>
    </w:p>
    <w:p>
      <w:pPr>
        <w:pStyle w:val="ListParagraph"/>
        <w:numPr>
          <w:ilvl w:val="0"/>
          <w:numId w:val="3"/>
        </w:numPr>
        <w:spacing w:after="60"/>
      </w:pPr>
      <w:r>
        <w:rPr>
          <w:rFonts w:ascii="Arial" w:cs="Arial" w:eastAsia="Arial" w:hAnsi="Arial"/>
          <w:sz w:val="22"/>
          <w:szCs w:val="22"/>
        </w:rPr>
        <w:t xml:space="preserve">Agent marks deal as No-Show. Item status returns to Active. Pending buyer details cleared.</w:t>
      </w:r>
    </w:p>
    <w:p>
      <w:pPr>
        <w:pStyle w:val="ListParagraph"/>
        <w:numPr>
          <w:ilvl w:val="0"/>
          <w:numId w:val="3"/>
        </w:numPr>
        <w:spacing w:after="60"/>
      </w:pPr>
      <w:r>
        <w:rPr>
          <w:rFonts w:ascii="Arial" w:cs="Arial" w:eastAsia="Arial" w:hAnsi="Arial"/>
          <w:sz w:val="22"/>
          <w:szCs w:val="22"/>
        </w:rPr>
        <w:t xml:space="preserve">Agent notifies seller: “[item] is back to active. Reaching out to [N] buyers on the waitlist.”</w:t>
      </w:r>
    </w:p>
    <w:p>
      <w:pPr>
        <w:pStyle w:val="ListParagraph"/>
        <w:numPr>
          <w:ilvl w:val="0"/>
          <w:numId w:val="3"/>
        </w:numPr>
        <w:spacing w:after="60"/>
      </w:pPr>
      <w:r>
        <w:rPr>
          <w:rFonts w:ascii="Arial" w:cs="Arial" w:eastAsia="Arial" w:hAnsi="Arial"/>
          <w:sz w:val="22"/>
          <w:szCs w:val="22"/>
        </w:rPr>
        <w:t xml:space="preserve">Agent broadcasts simultaneously to all waitlisted buyers: “Good news — [item] is available again! Still interested?” (No price anchor included; full negotiation restarts.)</w:t>
      </w:r>
    </w:p>
    <w:p>
      <w:pPr>
        <w:pStyle w:val="ListParagraph"/>
        <w:numPr>
          <w:ilvl w:val="0"/>
          <w:numId w:val="3"/>
        </w:numPr>
        <w:spacing w:after="60"/>
      </w:pPr>
      <w:r>
        <w:rPr>
          <w:rFonts w:ascii="Arial" w:cs="Arial" w:eastAsia="Arial" w:hAnsi="Arial"/>
          <w:sz w:val="22"/>
          <w:szCs w:val="22"/>
        </w:rPr>
        <w:t xml:space="preserve">Each responding buyer enters the normal conversation flow (Q&amp;A → negotiation → scheduling). The first to complete the full deal (price + date/time confirmed) gets the item — status returns to Pending.</w:t>
      </w:r>
    </w:p>
    <w:p>
      <w:pPr>
        <w:pStyle w:val="ListParagraph"/>
        <w:numPr>
          <w:ilvl w:val="0"/>
          <w:numId w:val="3"/>
        </w:numPr>
        <w:spacing w:after="60"/>
      </w:pPr>
      <w:r>
        <w:rPr>
          <w:rFonts w:ascii="Arial" w:cs="Arial" w:eastAsia="Arial" w:hAnsi="Arial"/>
          <w:sz w:val="22"/>
          <w:szCs w:val="22"/>
        </w:rPr>
        <w:t xml:space="preserve">Any other waitlist buyers who are mid-conversation when the item gets claimed are immediately informed: “Sorry, someone just confirmed. You’re still on the waitlist if they no-show again.” They remain on the waitlist.</w:t>
      </w:r>
    </w:p>
    <w:p>
      <w:pPr>
        <w:pStyle w:val="Heading2"/>
        <w:spacing w:before="240" w:after="120"/>
      </w:pPr>
      <w:r>
        <w:rPr>
          <w:rFonts w:ascii="Arial" w:cs="Arial" w:eastAsia="Arial" w:hAnsi="Arial"/>
        </w:rPr>
        <w:t xml:space="preserve">7.4 Waitlist Signup Flow (Item is Pending)</w:t>
      </w:r>
    </w:p>
    <w:p>
      <w:pPr>
        <w:pStyle w:val="ListParagraph"/>
        <w:numPr>
          <w:ilvl w:val="0"/>
          <w:numId w:val="3"/>
        </w:numPr>
        <w:spacing w:after="60"/>
      </w:pPr>
      <w:r>
        <w:rPr>
          <w:rFonts w:ascii="Arial" w:cs="Arial" w:eastAsia="Arial" w:hAnsi="Arial"/>
          <w:sz w:val="22"/>
          <w:szCs w:val="22"/>
        </w:rPr>
        <w:t xml:space="preserve">Buyer texts about an item that is currently Pending.</w:t>
      </w:r>
    </w:p>
    <w:p>
      <w:pPr>
        <w:pStyle w:val="ListParagraph"/>
        <w:numPr>
          <w:ilvl w:val="0"/>
          <w:numId w:val="3"/>
        </w:numPr>
        <w:spacing w:after="60"/>
      </w:pPr>
      <w:r>
        <w:rPr>
          <w:rFonts w:ascii="Arial" w:cs="Arial" w:eastAsia="Arial" w:hAnsi="Arial"/>
          <w:sz w:val="22"/>
          <w:szCs w:val="22"/>
        </w:rPr>
        <w:t xml:space="preserve">Agent responds: “Hi! The [item] is currently spoken for, but I can add you to the waitlist in case the deal falls through. Interested?”</w:t>
      </w:r>
    </w:p>
    <w:p>
      <w:pPr>
        <w:pStyle w:val="ListParagraph"/>
        <w:numPr>
          <w:ilvl w:val="0"/>
          <w:numId w:val="3"/>
        </w:numPr>
        <w:spacing w:after="60"/>
      </w:pPr>
      <w:r>
        <w:rPr>
          <w:rFonts w:ascii="Arial" w:cs="Arial" w:eastAsia="Arial" w:hAnsi="Arial"/>
          <w:sz w:val="22"/>
          <w:szCs w:val="22"/>
        </w:rPr>
        <w:t xml:space="preserve">If buyer says yes: agent asks for their name and what price they would offer.</w:t>
      </w:r>
    </w:p>
    <w:p>
      <w:pPr>
        <w:pStyle w:val="ListParagraph"/>
        <w:numPr>
          <w:ilvl w:val="0"/>
          <w:numId w:val="3"/>
        </w:numPr>
        <w:spacing w:after="60"/>
      </w:pPr>
      <w:r>
        <w:rPr>
          <w:rFonts w:ascii="Arial" w:cs="Arial" w:eastAsia="Arial" w:hAnsi="Arial"/>
          <w:sz w:val="22"/>
          <w:szCs w:val="22"/>
        </w:rPr>
        <w:t xml:space="preserve">Agent stores name, phone, offered price, and timestamp in the WaitlistEntry table. Confirms to buyer: “Got it! I’ll reach out if the item becomes available.”</w:t>
      </w:r>
    </w:p>
    <w:p>
      <w:pPr>
        <w:pStyle w:val="ListParagraph"/>
        <w:numPr>
          <w:ilvl w:val="0"/>
          <w:numId w:val="3"/>
        </w:numPr>
        <w:spacing w:after="60"/>
      </w:pPr>
      <w:r>
        <w:rPr>
          <w:rFonts w:ascii="Arial" w:cs="Arial" w:eastAsia="Arial" w:hAnsi="Arial"/>
          <w:sz w:val="22"/>
          <w:szCs w:val="22"/>
        </w:rPr>
        <w:t xml:space="preserve">Dashboard shows the waitlist count on each item card so the seller can see demand at a glance.</w:t>
      </w:r>
    </w:p>
    <w:p>
      <w:pPr>
        <w:pStyle w:val="Heading2"/>
        <w:spacing w:before="240" w:after="120"/>
      </w:pPr>
      <w:r>
        <w:rPr>
          <w:rFonts w:ascii="Arial" w:cs="Arial" w:eastAsia="Arial" w:hAnsi="Arial"/>
        </w:rPr>
        <w:t xml:space="preserve">7.5 Escalation Flow</w:t>
      </w:r>
    </w:p>
    <w:p>
      <w:pPr>
        <w:pStyle w:val="ListParagraph"/>
        <w:numPr>
          <w:ilvl w:val="0"/>
          <w:numId w:val="3"/>
        </w:numPr>
        <w:spacing w:after="60"/>
      </w:pPr>
      <w:r>
        <w:rPr>
          <w:rFonts w:ascii="Arial" w:cs="Arial" w:eastAsia="Arial" w:hAnsi="Arial"/>
          <w:sz w:val="22"/>
          <w:szCs w:val="22"/>
        </w:rPr>
        <w:t xml:space="preserve">Buyer asks a question not covered by item description.</w:t>
      </w:r>
    </w:p>
    <w:p>
      <w:pPr>
        <w:pStyle w:val="ListParagraph"/>
        <w:numPr>
          <w:ilvl w:val="0"/>
          <w:numId w:val="3"/>
        </w:numPr>
        <w:spacing w:after="60"/>
      </w:pPr>
      <w:r>
        <w:rPr>
          <w:rFonts w:ascii="Arial" w:cs="Arial" w:eastAsia="Arial" w:hAnsi="Arial"/>
          <w:sz w:val="22"/>
          <w:szCs w:val="22"/>
        </w:rPr>
        <w:t xml:space="preserve">Agent determines it cannot answer. Sends SMS to seller with the question.</w:t>
      </w:r>
    </w:p>
    <w:p>
      <w:pPr>
        <w:pStyle w:val="ListParagraph"/>
        <w:numPr>
          <w:ilvl w:val="0"/>
          <w:numId w:val="3"/>
        </w:numPr>
        <w:spacing w:after="60"/>
      </w:pPr>
      <w:r>
        <w:rPr>
          <w:rFonts w:ascii="Arial" w:cs="Arial" w:eastAsia="Arial" w:hAnsi="Arial"/>
          <w:sz w:val="22"/>
          <w:szCs w:val="22"/>
        </w:rPr>
        <w:t xml:space="preserve">Agent texts buyer: "Let me check with the seller and get back to you."</w:t>
      </w:r>
    </w:p>
    <w:p>
      <w:pPr>
        <w:pStyle w:val="ListParagraph"/>
        <w:numPr>
          <w:ilvl w:val="0"/>
          <w:numId w:val="3"/>
        </w:numPr>
        <w:spacing w:after="60"/>
      </w:pPr>
      <w:r>
        <w:rPr>
          <w:rFonts w:ascii="Arial" w:cs="Arial" w:eastAsia="Arial" w:hAnsi="Arial"/>
          <w:sz w:val="22"/>
          <w:szCs w:val="22"/>
        </w:rPr>
        <w:t xml:space="preserve">Seller replies to agent with the answer.</w:t>
      </w:r>
    </w:p>
    <w:p>
      <w:pPr>
        <w:pStyle w:val="ListParagraph"/>
        <w:numPr>
          <w:ilvl w:val="0"/>
          <w:numId w:val="3"/>
        </w:numPr>
        <w:spacing w:after="60"/>
      </w:pPr>
      <w:r>
        <w:rPr>
          <w:rFonts w:ascii="Arial" w:cs="Arial" w:eastAsia="Arial" w:hAnsi="Arial"/>
          <w:sz w:val="22"/>
          <w:szCs w:val="22"/>
        </w:rPr>
        <w:t xml:space="preserve">Agent uses seller’s input to respond to the buyer.</w:t>
      </w:r>
    </w:p>
    <w:p>
      <w:pPr>
        <w:pStyle w:val="Heading1"/>
        <w:spacing w:before="360" w:after="120"/>
      </w:pPr>
      <w:r>
        <w:rPr>
          <w:rFonts w:ascii="Arial" w:cs="Arial" w:eastAsia="Arial" w:hAnsi="Arial"/>
        </w:rPr>
        <w:t xml:space="preserve">8. Safety &amp; Meetup Guidelines</w:t>
      </w:r>
    </w:p>
    <w:p>
      <w:pPr>
        <w:pStyle w:val="ListParagraph"/>
        <w:numPr>
          <w:ilvl w:val="0"/>
          <w:numId w:val="2"/>
        </w:numPr>
        <w:spacing w:after="60"/>
      </w:pPr>
      <w:r>
        <w:rPr>
          <w:rFonts w:ascii="Arial" w:cs="Arial" w:eastAsia="Arial" w:hAnsi="Arial"/>
          <w:sz w:val="22"/>
          <w:szCs w:val="22"/>
        </w:rPr>
        <w:t xml:space="preserve">For pickup: share only general area until deal confirmation. Exact address shared only on the day of meetup or within 24 hours of scheduled time.</w:t>
      </w:r>
    </w:p>
    <w:p>
      <w:pPr>
        <w:pStyle w:val="ListParagraph"/>
        <w:numPr>
          <w:ilvl w:val="0"/>
          <w:numId w:val="2"/>
        </w:numPr>
        <w:spacing w:after="60"/>
      </w:pPr>
      <w:r>
        <w:rPr>
          <w:rFonts w:ascii="Arial" w:cs="Arial" w:eastAsia="Arial" w:hAnsi="Arial"/>
          <w:sz w:val="22"/>
          <w:szCs w:val="22"/>
        </w:rPr>
        <w:t xml:space="preserve">For high-value items ($500+), suggest meeting at a public location or police station safe-trade zone.</w:t>
      </w:r>
    </w:p>
    <w:p>
      <w:pPr>
        <w:pStyle w:val="ListParagraph"/>
        <w:numPr>
          <w:ilvl w:val="0"/>
          <w:numId w:val="2"/>
        </w:numPr>
        <w:spacing w:after="60"/>
      </w:pPr>
      <w:r>
        <w:rPr>
          <w:rFonts w:ascii="Arial" w:cs="Arial" w:eastAsia="Arial" w:hAnsi="Arial"/>
          <w:sz w:val="22"/>
          <w:szCs w:val="22"/>
        </w:rPr>
        <w:t xml:space="preserve">For portable items, suggest public meetup locations when the seller has enabled this option.</w:t>
      </w:r>
    </w:p>
    <w:p>
      <w:pPr>
        <w:pStyle w:val="ListParagraph"/>
        <w:numPr>
          <w:ilvl w:val="0"/>
          <w:numId w:val="2"/>
        </w:numPr>
        <w:spacing w:after="60"/>
      </w:pPr>
      <w:r>
        <w:rPr>
          <w:rFonts w:ascii="Arial" w:cs="Arial" w:eastAsia="Arial" w:hAnsi="Arial"/>
          <w:sz w:val="22"/>
          <w:szCs w:val="22"/>
        </w:rPr>
        <w:t xml:space="preserve">Never share personal details beyond what is required (name and address for pickup).</w:t>
      </w:r>
    </w:p>
    <w:p>
      <w:pPr>
        <w:pStyle w:val="Heading1"/>
        <w:spacing w:before="360" w:after="120"/>
      </w:pPr>
      <w:r>
        <w:rPr>
          <w:rFonts w:ascii="Arial" w:cs="Arial" w:eastAsia="Arial" w:hAnsi="Arial"/>
        </w:rPr>
        <w:t xml:space="preserve">9. Technical Architecture</w:t>
      </w:r>
    </w:p>
    <w:p>
      <w:pPr>
        <w:pStyle w:val="Heading2"/>
        <w:spacing w:before="240" w:after="120"/>
      </w:pPr>
      <w:r>
        <w:rPr>
          <w:rFonts w:ascii="Arial" w:cs="Arial" w:eastAsia="Arial" w:hAnsi="Arial"/>
        </w:rPr>
        <w:t xml:space="preserve">9.1 System Components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(Next.js)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onboarding wizard, item management.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Backend API</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Node.js (Next.js API routes)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Business logic, DB operations, orchestration.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(Supabase)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items, conversations, messages, billing state.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SMS Gateway</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Telnyx API</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Phone number provisioning, inbound/outbound SMS.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Engine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(Anthropic)</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 generation, negotiation, scheduling.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Payments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Stripe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Subscription billing, checkout, customer portal.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Netlify (frontend) + Railway/Render (backend)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 and scaling.</w:t>
            </w:r>
          </w:p>
        </w:tc>
      </w:tr>
    </w:tbl>
    <w:p>
      <w:pPr>
        <w:spacing w:after="120"/>
      </w:pPr>
      <w:r>
        <w:rPr>
          <w:rFonts w:ascii="Arial" w:cs="Arial" w:eastAsia="Arial" w:hAnsi="Arial"/>
          <w:b/>
          <w:bCs/>
          <w:i/>
          <w:iCs/>
          <w:sz w:val="20"/>
          <w:szCs w:val="20"/>
        </w:rPr>
        <w:t xml:space="preserve">Not required for Phase 1: </w:t>
      </w:r>
      <w:r>
        <w:rPr>
          <w:rFonts w:ascii="Arial" w:cs="Arial" w:eastAsia="Arial" w:hAnsi="Arial"/>
          <w:i/>
          <w:iCs/>
          <w:sz w:val="20"/>
          <w:szCs w:val="20"/>
        </w:rPr>
        <w:t xml:space="preserve">Google Maps Distance Matrix API (drop-off deferred), BullMQ/Redis task queue (auto-follow-ups deferred).</w:t>
      </w:r>
    </w:p>
    <w:p>
      <w:pPr>
        <w:pStyle w:val="Heading2"/>
        <w:spacing w:before="240" w:after="120"/>
      </w:pPr>
      <w:r>
        <w:rPr>
          <w:rFonts w:ascii="Arial" w:cs="Arial" w:eastAsia="Arial" w:hAnsi="Arial"/>
        </w:rPr>
        <w:t xml:space="preserve">9.2 Webhook Flow (Inbound SMS)</w:t>
      </w:r>
    </w:p>
    <w:p>
      <w:pPr>
        <w:pStyle w:val="ListParagraph"/>
        <w:numPr>
          <w:ilvl w:val="0"/>
          <w:numId w:val="3"/>
        </w:numPr>
        <w:spacing w:after="60"/>
      </w:pPr>
      <w:r>
        <w:rPr>
          <w:rFonts w:ascii="Arial" w:cs="Arial" w:eastAsia="Arial" w:hAnsi="Arial"/>
          <w:sz w:val="22"/>
          <w:szCs w:val="22"/>
        </w:rPr>
        <w:t xml:space="preserve">Buyer sends SMS to the Telnyx virtual number.</w:t>
      </w:r>
    </w:p>
    <w:p>
      <w:pPr>
        <w:pStyle w:val="ListParagraph"/>
        <w:numPr>
          <w:ilvl w:val="0"/>
          <w:numId w:val="3"/>
        </w:numPr>
        <w:spacing w:after="60"/>
      </w:pPr>
      <w:r>
        <w:rPr>
          <w:rFonts w:ascii="Arial" w:cs="Arial" w:eastAsia="Arial" w:hAnsi="Arial"/>
          <w:sz w:val="22"/>
          <w:szCs w:val="22"/>
        </w:rPr>
        <w:t xml:space="preserve">Telnyx delivers payload to registered webhook URL.</w:t>
      </w:r>
    </w:p>
    <w:p>
      <w:pPr>
        <w:pStyle w:val="ListParagraph"/>
        <w:numPr>
          <w:ilvl w:val="0"/>
          <w:numId w:val="3"/>
        </w:numPr>
        <w:spacing w:after="60"/>
      </w:pPr>
      <w:r>
        <w:rPr>
          <w:rFonts w:ascii="Arial" w:cs="Arial" w:eastAsia="Arial" w:hAnsi="Arial"/>
          <w:sz w:val="22"/>
          <w:szCs w:val="22"/>
        </w:rPr>
        <w:t xml:space="preserve">Webhook handler authenticates request (Telnyx signature verification).</w:t>
      </w:r>
    </w:p>
    <w:p>
      <w:pPr>
        <w:pStyle w:val="ListParagraph"/>
        <w:numPr>
          <w:ilvl w:val="0"/>
          <w:numId w:val="3"/>
        </w:numPr>
        <w:spacing w:after="60"/>
      </w:pPr>
      <w:r>
        <w:rPr>
          <w:rFonts w:ascii="Arial" w:cs="Arial" w:eastAsia="Arial" w:hAnsi="Arial"/>
          <w:sz w:val="22"/>
          <w:szCs w:val="22"/>
        </w:rPr>
        <w:t xml:space="preserve">Handler identifies seller (by destination number) and buyer (by source number).</w:t>
      </w:r>
    </w:p>
    <w:p>
      <w:pPr>
        <w:pStyle w:val="ListParagraph"/>
        <w:numPr>
          <w:ilvl w:val="0"/>
          <w:numId w:val="3"/>
        </w:numPr>
        <w:spacing w:after="60"/>
      </w:pPr>
      <w:r>
        <w:rPr>
          <w:rFonts w:ascii="Arial" w:cs="Arial" w:eastAsia="Arial" w:hAnsi="Arial"/>
          <w:sz w:val="22"/>
          <w:szCs w:val="22"/>
        </w:rPr>
        <w:t xml:space="preserve">Handler retrieves or creates a conversation thread.</w:t>
      </w:r>
    </w:p>
    <w:p>
      <w:pPr>
        <w:pStyle w:val="ListParagraph"/>
        <w:numPr>
          <w:ilvl w:val="0"/>
          <w:numId w:val="3"/>
        </w:numPr>
        <w:spacing w:after="60"/>
      </w:pPr>
      <w:r>
        <w:rPr>
          <w:rFonts w:ascii="Arial" w:cs="Arial" w:eastAsia="Arial" w:hAnsi="Arial"/>
          <w:sz w:val="22"/>
          <w:szCs w:val="22"/>
        </w:rPr>
        <w:t xml:space="preserve">Handler assembles Claude system prompt (seller profile + item data + history + rules).</w:t>
      </w:r>
    </w:p>
    <w:p>
      <w:pPr>
        <w:pStyle w:val="ListParagraph"/>
        <w:numPr>
          <w:ilvl w:val="0"/>
          <w:numId w:val="3"/>
        </w:numPr>
        <w:spacing w:after="60"/>
      </w:pPr>
      <w:r>
        <w:rPr>
          <w:rFonts w:ascii="Arial" w:cs="Arial" w:eastAsia="Arial" w:hAnsi="Arial"/>
          <w:sz w:val="22"/>
          <w:szCs w:val="22"/>
        </w:rPr>
        <w:t xml:space="preserve">Handler calls Claude API with assembled prompt and buyer’s message.</w:t>
      </w:r>
    </w:p>
    <w:p>
      <w:pPr>
        <w:pStyle w:val="ListParagraph"/>
        <w:numPr>
          <w:ilvl w:val="0"/>
          <w:numId w:val="3"/>
        </w:numPr>
        <w:spacing w:after="60"/>
      </w:pPr>
      <w:r>
        <w:rPr>
          <w:rFonts w:ascii="Arial" w:cs="Arial" w:eastAsia="Arial" w:hAnsi="Arial"/>
          <w:sz w:val="22"/>
          <w:szCs w:val="22"/>
        </w:rPr>
        <w:t xml:space="preserve">Claude returns agent’s response.</w:t>
      </w:r>
    </w:p>
    <w:p>
      <w:pPr>
        <w:pStyle w:val="ListParagraph"/>
        <w:numPr>
          <w:ilvl w:val="0"/>
          <w:numId w:val="3"/>
        </w:numPr>
        <w:spacing w:after="60"/>
      </w:pPr>
      <w:r>
        <w:rPr>
          <w:rFonts w:ascii="Arial" w:cs="Arial" w:eastAsia="Arial" w:hAnsi="Arial"/>
          <w:sz w:val="22"/>
          <w:szCs w:val="22"/>
        </w:rPr>
        <w:t xml:space="preserve">Handler sends response to buyer via Telnyx outbound SMS.</w:t>
      </w:r>
    </w:p>
    <w:p>
      <w:pPr>
        <w:pStyle w:val="ListParagraph"/>
        <w:numPr>
          <w:ilvl w:val="0"/>
          <w:numId w:val="3"/>
        </w:numPr>
        <w:spacing w:after="60"/>
      </w:pPr>
      <w:r>
        <w:rPr>
          <w:rFonts w:ascii="Arial" w:cs="Arial" w:eastAsia="Arial" w:hAnsi="Arial"/>
          <w:sz w:val="22"/>
          <w:szCs w:val="22"/>
        </w:rPr>
        <w:t xml:space="preserve">Handler stores both messages in the database.</w:t>
      </w:r>
    </w:p>
    <w:p>
      <w:pPr>
        <w:pStyle w:val="ListParagraph"/>
        <w:numPr>
          <w:ilvl w:val="0"/>
          <w:numId w:val="3"/>
        </w:numPr>
        <w:spacing w:after="60"/>
      </w:pPr>
      <w:r>
        <w:rPr>
          <w:rFonts w:ascii="Arial" w:cs="Arial" w:eastAsia="Arial" w:hAnsi="Arial"/>
          <w:sz w:val="22"/>
          <w:szCs w:val="22"/>
        </w:rPr>
        <w:t xml:space="preserve">If agent determined an action (mark pending, escalate), handler executes DB update and notifications.</w:t>
      </w:r>
    </w:p>
    <w:p>
      <w:pPr>
        <w:pStyle w:val="Heading2"/>
        <w:spacing w:before="240" w:after="120"/>
      </w:pPr>
      <w:r>
        <w:rPr>
          <w:rFonts w:ascii="Arial" w:cs="Arial" w:eastAsia="Arial" w:hAnsi="Arial"/>
        </w:rPr>
        <w:t xml:space="preserve">9.3 Data Model (Phase 1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7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(Seller)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email, password_hash, name, address (encrypted), phone, telnyx_number, telnyx_number_id, stripe_customer_id, subscription_status, trial_ends_at, global_instructions, availability_text, items_listed_this_month, items_limit, created_at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Item</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id, user_id, name, description, category, tags, condition, asking_price, max_discount, firm_price, preferred_times, status, pending_buyer_id, final_sale_price, created_at, archived_at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user_id, buyer_phone, buyer_name, current_item_id, status (active/resolved/escalated), created_at, last_message_at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Message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id, conversation_id, direction (inbound/outbound), body, sender_type (buyer/agent/seller), created_at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PendingDeal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item_id, conversation_id, buyer_phone, buyer_name, agreed_price, meetup_date, meetup_time, meetup_location, status (scheduled/completed/no_show/cancelled), created_at</w:t>
            </w:r>
          </w:p>
        </w:tc>
      </w:tr>
      <w:tr>
        <w:tc>
          <w:tcPr>
            <w:tcW w:type="dxa" w:w="2000"/>
            <w:tcBorders>
              <w:top w:val="single" w:color="CCCCCC" w:sz="1"/>
              <w:left w:val="single" w:color="CCCCCC" w:sz="1"/>
              <w:bottom w:val="single" w:color="CCCCCC" w:sz="1"/>
              <w:right w:val="single" w:color="CCCCCC" w:sz="1"/>
            </w:tcBorders>
            <w:shd w:val="clear" w:fill="F5F5F5"/>
            <w:tcMar>
              <w:top w:type="dxa" w:w="80"/>
              <w:left w:type="dxa" w:w="120"/>
              <w:bottom w:type="dxa" w:w="80"/>
              <w:right w:type="dxa" w:w="120"/>
            </w:tcMar>
          </w:tcPr>
          <w:p>
            <w:r>
              <w:rPr>
                <w:rFonts w:ascii="Arial" w:cs="Arial" w:eastAsia="Arial" w:hAnsi="Arial"/>
                <w:sz w:val="20"/>
                <w:szCs w:val="20"/>
              </w:rPr>
              <w:t>WaitlistEntry</w:t>
            </w:r>
          </w:p>
        </w:tc>
        <w:tc>
          <w:tcPr>
            <w:tcW w:type="dxa" w:w="7360"/>
            <w:tcBorders>
              <w:top w:val="single" w:color="CCCCCC" w:sz="1"/>
              <w:left w:val="single" w:color="CCCCCC" w:sz="1"/>
              <w:bottom w:val="single" w:color="CCCCCC" w:sz="1"/>
              <w:right w:val="single" w:color="CCCCCC" w:sz="1"/>
            </w:tcBorders>
            <w:shd w:val="clear" w:fill="F5F5F5"/>
            <w:tcMar>
              <w:top w:type="dxa" w:w="80"/>
              <w:left w:type="dxa" w:w="120"/>
              <w:bottom w:type="dxa" w:w="80"/>
              <w:right w:type="dxa" w:w="120"/>
            </w:tcMar>
          </w:tcPr>
          <w:p>
            <w:r>
              <w:rPr>
                <w:rFonts w:ascii="Arial" w:cs="Arial" w:eastAsia="Arial" w:hAnsi="Arial"/>
                <w:sz w:val="20"/>
                <w:szCs w:val="20"/>
              </w:rPr>
              <w:t>id, item_id, conversation_id, buyer_phone, buyer_name, offered_price, position, broadcast_sent_at, status (waiting/broadcast_sent/won/lost), created_at</w:t>
            </w:r>
          </w:p>
        </w:tc>
      </w:tr>
    </w:tbl>
    <w:p>
      <w:pPr>
        <w:spacing w:after="120"/>
      </w:pPr>
    </w:p>
    <w:p>
      <w:pPr>
        <w:pStyle w:val="Heading1"/>
        <w:spacing w:before="360" w:after="120"/>
      </w:pPr>
      <w:r>
        <w:rPr>
          <w:rFonts w:ascii="Arial" w:cs="Arial" w:eastAsia="Arial" w:hAnsi="Arial"/>
        </w:rPr>
        <w:t xml:space="preserve">10.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Inbound SMS to AI response latency &lt; 10 seconds (p95). Dashboard loads &lt; 2 seconds.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Scalability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Architecture must support 10,000+ concurrent users with multiple active threads.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Reliability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99.9% uptime for webhook ingestion endpoint. Retry logic for failed SMS sends.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Security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All data encrypted at rest and in transit. Seller addresses stored encrypted. PII handling compliant with PIPEDA / CCPA.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Buyer phone numbers partially masked in dashboard. Seller address never shared without item-level rules.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Auditability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Full conversation logs stored for 12 months minimum. Seller can export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Limiting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20 inbound messages per unique number per hour to protect against SMS spam.</w:t>
            </w:r>
          </w:p>
        </w:tc>
      </w:tr>
    </w:tbl>
    <w:p>
      <w:pPr>
        <w:pStyle w:val="Heading1"/>
        <w:spacing w:before="360" w:after="120"/>
      </w:pPr>
      <w:r>
        <w:rPr>
          <w:rFonts w:ascii="Arial" w:cs="Arial" w:eastAsia="Arial" w:hAnsi="Arial"/>
        </w:rPr>
        <w:t xml:space="preserve">11. Dependencies &amp; Risks</w:t>
      </w:r>
    </w:p>
    <w:p>
      <w:pPr>
        <w:pStyle w:val="Heading2"/>
        <w:spacing w:before="240" w:after="120"/>
      </w:pPr>
      <w:r>
        <w:rPr>
          <w:rFonts w:ascii="Arial" w:cs="Arial" w:eastAsia="Arial" w:hAnsi="Arial"/>
        </w:rPr>
        <w:t xml:space="preserve">11.1 Hard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 Lead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Telnyx Account + A2P Registration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for number provisioning and SMS send/receive. A2P registration is mandatory for commercial SMS.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weeks for A2P approval. Start on Day 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Stripe Account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Required for subscription billing, checkout, and customer portal.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Low risk. Setup is fast.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Access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AI engine for conversations. Need to choose model (Haiku for speed/cost vs. Sonnet for quality).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 provisioning is instant. Model choice affects cost.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PostgreSQL Database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Primary data store for users, items, conversations, messages.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Low risk. Supabase/RDS provision quickly.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&amp; Hosting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Netlify for frontend, Railway/Render for backend webhook server.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risk. Standard setup.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SSL Certificate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Required for Telnyx webhook endpoint (HTTPS mandatory).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Auto-provisioned by hosting platform.</w:t>
            </w:r>
          </w:p>
        </w:tc>
      </w:tr>
    </w:tbl>
    <w:p>
      <w:pPr>
        <w:pStyle w:val="Heading2"/>
        <w:spacing w:before="240" w:after="120"/>
      </w:pPr>
      <w:r>
        <w:rPr>
          <w:rFonts w:ascii="Arial" w:cs="Arial" w:eastAsia="Arial" w:hAnsi="Arial"/>
        </w:rPr>
        <w:t xml:space="preserve">11.2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Telnyx A2P registration delay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blocks SMS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registration on Day 1. Use Telnyx sandbox for development in parallel.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Agent hallucinates item details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High</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Strict system prompt with structured data. Agent instructed to only use provided fields. Escalate when unsure.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latency spikes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Timeout and retry. Queue long-running requests. Monitor p95 latency.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SMS spam / abuse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Medium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Rate limiting per source number. Auto-block after threshold.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seller override in dashboard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Escalation via SMS serves as fallback. Phase 2 adds dashboard override.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A2P SMS compliance (TCPA/CASL)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High</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Include opt-out instructions in first message. Ensure Telnyx A2P registration.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cost growth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 history truncation strategy. Monitor per-user API costs.</w:t>
            </w:r>
          </w:p>
        </w:tc>
      </w:tr>
    </w:tbl>
    <w:p>
      <w:pPr>
        <w:pStyle w:val="Heading1"/>
        <w:spacing w:before="360" w:after="120"/>
      </w:pPr>
      <w:r>
        <w:rPr>
          <w:rFonts w:ascii="Arial" w:cs="Arial" w:eastAsia="Arial" w:hAnsi="Arial"/>
        </w:rPr>
        <w:t xml:space="preserve">12. Development Tooling &amp; Local Testing</w:t>
      </w:r>
    </w:p>
    <w:p>
      <w:pPr>
        <w:spacing w:after="120"/>
      </w:pPr>
      <w:r>
        <w:rPr>
          <w:rFonts w:ascii="Arial" w:cs="Arial" w:eastAsia="Arial" w:hAnsi="Arial"/>
          <w:sz w:val="22"/>
        </w:rPr>
        <w:t xml:space="preserve">The entire DealBot flow — SMS in/out, subscriptions, AI responses, and number provisioning — can be fully tested locally without completing any real-world registrations. All three external services (Telnyx, Stripe, Claude API) provide sandbox or test environments that mirror production behaviour exactly. No real money moves and no carrier registration is required during development.</w:t>
      </w:r>
    </w:p>
    <w:p>
      <w:pPr>
        <w:pStyle w:val="Heading2"/>
        <w:spacing w:before="240" w:after="120"/>
      </w:pPr>
      <w:r>
        <w:rPr>
          <w:rFonts w:ascii="Arial" w:cs="Arial" w:eastAsia="Arial" w:hAnsi="Arial"/>
        </w:rPr>
        <w:t xml:space="preserve">12.1 Telnyx Sandbox (SMS &amp; Number Provisioning)</w:t>
      </w:r>
    </w:p>
    <w:p>
      <w:pPr>
        <w:numPr>
          <w:ilvl w:val="0"/>
          <w:numId w:val="1"/>
        </w:numPr>
        <w:spacing w:after="60"/>
      </w:pPr>
      <w:r>
        <w:rPr>
          <w:rFonts w:ascii="Arial" w:cs="Arial" w:eastAsia="Arial" w:hAnsi="Arial"/>
          <w:sz w:val="22"/>
        </w:rPr>
        <w:t xml:space="preserve">Telnyx provides a built-in sandbox environment accessible from the same dashboard. Switch to sandbox mode using the toggle in the Telnyx Mission Control portal — no separate account needed.</w:t>
      </w:r>
    </w:p>
    <w:p>
      <w:pPr>
        <w:numPr>
          <w:ilvl w:val="0"/>
          <w:numId w:val="1"/>
        </w:numPr>
        <w:spacing w:after="60"/>
      </w:pPr>
      <w:r>
        <w:rPr>
          <w:rFonts w:ascii="Arial" w:cs="Arial" w:eastAsia="Arial" w:hAnsi="Arial"/>
          <w:sz w:val="22"/>
        </w:rPr>
        <w:t xml:space="preserve">In sandbox mode, number provisioning API calls work identically to production. You can purchase test numbers, register webhooks, and simulate inbound SMS — all without 10DLC registration or real carrier routing.</w:t>
      </w:r>
    </w:p>
    <w:p>
      <w:pPr>
        <w:numPr>
          <w:ilvl w:val="0"/>
          <w:numId w:val="1"/>
        </w:numPr>
        <w:spacing w:after="60"/>
      </w:pPr>
      <w:r>
        <w:rPr>
          <w:rFonts w:ascii="Arial" w:cs="Arial" w:eastAsia="Arial" w:hAnsi="Arial"/>
          <w:sz w:val="22"/>
        </w:rPr>
        <w:t xml:space="preserve">To simulate an inbound SMS from a buyer, POST directly to your local webhook endpoint with a Telnyx-formatted payload. Use the Telnyx API reference for the exact message schema. No real phone is required.</w:t>
      </w:r>
    </w:p>
    <w:p>
      <w:pPr>
        <w:numPr>
          <w:ilvl w:val="0"/>
          <w:numId w:val="1"/>
        </w:numPr>
        <w:spacing w:after="60"/>
      </w:pPr>
      <w:r>
        <w:rPr>
          <w:rFonts w:ascii="Arial" w:cs="Arial" w:eastAsia="Arial" w:hAnsi="Arial"/>
          <w:sz w:val="22"/>
        </w:rPr>
        <w:t xml:space="preserve">Outbound SMS in sandbox mode are not delivered to real phones — they appear in the Telnyx sandbox logs instead. This lets you verify the full send/receive loop without any real SMS charges.</w:t>
      </w:r>
    </w:p>
    <w:p>
      <w:pPr>
        <w:numPr>
          <w:ilvl w:val="0"/>
          <w:numId w:val="1"/>
        </w:numPr>
        <w:spacing w:after="60"/>
      </w:pPr>
      <w:r>
        <w:rPr>
          <w:rFonts w:ascii="Arial" w:cs="Arial" w:eastAsia="Arial" w:hAnsi="Arial"/>
          <w:sz w:val="22"/>
        </w:rPr>
        <w:t xml:space="preserve">Use separate API keys for sandbox vs. production. Store as environment variables: TELNYX_API_KEY and TELNYX_PUBLIC_KEY. Never hardcode in source.</w:t>
      </w:r>
    </w:p>
    <w:p>
      <w:pPr>
        <w:pStyle w:val="Heading2"/>
        <w:spacing w:before="240" w:after="120"/>
      </w:pPr>
      <w:r>
        <w:rPr>
          <w:rFonts w:ascii="Arial" w:cs="Arial" w:eastAsia="Arial" w:hAnsi="Arial"/>
        </w:rPr>
        <w:t xml:space="preserve">12.2 Stripe Test Mode (Billing)</w:t>
      </w:r>
    </w:p>
    <w:p>
      <w:pPr>
        <w:numPr>
          <w:ilvl w:val="0"/>
          <w:numId w:val="1"/>
        </w:numPr>
        <w:spacing w:after="60"/>
      </w:pPr>
      <w:r>
        <w:rPr>
          <w:rFonts w:ascii="Arial" w:cs="Arial" w:eastAsia="Arial" w:hAnsi="Arial"/>
          <w:sz w:val="22"/>
        </w:rPr>
        <w:t xml:space="preserve">Stripe test mode is available immediately after account creation — no business verification required. All Checkout, subscription, portal, and webhook flows work identically to production.</w:t>
      </w:r>
    </w:p>
    <w:p>
      <w:pPr>
        <w:numPr>
          <w:ilvl w:val="0"/>
          <w:numId w:val="1"/>
        </w:numPr>
        <w:spacing w:after="60"/>
      </w:pPr>
      <w:r>
        <w:rPr>
          <w:rFonts w:ascii="Arial" w:cs="Arial" w:eastAsia="Arial" w:hAnsi="Arial"/>
          <w:sz w:val="22"/>
        </w:rPr>
        <w:t xml:space="preserve">Use Stripe’s built-in test card numbers to simulate payment scenarios: 4242 4242 4242 4242 (success), 4000 0000 0000 9995 (card declined), 4000 0025 0000 3155 (3D Secure required). No real charges occur.</w:t>
      </w:r>
    </w:p>
    <w:p>
      <w:pPr>
        <w:numPr>
          <w:ilvl w:val="0"/>
          <w:numId w:val="1"/>
        </w:numPr>
        <w:spacing w:after="60"/>
      </w:pPr>
      <w:r>
        <w:rPr>
          <w:rFonts w:ascii="Arial" w:cs="Arial" w:eastAsia="Arial" w:hAnsi="Arial"/>
          <w:sz w:val="22"/>
        </w:rPr>
        <w:t xml:space="preserve">Use the Stripe CLI to forward webhook events to your local server: stripe listen --forward-to localhost:3000/api/webhooks/stripe. This eliminates the need for a public URL during local billing development.</w:t>
      </w:r>
    </w:p>
    <w:p>
      <w:pPr>
        <w:numPr>
          <w:ilvl w:val="0"/>
          <w:numId w:val="1"/>
        </w:numPr>
        <w:spacing w:after="60"/>
      </w:pPr>
      <w:r>
        <w:rPr>
          <w:rFonts w:ascii="Arial" w:cs="Arial" w:eastAsia="Arial" w:hAnsi="Arial"/>
          <w:sz w:val="22"/>
        </w:rPr>
        <w:t xml:space="preserve">Store Stripe keys as environment variables: STRIPE_SECRET_KEY (test key starts with sk_test_) and STRIPE_WEBHOOK_SECRET. Switch to production keys (sk_live_) only at launch.</w:t>
      </w:r>
    </w:p>
    <w:p>
      <w:pPr>
        <w:pStyle w:val="Heading2"/>
        <w:spacing w:before="240" w:after="120"/>
      </w:pPr>
      <w:r>
        <w:rPr>
          <w:rFonts w:ascii="Arial" w:cs="Arial" w:eastAsia="Arial" w:hAnsi="Arial"/>
        </w:rPr>
        <w:t xml:space="preserve">12.3 Claude API (AI Engine)</w:t>
      </w:r>
    </w:p>
    <w:p>
      <w:pPr>
        <w:numPr>
          <w:ilvl w:val="0"/>
          <w:numId w:val="1"/>
        </w:numPr>
        <w:spacing w:after="60"/>
      </w:pPr>
      <w:r>
        <w:rPr>
          <w:rFonts w:ascii="Arial" w:cs="Arial" w:eastAsia="Arial" w:hAnsi="Arial"/>
          <w:sz w:val="22"/>
        </w:rPr>
        <w:t xml:space="preserve">No sandbox exists for the Claude API — all calls hit the real API and incur cost. However, costs during development are minimal. Claude Haiku costs ~$0.0008 per 1K input tokens; a typical DealBot conversation turn uses ~2–4K tokens, so cost per call is under $0.005.</w:t>
      </w:r>
    </w:p>
    <w:p>
      <w:pPr>
        <w:numPr>
          <w:ilvl w:val="0"/>
          <w:numId w:val="1"/>
        </w:numPr>
        <w:spacing w:after="60"/>
      </w:pPr>
      <w:r>
        <w:rPr>
          <w:rFonts w:ascii="Arial" w:cs="Arial" w:eastAsia="Arial" w:hAnsi="Arial"/>
          <w:sz w:val="22"/>
        </w:rPr>
        <w:t xml:space="preserve">Set a monthly spend cap in the Anthropic console to prevent runaway costs during development. Start with a $20–$50 cap for the development phase.</w:t>
      </w:r>
    </w:p>
    <w:p>
      <w:pPr>
        <w:numPr>
          <w:ilvl w:val="0"/>
          <w:numId w:val="1"/>
        </w:numPr>
        <w:spacing w:after="60"/>
      </w:pPr>
      <w:r>
        <w:rPr>
          <w:rFonts w:ascii="Arial" w:cs="Arial" w:eastAsia="Arial" w:hAnsi="Arial"/>
          <w:sz w:val="22"/>
        </w:rPr>
        <w:t xml:space="preserve">Store as environment variable: ANTHROPIC_API_KEY. Use claude-haiku-4-5 as the default model for development to keep costs low; switch to claude-sonnet-4-6 for production if response quality requires it.</w:t>
      </w:r>
    </w:p>
    <w:p>
      <w:pPr>
        <w:pStyle w:val="Heading2"/>
        <w:spacing w:before="240" w:after="120"/>
      </w:pPr>
      <w:r>
        <w:rPr>
          <w:rFonts w:ascii="Arial" w:cs="Arial" w:eastAsia="Arial" w:hAnsi="Arial"/>
        </w:rPr>
        <w:t xml:space="preserve">12.4 Local Webhook Tunnel (ngrok / Cloudflare Tunnel)</w:t>
      </w:r>
    </w:p>
    <w:p>
      <w:pPr>
        <w:spacing w:after="120"/>
      </w:pPr>
      <w:r>
        <w:rPr>
          <w:rFonts w:ascii="Arial" w:cs="Arial" w:eastAsia="Arial" w:hAnsi="Arial"/>
          <w:sz w:val="22"/>
        </w:rPr>
        <w:t xml:space="preserve">Telnyx requires a publicly accessible HTTPS URL to deliver inbound SMS webhooks. During local development, expose your local server using one of the following:</w:t>
      </w:r>
    </w:p>
    <w:p>
      <w:pPr>
        <w:numPr>
          <w:ilvl w:val="0"/>
          <w:numId w:val="1"/>
        </w:numPr>
        <w:spacing w:after="60"/>
      </w:pPr>
      <w:r>
        <w:rPr>
          <w:rFonts w:ascii="Arial" w:cs="Arial" w:eastAsia="Arial" w:hAnsi="Arial"/>
          <w:sz w:val="22"/>
          <w:b/>
        </w:rPr>
        <w:t xml:space="preserve">ngrok (recommended for simplicity): </w:t>
      </w:r>
      <w:r>
        <w:rPr>
          <w:rFonts w:ascii="Arial" w:cs="Arial" w:eastAsia="Arial" w:hAnsi="Arial"/>
          <w:sz w:val="22"/>
        </w:rPr>
        <w:t xml:space="preserve">Run ngrok http 3000 to get a public HTTPS URL (e.g., https://abc123.ngrok.io). Register this URL as your Telnyx webhook in sandbox mode. Free tier is sufficient for development, though the URL changes on each restart. Use a paid ngrok plan or a static domain to avoid re-registering on each session.</w:t>
      </w:r>
    </w:p>
    <w:p>
      <w:pPr>
        <w:numPr>
          <w:ilvl w:val="0"/>
          <w:numId w:val="1"/>
        </w:numPr>
        <w:spacing w:after="60"/>
      </w:pPr>
      <w:r>
        <w:rPr>
          <w:rFonts w:ascii="Arial" w:cs="Arial" w:eastAsia="Arial" w:hAnsi="Arial"/>
          <w:sz w:val="22"/>
          <w:b/>
        </w:rPr>
        <w:t xml:space="preserve">Cloudflare Tunnel (free, stable URL): </w:t>
      </w:r>
      <w:r>
        <w:rPr>
          <w:rFonts w:ascii="Arial" w:cs="Arial" w:eastAsia="Arial" w:hAnsi="Arial"/>
          <w:sz w:val="22"/>
        </w:rPr>
        <w:t xml:space="preserve">Run cloudflared tunnel --url http://localhost:3000. Gives a stable free HTTPS URL on your own domain if you use Cloudflare DNS. Better for longer development cycles where a persistent URL is needed.</w:t>
      </w:r>
    </w:p>
    <w:p>
      <w:pPr>
        <w:pStyle w:val="Heading2"/>
        <w:spacing w:before="240" w:after="120"/>
      </w:pPr>
      <w:r>
        <w:rPr>
          <w:rFonts w:ascii="Arial" w:cs="Arial" w:eastAsia="Arial" w:hAnsi="Arial"/>
        </w:rPr>
        <w:t xml:space="preserve">12.5 Environment Variables</w:t>
      </w:r>
    </w:p>
    <w:p>
      <w:pPr>
        <w:spacing w:after="120"/>
      </w:pPr>
      <w:r>
        <w:rPr>
          <w:rFonts w:ascii="Arial" w:cs="Arial" w:eastAsia="Arial" w:hAnsi="Arial"/>
          <w:sz w:val="22"/>
        </w:rPr>
        <w:t xml:space="preserve">All credentials must be stored as environment variables, never hardcoded. The following .env file covers the full Phase 1 stack:</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120"/>
        <w:gridCol w:w="2600"/>
        <w:gridCol w:w="3640"/>
      </w:tblGrid>
      <w:tr>
        <w:tc>
          <w:tcPr>
            <w:tcW w:type="dxa" w:w="3120"/>
            <w:shd w:val="clear" w:fill="2E75B6"/>
            <w:tcMar>
              <w:top w:type="dxa" w:w="80"/>
              <w:left w:type="dxa" w:w="120"/>
              <w:bottom w:type="dxa" w:w="80"/>
              <w:right w:type="dxa" w:w="120"/>
            </w:tcMar>
          </w:tcPr>
          <w:p>
            <w:r>
              <w:rPr>
                <w:rFonts w:ascii="Arial" w:cs="Arial" w:hAnsi="Arial"/>
                <w:b/>
                <w:color w:val="FFFFFF"/>
                <w:sz w:val="20"/>
              </w:rPr>
              <w:t>Variable</w:t>
            </w:r>
          </w:p>
        </w:tc>
        <w:tc>
          <w:tcPr>
            <w:tcW w:type="dxa" w:w="2600"/>
            <w:shd w:val="clear" w:fill="2E75B6"/>
            <w:tcMar>
              <w:top w:type="dxa" w:w="80"/>
              <w:left w:type="dxa" w:w="120"/>
              <w:bottom w:type="dxa" w:w="80"/>
              <w:right w:type="dxa" w:w="120"/>
            </w:tcMar>
          </w:tcPr>
          <w:p>
            <w:r>
              <w:rPr>
                <w:rFonts w:ascii="Arial" w:cs="Arial" w:hAnsi="Arial"/>
                <w:b/>
                <w:color w:val="FFFFFF"/>
                <w:sz w:val="20"/>
              </w:rPr>
              <w:t>Service</w:t>
            </w:r>
          </w:p>
        </w:tc>
        <w:tc>
          <w:tcPr>
            <w:tcW w:type="dxa" w:w="3640"/>
            <w:shd w:val="clear" w:fill="2E75B6"/>
            <w:tcMar>
              <w:top w:type="dxa" w:w="80"/>
              <w:left w:type="dxa" w:w="120"/>
              <w:bottom w:type="dxa" w:w="80"/>
              <w:right w:type="dxa" w:w="120"/>
            </w:tcMar>
          </w:tcPr>
          <w:p>
            <w:r>
              <w:rPr>
                <w:rFonts w:ascii="Arial" w:cs="Arial" w:hAnsi="Arial"/>
                <w:b/>
                <w:color w:val="FFFFFF"/>
                <w:sz w:val="20"/>
              </w:rPr>
              <w:t>Notes</w:t>
            </w:r>
          </w:p>
        </w:tc>
      </w:tr>
      <w:tr>
        <w:tc>
          <w:tcPr>
            <w:tcW w:type="dxa" w:w="3120"/>
            <w:shd w:val="clear" w:fill="auto"/>
            <w:tcMar>
              <w:top w:type="dxa" w:w="80"/>
              <w:left w:type="dxa" w:w="120"/>
              <w:bottom w:type="dxa" w:w="80"/>
              <w:right w:type="dxa" w:w="120"/>
            </w:tcMar>
          </w:tcPr>
          <w:p>
            <w:r>
              <w:rPr>
                <w:rFonts w:ascii="Arial" w:cs="Arial" w:hAnsi="Arial"/>
                <w:sz w:val="20"/>
              </w:rPr>
              <w:t>TELNYX_API_KEY</w:t>
            </w:r>
          </w:p>
        </w:tc>
        <w:tc>
          <w:tcPr>
            <w:tcW w:type="dxa" w:w="2600"/>
            <w:shd w:val="clear" w:fill="auto"/>
            <w:tcMar>
              <w:top w:type="dxa" w:w="80"/>
              <w:left w:type="dxa" w:w="120"/>
              <w:bottom w:type="dxa" w:w="80"/>
              <w:right w:type="dxa" w:w="120"/>
            </w:tcMar>
          </w:tcPr>
          <w:p>
            <w:r>
              <w:rPr>
                <w:rFonts w:ascii="Arial" w:cs="Arial" w:hAnsi="Arial"/>
                <w:sz w:val="20"/>
              </w:rPr>
              <w:t>Telnyx</w:t>
            </w:r>
          </w:p>
        </w:tc>
        <w:tc>
          <w:tcPr>
            <w:tcW w:type="dxa" w:w="3640"/>
            <w:shd w:val="clear" w:fill="auto"/>
            <w:tcMar>
              <w:top w:type="dxa" w:w="80"/>
              <w:left w:type="dxa" w:w="120"/>
              <w:bottom w:type="dxa" w:w="80"/>
              <w:right w:type="dxa" w:w="120"/>
            </w:tcMar>
          </w:tcPr>
          <w:p>
            <w:r>
              <w:rPr>
                <w:rFonts w:ascii="Arial" w:cs="Arial" w:hAnsi="Arial"/>
                <w:sz w:val="20"/>
              </w:rPr>
              <w:t>Use sandbox key (KEY...) for dev, production key for live.</w:t>
            </w:r>
          </w:p>
        </w:tc>
      </w:tr>
      <w:tr>
        <w:tc>
          <w:tcPr>
            <w:tcW w:type="dxa" w:w="3120"/>
            <w:shd w:val="clear" w:fill="F5F5F5"/>
            <w:tcMar>
              <w:top w:type="dxa" w:w="80"/>
              <w:left w:type="dxa" w:w="120"/>
              <w:bottom w:type="dxa" w:w="80"/>
              <w:right w:type="dxa" w:w="120"/>
            </w:tcMar>
          </w:tcPr>
          <w:p>
            <w:r>
              <w:rPr>
                <w:rFonts w:ascii="Arial" w:cs="Arial" w:hAnsi="Arial"/>
                <w:sz w:val="20"/>
              </w:rPr>
              <w:t>TELNYX_PUBLIC_KEY</w:t>
            </w:r>
          </w:p>
        </w:tc>
        <w:tc>
          <w:tcPr>
            <w:tcW w:type="dxa" w:w="2600"/>
            <w:shd w:val="clear" w:fill="F5F5F5"/>
            <w:tcMar>
              <w:top w:type="dxa" w:w="80"/>
              <w:left w:type="dxa" w:w="120"/>
              <w:bottom w:type="dxa" w:w="80"/>
              <w:right w:type="dxa" w:w="120"/>
            </w:tcMar>
          </w:tcPr>
          <w:p>
            <w:r>
              <w:rPr>
                <w:rFonts w:ascii="Arial" w:cs="Arial" w:hAnsi="Arial"/>
                <w:sz w:val="20"/>
              </w:rPr>
              <w:t>Telnyx</w:t>
            </w:r>
          </w:p>
        </w:tc>
        <w:tc>
          <w:tcPr>
            <w:tcW w:type="dxa" w:w="3640"/>
            <w:shd w:val="clear" w:fill="F5F5F5"/>
            <w:tcMar>
              <w:top w:type="dxa" w:w="80"/>
              <w:left w:type="dxa" w:w="120"/>
              <w:bottom w:type="dxa" w:w="80"/>
              <w:right w:type="dxa" w:w="120"/>
            </w:tcMar>
          </w:tcPr>
          <w:p>
            <w:r>
              <w:rPr>
                <w:rFonts w:ascii="Arial" w:cs="Arial" w:hAnsi="Arial"/>
                <w:sz w:val="20"/>
              </w:rPr>
              <w:t>Used for webhook signature verification.</w:t>
            </w:r>
          </w:p>
        </w:tc>
      </w:tr>
      <w:tr>
        <w:tc>
          <w:tcPr>
            <w:tcW w:type="dxa" w:w="3120"/>
            <w:shd w:val="clear" w:fill="auto"/>
            <w:tcMar>
              <w:top w:type="dxa" w:w="80"/>
              <w:left w:type="dxa" w:w="120"/>
              <w:bottom w:type="dxa" w:w="80"/>
              <w:right w:type="dxa" w:w="120"/>
            </w:tcMar>
          </w:tcPr>
          <w:p>
            <w:r>
              <w:rPr>
                <w:rFonts w:ascii="Arial" w:cs="Arial" w:hAnsi="Arial"/>
                <w:sz w:val="20"/>
              </w:rPr>
              <w:t>STRIPE_SECRET_KEY</w:t>
            </w:r>
          </w:p>
        </w:tc>
        <w:tc>
          <w:tcPr>
            <w:tcW w:type="dxa" w:w="2600"/>
            <w:shd w:val="clear" w:fill="auto"/>
            <w:tcMar>
              <w:top w:type="dxa" w:w="80"/>
              <w:left w:type="dxa" w:w="120"/>
              <w:bottom w:type="dxa" w:w="80"/>
              <w:right w:type="dxa" w:w="120"/>
            </w:tcMar>
          </w:tcPr>
          <w:p>
            <w:r>
              <w:rPr>
                <w:rFonts w:ascii="Arial" w:cs="Arial" w:hAnsi="Arial"/>
                <w:sz w:val="20"/>
              </w:rPr>
              <w:t>Stripe</w:t>
            </w:r>
          </w:p>
        </w:tc>
        <w:tc>
          <w:tcPr>
            <w:tcW w:type="dxa" w:w="3640"/>
            <w:shd w:val="clear" w:fill="auto"/>
            <w:tcMar>
              <w:top w:type="dxa" w:w="80"/>
              <w:left w:type="dxa" w:w="120"/>
              <w:bottom w:type="dxa" w:w="80"/>
              <w:right w:type="dxa" w:w="120"/>
            </w:tcMar>
          </w:tcPr>
          <w:p>
            <w:r>
              <w:rPr>
                <w:rFonts w:ascii="Arial" w:cs="Arial" w:hAnsi="Arial"/>
                <w:sz w:val="20"/>
              </w:rPr>
              <w:t>sk_test_... for dev. sk_live_... for production only.</w:t>
            </w:r>
          </w:p>
        </w:tc>
      </w:tr>
      <w:tr>
        <w:tc>
          <w:tcPr>
            <w:tcW w:type="dxa" w:w="3120"/>
            <w:shd w:val="clear" w:fill="F5F5F5"/>
            <w:tcMar>
              <w:top w:type="dxa" w:w="80"/>
              <w:left w:type="dxa" w:w="120"/>
              <w:bottom w:type="dxa" w:w="80"/>
              <w:right w:type="dxa" w:w="120"/>
            </w:tcMar>
          </w:tcPr>
          <w:p>
            <w:r>
              <w:rPr>
                <w:rFonts w:ascii="Arial" w:cs="Arial" w:hAnsi="Arial"/>
                <w:sz w:val="20"/>
              </w:rPr>
              <w:t>STRIPE_WEBHOOK_SECRET</w:t>
            </w:r>
          </w:p>
        </w:tc>
        <w:tc>
          <w:tcPr>
            <w:tcW w:type="dxa" w:w="2600"/>
            <w:shd w:val="clear" w:fill="F5F5F5"/>
            <w:tcMar>
              <w:top w:type="dxa" w:w="80"/>
              <w:left w:type="dxa" w:w="120"/>
              <w:bottom w:type="dxa" w:w="80"/>
              <w:right w:type="dxa" w:w="120"/>
            </w:tcMar>
          </w:tcPr>
          <w:p>
            <w:r>
              <w:rPr>
                <w:rFonts w:ascii="Arial" w:cs="Arial" w:hAnsi="Arial"/>
                <w:sz w:val="20"/>
              </w:rPr>
              <w:t>Stripe</w:t>
            </w:r>
          </w:p>
        </w:tc>
        <w:tc>
          <w:tcPr>
            <w:tcW w:type="dxa" w:w="3640"/>
            <w:shd w:val="clear" w:fill="F5F5F5"/>
            <w:tcMar>
              <w:top w:type="dxa" w:w="80"/>
              <w:left w:type="dxa" w:w="120"/>
              <w:bottom w:type="dxa" w:w="80"/>
              <w:right w:type="dxa" w:w="120"/>
            </w:tcMar>
          </w:tcPr>
          <w:p>
            <w:r>
              <w:rPr>
                <w:rFonts w:ascii="Arial" w:cs="Arial" w:hAnsi="Arial"/>
                <w:sz w:val="20"/>
              </w:rPr>
              <w:t>whsec_... Generated by Stripe CLI or dashboard.</w:t>
            </w:r>
          </w:p>
        </w:tc>
      </w:tr>
      <w:tr>
        <w:tc>
          <w:tcPr>
            <w:tcW w:type="dxa" w:w="3120"/>
            <w:shd w:val="clear" w:fill="auto"/>
            <w:tcMar>
              <w:top w:type="dxa" w:w="80"/>
              <w:left w:type="dxa" w:w="120"/>
              <w:bottom w:type="dxa" w:w="80"/>
              <w:right w:type="dxa" w:w="120"/>
            </w:tcMar>
          </w:tcPr>
          <w:p>
            <w:r>
              <w:rPr>
                <w:rFonts w:ascii="Arial" w:cs="Arial" w:hAnsi="Arial"/>
                <w:sz w:val="20"/>
              </w:rPr>
              <w:t>STRIPE_PRICE_ID</w:t>
            </w:r>
          </w:p>
        </w:tc>
        <w:tc>
          <w:tcPr>
            <w:tcW w:type="dxa" w:w="2600"/>
            <w:shd w:val="clear" w:fill="auto"/>
            <w:tcMar>
              <w:top w:type="dxa" w:w="80"/>
              <w:left w:type="dxa" w:w="120"/>
              <w:bottom w:type="dxa" w:w="80"/>
              <w:right w:type="dxa" w:w="120"/>
            </w:tcMar>
          </w:tcPr>
          <w:p>
            <w:r>
              <w:rPr>
                <w:rFonts w:ascii="Arial" w:cs="Arial" w:hAnsi="Arial"/>
                <w:sz w:val="20"/>
              </w:rPr>
              <w:t>Stripe</w:t>
            </w:r>
          </w:p>
        </w:tc>
        <w:tc>
          <w:tcPr>
            <w:tcW w:type="dxa" w:w="3640"/>
            <w:shd w:val="clear" w:fill="auto"/>
            <w:tcMar>
              <w:top w:type="dxa" w:w="80"/>
              <w:left w:type="dxa" w:w="120"/>
              <w:bottom w:type="dxa" w:w="80"/>
              <w:right w:type="dxa" w:w="120"/>
            </w:tcMar>
          </w:tcPr>
          <w:p>
            <w:r>
              <w:rPr>
                <w:rFonts w:ascii="Arial" w:cs="Arial" w:hAnsi="Arial"/>
                <w:sz w:val="20"/>
              </w:rPr>
              <w:t>price_... ID of the $10/mo plan. Create separate test and live prices.</w:t>
            </w:r>
          </w:p>
        </w:tc>
      </w:tr>
      <w:tr>
        <w:tc>
          <w:tcPr>
            <w:tcW w:type="dxa" w:w="3120"/>
            <w:shd w:val="clear" w:fill="F5F5F5"/>
            <w:tcMar>
              <w:top w:type="dxa" w:w="80"/>
              <w:left w:type="dxa" w:w="120"/>
              <w:bottom w:type="dxa" w:w="80"/>
              <w:right w:type="dxa" w:w="120"/>
            </w:tcMar>
          </w:tcPr>
          <w:p>
            <w:r>
              <w:rPr>
                <w:rFonts w:ascii="Arial" w:cs="Arial" w:hAnsi="Arial"/>
                <w:sz w:val="20"/>
              </w:rPr>
              <w:t>ANTHROPIC_API_KEY</w:t>
            </w:r>
          </w:p>
        </w:tc>
        <w:tc>
          <w:tcPr>
            <w:tcW w:type="dxa" w:w="2600"/>
            <w:shd w:val="clear" w:fill="F5F5F5"/>
            <w:tcMar>
              <w:top w:type="dxa" w:w="80"/>
              <w:left w:type="dxa" w:w="120"/>
              <w:bottom w:type="dxa" w:w="80"/>
              <w:right w:type="dxa" w:w="120"/>
            </w:tcMar>
          </w:tcPr>
          <w:p>
            <w:r>
              <w:rPr>
                <w:rFonts w:ascii="Arial" w:cs="Arial" w:hAnsi="Arial"/>
                <w:sz w:val="20"/>
              </w:rPr>
              <w:t>Claude API</w:t>
            </w:r>
          </w:p>
        </w:tc>
        <w:tc>
          <w:tcPr>
            <w:tcW w:type="dxa" w:w="3640"/>
            <w:shd w:val="clear" w:fill="F5F5F5"/>
            <w:tcMar>
              <w:top w:type="dxa" w:w="80"/>
              <w:left w:type="dxa" w:w="120"/>
              <w:bottom w:type="dxa" w:w="80"/>
              <w:right w:type="dxa" w:w="120"/>
            </w:tcMar>
          </w:tcPr>
          <w:p>
            <w:r>
              <w:rPr>
                <w:rFonts w:ascii="Arial" w:cs="Arial" w:hAnsi="Arial"/>
                <w:sz w:val="20"/>
              </w:rPr>
              <w:t>sk-ant-... Set a spend cap in the Anthropic console.</w:t>
            </w:r>
          </w:p>
        </w:tc>
      </w:tr>
      <w:tr>
        <w:tc>
          <w:tcPr>
            <w:tcW w:type="dxa" w:w="3120"/>
            <w:shd w:val="clear" w:fill="auto"/>
            <w:tcMar>
              <w:top w:type="dxa" w:w="80"/>
              <w:left w:type="dxa" w:w="120"/>
              <w:bottom w:type="dxa" w:w="80"/>
              <w:right w:type="dxa" w:w="120"/>
            </w:tcMar>
          </w:tcPr>
          <w:p>
            <w:r>
              <w:rPr>
                <w:rFonts w:ascii="Arial" w:cs="Arial" w:hAnsi="Arial"/>
                <w:sz w:val="20"/>
              </w:rPr>
              <w:t>DATABASE_URL</w:t>
            </w:r>
          </w:p>
        </w:tc>
        <w:tc>
          <w:tcPr>
            <w:tcW w:type="dxa" w:w="2600"/>
            <w:shd w:val="clear" w:fill="auto"/>
            <w:tcMar>
              <w:top w:type="dxa" w:w="80"/>
              <w:left w:type="dxa" w:w="120"/>
              <w:bottom w:type="dxa" w:w="80"/>
              <w:right w:type="dxa" w:w="120"/>
            </w:tcMar>
          </w:tcPr>
          <w:p>
            <w:r>
              <w:rPr>
                <w:rFonts w:ascii="Arial" w:cs="Arial" w:hAnsi="Arial"/>
                <w:sz w:val="20"/>
              </w:rPr>
              <w:t>Supabase</w:t>
            </w:r>
          </w:p>
        </w:tc>
        <w:tc>
          <w:tcPr>
            <w:tcW w:type="dxa" w:w="3640"/>
            <w:shd w:val="clear" w:fill="auto"/>
            <w:tcMar>
              <w:top w:type="dxa" w:w="80"/>
              <w:left w:type="dxa" w:w="120"/>
              <w:bottom w:type="dxa" w:w="80"/>
              <w:right w:type="dxa" w:w="120"/>
            </w:tcMar>
          </w:tcPr>
          <w:p>
            <w:r>
              <w:rPr>
                <w:rFonts w:ascii="Arial" w:cs="Arial" w:hAnsi="Arial"/>
                <w:sz w:val="20"/>
              </w:rPr>
              <w:t>postgresql://... Use separate dev and prod Supabase projects.</w:t>
            </w:r>
          </w:p>
        </w:tc>
      </w:tr>
      <w:tr>
        <w:tc>
          <w:tcPr>
            <w:tcW w:type="dxa" w:w="3120"/>
            <w:shd w:val="clear" w:fill="F5F5F5"/>
            <w:tcMar>
              <w:top w:type="dxa" w:w="80"/>
              <w:left w:type="dxa" w:w="120"/>
              <w:bottom w:type="dxa" w:w="80"/>
              <w:right w:type="dxa" w:w="120"/>
            </w:tcMar>
          </w:tcPr>
          <w:p>
            <w:r>
              <w:rPr>
                <w:rFonts w:ascii="Arial" w:cs="Arial" w:hAnsi="Arial"/>
                <w:sz w:val="20"/>
              </w:rPr>
              <w:t>NEXT_PUBLIC_APP_URL</w:t>
            </w:r>
          </w:p>
        </w:tc>
        <w:tc>
          <w:tcPr>
            <w:tcW w:type="dxa" w:w="2600"/>
            <w:shd w:val="clear" w:fill="F5F5F5"/>
            <w:tcMar>
              <w:top w:type="dxa" w:w="80"/>
              <w:left w:type="dxa" w:w="120"/>
              <w:bottom w:type="dxa" w:w="80"/>
              <w:right w:type="dxa" w:w="120"/>
            </w:tcMar>
          </w:tcPr>
          <w:p>
            <w:r>
              <w:rPr>
                <w:rFonts w:ascii="Arial" w:cs="Arial" w:hAnsi="Arial"/>
                <w:sz w:val="20"/>
              </w:rPr>
              <w:t>App</w:t>
            </w:r>
          </w:p>
        </w:tc>
        <w:tc>
          <w:tcPr>
            <w:tcW w:type="dxa" w:w="3640"/>
            <w:shd w:val="clear" w:fill="F5F5F5"/>
            <w:tcMar>
              <w:top w:type="dxa" w:w="80"/>
              <w:left w:type="dxa" w:w="120"/>
              <w:bottom w:type="dxa" w:w="80"/>
              <w:right w:type="dxa" w:w="120"/>
            </w:tcMar>
          </w:tcPr>
          <w:p>
            <w:r>
              <w:rPr>
                <w:rFonts w:ascii="Arial" w:cs="Arial" w:hAnsi="Arial"/>
                <w:sz w:val="20"/>
              </w:rPr>
              <w:t>http://localhost:3000 in dev; production URL in live.</w:t>
            </w:r>
          </w:p>
        </w:tc>
      </w:tr>
      <w:tr>
        <w:tc>
          <w:tcPr>
            <w:tcW w:type="dxa" w:w="3120"/>
            <w:shd w:val="clear" w:fill="auto"/>
            <w:tcMar>
              <w:top w:type="dxa" w:w="80"/>
              <w:left w:type="dxa" w:w="120"/>
              <w:bottom w:type="dxa" w:w="80"/>
              <w:right w:type="dxa" w:w="120"/>
            </w:tcMar>
          </w:tcPr>
          <w:p>
            <w:r>
              <w:rPr>
                <w:rFonts w:ascii="Arial" w:cs="Arial" w:hAnsi="Arial"/>
                <w:sz w:val="20"/>
              </w:rPr>
              <w:t>WEBHOOK_URL</w:t>
            </w:r>
          </w:p>
        </w:tc>
        <w:tc>
          <w:tcPr>
            <w:tcW w:type="dxa" w:w="2600"/>
            <w:shd w:val="clear" w:fill="auto"/>
            <w:tcMar>
              <w:top w:type="dxa" w:w="80"/>
              <w:left w:type="dxa" w:w="120"/>
              <w:bottom w:type="dxa" w:w="80"/>
              <w:right w:type="dxa" w:w="120"/>
            </w:tcMar>
          </w:tcPr>
          <w:p>
            <w:r>
              <w:rPr>
                <w:rFonts w:ascii="Arial" w:cs="Arial" w:hAnsi="Arial"/>
                <w:sz w:val="20"/>
              </w:rPr>
              <w:t>Telnyx / ngrok</w:t>
            </w:r>
          </w:p>
        </w:tc>
        <w:tc>
          <w:tcPr>
            <w:tcW w:type="dxa" w:w="3640"/>
            <w:shd w:val="clear" w:fill="auto"/>
            <w:tcMar>
              <w:top w:type="dxa" w:w="80"/>
              <w:left w:type="dxa" w:w="120"/>
              <w:bottom w:type="dxa" w:w="80"/>
              <w:right w:type="dxa" w:w="120"/>
            </w:tcMar>
          </w:tcPr>
          <w:p>
            <w:r>
              <w:rPr>
                <w:rFonts w:ascii="Arial" w:cs="Arial" w:hAnsi="Arial"/>
                <w:sz w:val="20"/>
              </w:rPr>
              <w:t>ngrok/Cloudflare tunnel URL in dev; Railway/Render URL in prod.</w:t>
            </w:r>
          </w:p>
        </w:tc>
      </w:tr>
    </w:tbl>
    <w:p>
      <w:pPr>
        <w:pStyle w:val="Heading2"/>
        <w:spacing w:before="240" w:after="120"/>
      </w:pPr>
      <w:r>
        <w:rPr>
          <w:rFonts w:ascii="Arial" w:cs="Arial" w:eastAsia="Arial" w:hAnsi="Arial"/>
        </w:rPr>
        <w:t xml:space="preserve">12.6 End-to-End Local Test Checklist</w:t>
      </w:r>
    </w:p>
    <w:p>
      <w:pPr>
        <w:spacing w:after="120"/>
      </w:pPr>
      <w:r>
        <w:rPr>
          <w:rFonts w:ascii="Arial" w:cs="Arial" w:eastAsia="Arial" w:hAnsi="Arial"/>
          <w:sz w:val="22"/>
        </w:rPr>
        <w:t xml:space="preserve">Use this checklist to verify the full flow locally before any production deployment or real-world registration:</w:t>
      </w:r>
    </w:p>
    <w:p>
      <w:pPr>
        <w:numPr>
          <w:ilvl w:val="0"/>
          <w:numId w:val="3"/>
        </w:numPr>
        <w:spacing w:after="60"/>
      </w:pPr>
      <w:r>
        <w:rPr>
          <w:rFonts w:ascii="Arial" w:cs="Arial" w:eastAsia="Arial" w:hAnsi="Arial"/>
          <w:sz w:val="22"/>
        </w:rPr>
        <w:t xml:space="preserve">Sign up with a test email. Confirm email verification flow works.</w:t>
      </w:r>
    </w:p>
    <w:p>
      <w:pPr>
        <w:numPr>
          <w:ilvl w:val="0"/>
          <w:numId w:val="3"/>
        </w:numPr>
        <w:spacing w:after="60"/>
      </w:pPr>
      <w:r>
        <w:rPr>
          <w:rFonts w:ascii="Arial" w:cs="Arial" w:eastAsia="Arial" w:hAnsi="Arial"/>
          <w:sz w:val="22"/>
        </w:rPr>
        <w:t xml:space="preserve">Complete Stripe Checkout using test card 4242 4242 4242 4242. Confirm subscription is created and trial period is set correctly.</w:t>
      </w:r>
    </w:p>
    <w:p>
      <w:pPr>
        <w:numPr>
          <w:ilvl w:val="0"/>
          <w:numId w:val="3"/>
        </w:numPr>
        <w:spacing w:after="60"/>
      </w:pPr>
      <w:r>
        <w:rPr>
          <w:rFonts w:ascii="Arial" w:cs="Arial" w:eastAsia="Arial" w:hAnsi="Arial"/>
          <w:sz w:val="22"/>
        </w:rPr>
        <w:t xml:space="preserve">Provision a Telnyx sandbox number. Confirm number is stored in the user profile and displayed in the dashboard.</w:t>
      </w:r>
    </w:p>
    <w:p>
      <w:pPr>
        <w:numPr>
          <w:ilvl w:val="0"/>
          <w:numId w:val="3"/>
        </w:numPr>
        <w:spacing w:after="60"/>
      </w:pPr>
      <w:r>
        <w:rPr>
          <w:rFonts w:ascii="Arial" w:cs="Arial" w:eastAsia="Arial" w:hAnsi="Arial"/>
          <w:sz w:val="22"/>
        </w:rPr>
        <w:t xml:space="preserve">Add an item with asking price, max discount, description, and availability text.</w:t>
      </w:r>
    </w:p>
    <w:p>
      <w:pPr>
        <w:numPr>
          <w:ilvl w:val="0"/>
          <w:numId w:val="3"/>
        </w:numPr>
        <w:spacing w:after="60"/>
      </w:pPr>
      <w:r>
        <w:rPr>
          <w:rFonts w:ascii="Arial" w:cs="Arial" w:eastAsia="Arial" w:hAnsi="Arial"/>
          <w:sz w:val="22"/>
        </w:rPr>
        <w:t xml:space="preserve">POST a simulated inbound SMS payload to your ngrok/Cloudflare tunnel URL. Confirm webhook handler receives it, calls Claude, and returns an agent response.</w:t>
      </w:r>
    </w:p>
    <w:p>
      <w:pPr>
        <w:numPr>
          <w:ilvl w:val="0"/>
          <w:numId w:val="3"/>
        </w:numPr>
        <w:spacing w:after="60"/>
      </w:pPr>
      <w:r>
        <w:rPr>
          <w:rFonts w:ascii="Arial" w:cs="Arial" w:eastAsia="Arial" w:hAnsi="Arial"/>
          <w:sz w:val="22"/>
        </w:rPr>
        <w:t xml:space="preserve">Simulate a negotiation exchange (3–4 turns). Confirm price floor is respected and agent does not go below max discount.</w:t>
      </w:r>
    </w:p>
    <w:p>
      <w:pPr>
        <w:numPr>
          <w:ilvl w:val="0"/>
          <w:numId w:val="3"/>
        </w:numPr>
        <w:spacing w:after="60"/>
      </w:pPr>
      <w:r>
        <w:rPr>
          <w:rFonts w:ascii="Arial" w:cs="Arial" w:eastAsia="Arial" w:hAnsi="Arial"/>
          <w:sz w:val="22"/>
        </w:rPr>
        <w:t xml:space="preserve">Complete a deal. Confirm item status changes to Pending, deal details are recorded, and seller SMS notification is triggered (visible in Telnyx sandbox logs).</w:t>
      </w:r>
    </w:p>
    <w:p>
      <w:pPr>
        <w:numPr>
          <w:ilvl w:val="0"/>
          <w:numId w:val="3"/>
        </w:numPr>
        <w:spacing w:after="60"/>
      </w:pPr>
      <w:r>
        <w:rPr>
          <w:rFonts w:ascii="Arial" w:cs="Arial" w:eastAsia="Arial" w:hAnsi="Arial"/>
          <w:sz w:val="22"/>
        </w:rPr>
        <w:t xml:space="preserve">Trigger an escalation by asking a question not in the item description. Confirm agent pauses, seller SMS is sent, and conversation resumes after simulated seller reply.</w:t>
      </w:r>
    </w:p>
    <w:p>
      <w:pPr>
        <w:numPr>
          <w:ilvl w:val="0"/>
          <w:numId w:val="3"/>
        </w:numPr>
        <w:spacing w:after="60"/>
      </w:pPr>
      <w:r>
        <w:rPr>
          <w:rFonts w:ascii="Arial" w:cs="Arial" w:eastAsia="Arial" w:hAnsi="Arial"/>
          <w:sz w:val="22"/>
        </w:rPr>
        <w:t xml:space="preserve">Simulate a no-show: trigger the no-show check SMS, reply “No,” and confirm item returns to Active status.</w:t>
      </w:r>
    </w:p>
    <w:p>
      <w:pPr>
        <w:numPr>
          <w:ilvl w:val="0"/>
          <w:numId w:val="3"/>
        </w:numPr>
        <w:spacing w:after="60"/>
      </w:pPr>
      <w:r>
        <w:rPr>
          <w:rFonts w:ascii="Arial" w:cs="Arial" w:eastAsia="Arial" w:hAnsi="Arial"/>
          <w:sz w:val="22"/>
        </w:rPr>
        <w:t xml:space="preserve">Confirm all conversation messages appear in the read-only dashboard thread view.</w:t>
      </w:r>
    </w:p>
    <w:p>
      <w:pPr>
        <w:pStyle w:val="Heading1"/>
        <w:spacing w:before="360" w:after="120"/>
      </w:pPr>
      <w:r>
        <w:rPr>
          <w:rFonts w:ascii="Arial" w:cs="Arial" w:eastAsia="Arial" w:hAnsi="Arial"/>
        </w:rPr>
        <w:t xml:space="preserve">13. Development Timeline (6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38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38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setup, DB schema, auth</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 setup, DB migrations, email/password auth, basic Next.js app shell.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Week 2</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Telnyx + Stripe integration</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Number provisioning flow, Stripe checkout &amp; subscription, onboarding wizard.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agent core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 handler, Claude integration, system prompt assembly, basic conversation flow.</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Week 4</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Agent capabilities + notifications</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Negotiation logic, deal finalization, seller SMS notifications, escalation flow.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5</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 item management</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 dashboard, item CRUD, conversation list/thread view, no-show flow.</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Week 6</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Testing, polish, deploy</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End-to-end testing, edge case handling, production deploy, A2P final approval.</w:t>
            </w:r>
          </w:p>
        </w:tc>
      </w:tr>
    </w:tbl>
    <w:p>
      <w:pPr>
        <w:pStyle w:val="Heading1"/>
        <w:spacing w:before="360" w:after="120"/>
      </w:pPr>
      <w:r>
        <w:rPr>
          <w:rFonts w:ascii="Arial" w:cs="Arial" w:eastAsia="Arial" w:hAnsi="Arial"/>
        </w:rPr>
        <w:t xml:space="preserve">14.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3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3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Response Accuracy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 conversations without escalation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Escalation rate per 100 conversations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Deal Conversion Rate</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40%+ inquiries result in finalized deal</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Finalized deals / total unique buyer threads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SMS Latency (p95)</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10 seconds end-to-end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Webhook receive to SMS send timestamp delta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Seller Onboarding Completion</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80%+ complete onboarding wizard</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shd w:val="clear" w:fill="auto"/>
              </w:rPr>
              <w:t xml:space="preserve">Step completion funnel analytics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Load Time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 seconds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monitoring</w:t>
            </w:r>
          </w:p>
        </w:tc>
      </w:tr>
    </w:tbl>
    <w:p>
      <w:pPr>
        <w:pStyle w:val="Heading1"/>
        <w:spacing w:before="360" w:after="120"/>
      </w:pPr>
      <w:r>
        <w:rPr>
          <w:rFonts w:ascii="Arial" w:cs="Arial" w:eastAsia="Arial" w:hAnsi="Arial"/>
        </w:rPr>
        <w:t xml:space="preserve">15. Open Questions for Phase 1</w:t>
      </w:r>
    </w:p>
    <w:p>
      <w:pPr>
        <w:pStyle w:val="ListParagraph"/>
        <w:numPr>
          <w:ilvl w:val="0"/>
          <w:numId w:val="3"/>
        </w:numPr>
        <w:spacing w:after="60"/>
      </w:pPr>
      <w:r>
        <w:rPr>
          <w:rFonts w:ascii="Arial" w:cs="Arial" w:eastAsia="Arial" w:hAnsi="Arial"/>
          <w:sz w:val="22"/>
          <w:szCs w:val="22"/>
        </w:rPr>
        <w:t xml:space="preserve">Which Claude model should the agent use? Haiku is faster and cheaper; Sonnet offers better negotiation and nuance. A hybrid approach (Haiku for simple Q&amp;A, Sonnet for negotiation) is possible but adds complexity.</w:t>
      </w:r>
    </w:p>
    <w:p>
      <w:pPr>
        <w:pStyle w:val="ListParagraph"/>
        <w:numPr>
          <w:ilvl w:val="0"/>
          <w:numId w:val="3"/>
        </w:numPr>
        <w:spacing w:after="60"/>
      </w:pPr>
      <w:r>
        <w:rPr>
          <w:rFonts w:ascii="Arial" w:cs="Arial" w:eastAsia="Arial" w:hAnsi="Arial"/>
          <w:sz w:val="22"/>
          <w:szCs w:val="22"/>
        </w:rPr>
        <w:t xml:space="preserve">What is the ideal max conversation history length to pass to Claude before truncation? This balances context quality vs. cost and latency.</w:t>
      </w:r>
    </w:p>
    <w:p>
      <w:pPr>
        <w:pStyle w:val="ListParagraph"/>
        <w:numPr>
          <w:ilvl w:val="0"/>
          <w:numId w:val="3"/>
        </w:numPr>
        <w:spacing w:after="60"/>
      </w:pPr>
      <w:r>
        <w:rPr>
          <w:rFonts w:ascii="Arial" w:cs="Arial" w:eastAsia="Arial" w:hAnsi="Arial"/>
          <w:sz w:val="22"/>
          <w:szCs w:val="22"/>
        </w:rPr>
        <w:t xml:space="preserve">Should the seller be able to define per-item agent instructions (in addition to global instructions)? The item schema supports a preferred_times field, but not a free-text instructions field per item.</w:t>
      </w:r>
    </w:p>
    <w:p>
      <w:pPr>
        <w:pStyle w:val="ListParagraph"/>
        <w:numPr>
          <w:ilvl w:val="0"/>
          <w:numId w:val="3"/>
        </w:numPr>
        <w:spacing w:after="60"/>
      </w:pPr>
      <w:r>
        <w:rPr>
          <w:rFonts w:ascii="Arial" w:cs="Arial" w:eastAsia="Arial" w:hAnsi="Arial"/>
          <w:sz w:val="22"/>
          <w:szCs w:val="22"/>
        </w:rPr>
        <w:t xml:space="preserve">When multiple waitlisted buyers respond to the broadcast simultaneously, how long should the agent wait for a buyer to confirm before treating the slot as abandoned? This affects edge cases where two buyers are mid-negotiation at the same time.</w:t>
      </w:r>
    </w:p>
    <w:p>
      <w:pPr>
        <w:pStyle w:val="ListParagraph"/>
        <w:numPr>
          <w:ilvl w:val="0"/>
          <w:numId w:val="3"/>
        </w:numPr>
        <w:spacing w:after="60"/>
      </w:pPr>
      <w:r>
        <w:rPr>
          <w:rFonts w:ascii="Arial" w:cs="Arial" w:eastAsia="Arial" w:hAnsi="Arial"/>
          <w:sz w:val="22"/>
          <w:szCs w:val="22"/>
        </w:rPr>
        <w:t xml:space="preserve">What is the fallback behavior if Claude API is down or returns errors? Options: queue and retry, send a generic "we’ll get back to you" SMS, or fail silently and alert the seller.</w:t>
      </w:r>
    </w:p>
    <w:p>
      <w:pPr>
        <w:pStyle w:val="ListParagraph"/>
        <w:numPr>
          <w:ilvl w:val="0"/>
          <w:numId w:val="3"/>
        </w:numPr>
        <w:spacing w:after="60"/>
      </w:pPr>
      <w:r>
        <w:rPr>
          <w:rFonts w:ascii="Arial" w:cs="Arial" w:eastAsia="Arial" w:hAnsi="Arial"/>
          <w:sz w:val="22"/>
          <w:szCs w:val="22"/>
        </w:rPr>
        <w:t xml:space="preserve">For the free trial, should there be any feature restrictions or usage caps during the trial period, or is it full access?</w:t>
      </w:r>
    </w:p>
    <w:p>
      <w:pPr>
        <w:pStyle w:val="Heading1"/>
        <w:spacing w:before="360" w:after="120"/>
      </w:pPr>
      <w:r>
        <w:rPr>
          <w:rFonts w:ascii="Arial" w:cs="Arial" w:eastAsia="Arial" w:hAnsi="Arial"/>
        </w:rPr>
        <w:t xml:space="preserve">16. Appendix</w:t>
      </w:r>
    </w:p>
    <w:p>
      <w:pPr>
        <w:pStyle w:val="Heading2"/>
        <w:spacing w:before="240" w:after="120"/>
      </w:pPr>
      <w:r>
        <w:rPr>
          <w:rFonts w:ascii="Arial" w:cs="Arial" w:eastAsia="Arial" w:hAnsi="Arial"/>
        </w:rPr>
        <w:t xml:space="preserve">15.1 Glossary</w:t>
      </w:r>
    </w:p>
    <w:p>
      <w:pPr>
        <w:spacing w:after="80"/>
      </w:pPr>
      <w:r>
        <w:rPr>
          <w:rFonts w:ascii="Arial" w:cs="Arial" w:eastAsia="Arial" w:hAnsi="Arial"/>
          <w:b/>
          <w:bCs/>
          <w:sz w:val="22"/>
          <w:szCs w:val="22"/>
        </w:rPr>
        <w:t xml:space="preserve">Agent: </w:t>
      </w:r>
      <w:r>
        <w:rPr>
          <w:rFonts w:ascii="Arial" w:cs="Arial" w:eastAsia="Arial" w:hAnsi="Arial"/>
          <w:sz w:val="22"/>
          <w:szCs w:val="22"/>
        </w:rPr>
        <w:t xml:space="preserve">The AI-powered assistant that handles buyer conversations on behalf of the seller.</w:t>
      </w:r>
    </w:p>
    <w:p>
      <w:pPr>
        <w:spacing w:after="80"/>
      </w:pPr>
      <w:r>
        <w:rPr>
          <w:rFonts w:ascii="Arial" w:cs="Arial" w:eastAsia="Arial" w:hAnsi="Arial"/>
          <w:b/>
          <w:bCs/>
          <w:sz w:val="22"/>
          <w:szCs w:val="22"/>
        </w:rPr>
        <w:t xml:space="preserve">Thread: </w:t>
      </w:r>
      <w:r>
        <w:rPr>
          <w:rFonts w:ascii="Arial" w:cs="Arial" w:eastAsia="Arial" w:hAnsi="Arial"/>
          <w:sz w:val="22"/>
          <w:szCs w:val="22"/>
        </w:rPr>
        <w:t xml:space="preserve">A conversation between the agent and a single buyer, identified by the buyer’s phone number.</w:t>
      </w:r>
    </w:p>
    <w:p>
      <w:pPr>
        <w:spacing w:after="80"/>
      </w:pPr>
      <w:r>
        <w:rPr>
          <w:rFonts w:ascii="Arial" w:cs="Arial" w:eastAsia="Arial" w:hAnsi="Arial"/>
          <w:b/>
          <w:bCs/>
          <w:sz w:val="22"/>
          <w:szCs w:val="22"/>
        </w:rPr>
        <w:t xml:space="preserve">Pending: </w:t>
      </w:r>
      <w:r>
        <w:rPr>
          <w:rFonts w:ascii="Arial" w:cs="Arial" w:eastAsia="Arial" w:hAnsi="Arial"/>
          <w:sz w:val="22"/>
          <w:szCs w:val="22"/>
        </w:rPr>
        <w:t xml:space="preserve">An item status indicating a deal has been agreed and a meetup is scheduled.</w:t>
      </w:r>
    </w:p>
    <w:p>
      <w:pPr>
        <w:spacing w:after="80"/>
      </w:pPr>
      <w:r>
        <w:rPr>
          <w:rFonts w:ascii="Arial" w:cs="Arial" w:eastAsia="Arial" w:hAnsi="Arial"/>
          <w:b/>
          <w:bCs/>
          <w:sz w:val="22"/>
          <w:szCs w:val="22"/>
        </w:rPr>
        <w:t xml:space="preserve">Escalation: </w:t>
      </w:r>
      <w:r>
        <w:rPr>
          <w:rFonts w:ascii="Arial" w:cs="Arial" w:eastAsia="Arial" w:hAnsi="Arial"/>
          <w:sz w:val="22"/>
          <w:szCs w:val="22"/>
        </w:rPr>
        <w:t xml:space="preserve">When the agent pauses a conversation and forwards it to the seller for manual input.</w:t>
      </w:r>
    </w:p>
    <w:p>
      <w:pPr>
        <w:spacing w:after="80"/>
      </w:pPr>
      <w:r>
        <w:rPr>
          <w:rFonts w:ascii="Arial" w:cs="Arial" w:eastAsia="Arial" w:hAnsi="Arial"/>
          <w:b/>
          <w:bCs/>
          <w:sz w:val="22"/>
          <w:szCs w:val="22"/>
        </w:rPr>
        <w:t xml:space="preserve">Virtual Number: </w:t>
      </w:r>
      <w:r>
        <w:rPr>
          <w:rFonts w:ascii="Arial" w:cs="Arial" w:eastAsia="Arial" w:hAnsi="Arial"/>
          <w:sz w:val="22"/>
          <w:szCs w:val="22"/>
        </w:rPr>
        <w:t xml:space="preserve">An SMS-enabled phone number provisioned via Telnyx, used as the contact number in listings.</w:t>
      </w:r>
    </w:p>
    <w:p>
      <w:pPr>
        <w:spacing w:after="80"/>
      </w:pPr>
      <w:r>
        <w:rPr>
          <w:rFonts w:ascii="Arial" w:cs="Arial" w:eastAsia="Arial" w:hAnsi="Arial"/>
          <w:b/>
          <w:bCs/>
          <w:sz w:val="22"/>
          <w:szCs w:val="22"/>
        </w:rPr>
        <w:t xml:space="preserve">Floor Price: </w:t>
      </w:r>
      <w:r>
        <w:rPr>
          <w:rFonts w:ascii="Arial" w:cs="Arial" w:eastAsia="Arial" w:hAnsi="Arial"/>
          <w:sz w:val="22"/>
          <w:szCs w:val="22"/>
        </w:rPr>
        <w:t xml:space="preserve">The minimum price the agent is authorized to accept (Asking Price minus Max Discount).</w:t>
      </w:r>
    </w:p>
    <w:p>
      <w:pPr>
        <w:pStyle w:val="Heading2"/>
        <w:spacing w:before="240" w:after="120"/>
      </w:pPr>
      <w:r>
        <w:rPr>
          <w:rFonts w:ascii="Arial" w:cs="Arial" w:eastAsia="Arial" w:hAnsi="Arial"/>
        </w:rPr>
        <w:t xml:space="preserve">15.2 Reference APIs</w:t>
      </w:r>
    </w:p>
    <w:p>
      <w:pPr>
        <w:pStyle w:val="ListParagraph"/>
        <w:numPr>
          <w:ilvl w:val="0"/>
          <w:numId w:val="2"/>
        </w:numPr>
        <w:spacing w:after="60"/>
      </w:pPr>
      <w:r>
        <w:rPr>
          <w:rFonts w:ascii="Arial" w:cs="Arial" w:eastAsia="Arial" w:hAnsi="Arial"/>
          <w:b/>
          <w:bCs/>
          <w:sz w:val="22"/>
          <w:szCs w:val="22"/>
        </w:rPr>
        <w:t xml:space="preserve">Telnyx: </w:t>
      </w:r>
      <w:r>
        <w:rPr>
          <w:rFonts w:ascii="Arial" w:cs="Arial" w:eastAsia="Arial" w:hAnsi="Arial"/>
          <w:sz w:val="22"/>
          <w:szCs w:val="22"/>
        </w:rPr>
        <w:t xml:space="preserve">https://developers.telnyx.com — Number provisioning, SMS sending/receiving, webhooks.</w:t>
      </w:r>
    </w:p>
    <w:p>
      <w:pPr>
        <w:pStyle w:val="ListParagraph"/>
        <w:numPr>
          <w:ilvl w:val="0"/>
          <w:numId w:val="2"/>
        </w:numPr>
        <w:spacing w:after="60"/>
      </w:pPr>
      <w:r>
        <w:rPr>
          <w:rFonts w:ascii="Arial" w:cs="Arial" w:eastAsia="Arial" w:hAnsi="Arial"/>
          <w:b/>
          <w:bCs/>
          <w:sz w:val="22"/>
          <w:szCs w:val="22"/>
        </w:rPr>
        <w:t xml:space="preserve">Claude API: </w:t>
      </w:r>
      <w:r>
        <w:rPr>
          <w:rFonts w:ascii="Arial" w:cs="Arial" w:eastAsia="Arial" w:hAnsi="Arial"/>
          <w:sz w:val="22"/>
          <w:szCs w:val="22"/>
        </w:rPr>
        <w:t xml:space="preserve">https://docs.anthropic.com — Conversation generation.</w:t>
      </w:r>
    </w:p>
    <w:p>
      <w:pPr>
        <w:pStyle w:val="ListParagraph"/>
        <w:numPr>
          <w:ilvl w:val="0"/>
          <w:numId w:val="2"/>
        </w:numPr>
        <w:spacing w:after="60"/>
      </w:pPr>
      <w:r>
        <w:rPr>
          <w:rFonts w:ascii="Arial" w:cs="Arial" w:eastAsia="Arial" w:hAnsi="Arial"/>
          <w:b/>
          <w:bCs/>
          <w:sz w:val="22"/>
          <w:szCs w:val="22"/>
        </w:rPr>
        <w:t xml:space="preserve">Stripe: </w:t>
      </w:r>
      <w:r>
        <w:rPr>
          <w:rFonts w:ascii="Arial" w:cs="Arial" w:eastAsia="Arial" w:hAnsi="Arial"/>
          <w:sz w:val="22"/>
          <w:szCs w:val="22"/>
        </w:rPr>
        <w:t xml:space="preserve">https://stripe.com/docs — Subscriptions, checkout, customer portal, webhooks.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999999"/>
        <w:sz w:val="18"/>
        <w:szCs w:val="18"/>
      </w:rPr>
      <w:t xml:space="preserve">DealBot — Phase 1 MVP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2026-03-18T22:57:25.666Z</dcterms:created>
  <dcterms:modified xsi:type="dcterms:W3CDTF">2026-03-18T22:57:25.666Z</dcterms:modified>
</cp:coreProperties>
</file>

<file path=docProps/custom.xml><?xml version="1.0" encoding="utf-8"?>
<Properties xmlns="http://schemas.openxmlformats.org/officeDocument/2006/custom-properties" xmlns:vt="http://schemas.openxmlformats.org/officeDocument/2006/docPropsVTypes"/>
</file>