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sz w:val="22"/>
          <w:szCs w:val="22"/>
        </w:rPr>
        <w:t xml:space="preserve">Khandaker Saifuzzaman</w:t>
      </w:r>
    </w:p>
    <w:p>
      <w:pPr>
        <w:spacing w:after="40"/>
      </w:pPr>
      <w:r>
        <w:rPr>
          <w:sz w:val="22"/>
          <w:szCs w:val="22"/>
        </w:rPr>
        <w:t xml:space="preserve">School of Physics, Engineering and Computer Science</w:t>
      </w:r>
    </w:p>
    <w:p>
      <w:pPr>
        <w:spacing w:after="40"/>
      </w:pPr>
      <w:r>
        <w:rPr>
          <w:sz w:val="22"/>
          <w:szCs w:val="22"/>
        </w:rPr>
        <w:t xml:space="preserve">University of Hertfordshire, Hatfield, United Kingdom</w:t>
      </w:r>
    </w:p>
    <w:p>
      <w:pPr>
        <w:spacing w:after="300"/>
      </w:pPr>
      <w:r>
        <w:rPr>
          <w:sz w:val="22"/>
          <w:szCs w:val="22"/>
        </w:rPr>
        <w:t xml:space="preserve">kh.saif17@gmail.com | ORCID 0000-0001-6456-3652</w:t>
      </w:r>
    </w:p>
    <w:p>
      <w:pPr>
        <w:spacing w:after="300"/>
      </w:pPr>
      <w:r>
        <w:rPr>
          <w:sz w:val="22"/>
          <w:szCs w:val="22"/>
        </w:rPr>
        <w:t xml:space="preserve">11 July 2026</w:t>
      </w:r>
    </w:p>
    <w:p>
      <w:pPr>
        <w:spacing w:after="40"/>
      </w:pPr>
      <w:r>
        <w:rPr>
          <w:sz w:val="22"/>
          <w:szCs w:val="22"/>
        </w:rPr>
        <w:t xml:space="preserve">Editors</w:t>
      </w:r>
    </w:p>
    <w:p>
      <w:pPr>
        <w:spacing w:after="300"/>
      </w:pPr>
      <w:r>
        <w:rPr>
          <w:sz w:val="22"/>
          <w:szCs w:val="22"/>
        </w:rPr>
        <w:t xml:space="preserve">Journal of Network and Computer Applications</w:t>
      </w:r>
    </w:p>
    <w:p>
      <w:pPr>
        <w:spacing w:after="200" w:line="276"/>
        <w:jc w:val="left"/>
      </w:pPr>
      <w:r>
        <w:rPr>
          <w:b w:val="false"/>
          <w:bCs w:val="false"/>
          <w:sz w:val="22"/>
          <w:szCs w:val="22"/>
        </w:rPr>
        <w:t xml:space="preserve">Dear Editors,</w:t>
      </w:r>
    </w:p>
    <w:p>
      <w:pPr>
        <w:spacing w:after="200" w:line="276"/>
        <w:jc w:val="both"/>
      </w:pPr>
      <w:r>
        <w:rPr>
          <w:b w:val="false"/>
          <w:bCs w:val="false"/>
          <w:sz w:val="22"/>
          <w:szCs w:val="22"/>
        </w:rPr>
        <w:t xml:space="preserve">Please consider the enclosed manuscript, "An Explanation-Consistency Framework for Trustworthy Network Intrusion Detection: Embedding a Glass-Box Model Inside a Heterogeneous Stacked Ensemble", for publication in the Journal of Network and Computer Applications as a full-length research article, falling within the journal’s scope of applications of security in computer and networks.</w:t>
      </w:r>
    </w:p>
    <w:p>
      <w:pPr>
        <w:spacing w:after="200" w:line="276"/>
        <w:jc w:val="both"/>
      </w:pPr>
      <w:r>
        <w:rPr>
          <w:b w:val="false"/>
          <w:bCs w:val="false"/>
          <w:sz w:val="22"/>
          <w:szCs w:val="22"/>
        </w:rPr>
        <w:t xml:space="preserve">Security teams increasingly act not only on the alerts a machine-learning intrusion detection system raises but also on the explanations attached to them, and those explanations are approximations that deployed systems never check. The manuscript presents an explanation-consistency framework that builds the check into the detector itself: a glass-box model, the Explainable Boosting Machine, is embedded as a base learner inside a heterogeneous stacked ensemble, so the post-hoc SHAP explanations shown to analysts can be audited against attributions that are exact by construction, at no additional inference cost. The framework is evaluated on CICIDS-2017 and replicated by native retraining on UNSW-NB15 under a leak-controlled, fully paired protocol. It is accompanied by an operational layer of direct practical benefit to network security practitioners: per-class detection thresholds tuned leak-free on real-prevalence data give SOC operators an inspectable false-alarm control, and parallel inference runs at microsecond scale on commodity hardware.</w:t>
      </w:r>
    </w:p>
    <w:p>
      <w:pPr>
        <w:spacing w:after="200" w:line="276"/>
        <w:jc w:val="both"/>
      </w:pPr>
      <w:r>
        <w:rPr>
          <w:b w:val="false"/>
          <w:bCs w:val="false"/>
          <w:sz w:val="22"/>
          <w:szCs w:val="22"/>
        </w:rPr>
        <w:t xml:space="preserve">The related-work discussion positions the contribution against explainable intrusion detection research published through 2025. The full pipeline and evaluation notebooks are publicly available at https://github.com/saif4224/glassbox-stacked-nids.</w:t>
      </w:r>
    </w:p>
    <w:p>
      <w:pPr>
        <w:spacing w:after="200" w:line="276"/>
        <w:jc w:val="both"/>
      </w:pPr>
      <w:r>
        <w:rPr>
          <w:b w:val="false"/>
          <w:bCs w:val="false"/>
          <w:sz w:val="22"/>
          <w:szCs w:val="22"/>
        </w:rPr>
        <w:t xml:space="preserve">This manuscript is original, has not been published previously, and is not under consideration by any other journal. I am the sole author and have no competing interests to declare. The research received no external funding. A declaration covering the limited use of AI-assisted language-editing tools appears in the manuscript before the references.</w:t>
      </w:r>
    </w:p>
    <w:p>
      <w:pPr>
        <w:spacing w:after="300" w:line="276"/>
        <w:jc w:val="both"/>
      </w:pPr>
      <w:r>
        <w:rPr>
          <w:b w:val="false"/>
          <w:bCs w:val="false"/>
          <w:sz w:val="22"/>
          <w:szCs w:val="22"/>
        </w:rPr>
        <w:t xml:space="preserve">Thank you for your consideration.</w:t>
      </w:r>
    </w:p>
    <w:p>
      <w:pPr>
        <w:spacing w:after="40"/>
      </w:pPr>
      <w:r>
        <w:rPr>
          <w:sz w:val="22"/>
          <w:szCs w:val="22"/>
        </w:rPr>
        <w:t xml:space="preserve">Yours sincerely,</w:t>
      </w:r>
    </w:p>
    <w:p>
      <w:pPr>
        <w:spacing w:after="40"/>
      </w:pPr>
      <w:r>
        <w:rPr>
          <w:sz w:val="22"/>
          <w:szCs w:val="22"/>
        </w:rPr>
        <w:t xml:space="preserve">Khandaker Saifuzzaman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2026-07-11T01:33:17.933Z</dcterms:created>
  <dcterms:modified xsi:type="dcterms:W3CDTF">2026-07-11T01:33:17.938Z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