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Software quality assurance teams routinely face a bottleneck that automation has not yet resolved: authoring and maintaining the end-to-end test scripts that verify application behaviour remains a manual, time-consuming task requiring both programming skill and detailed familiarity with a specific test-automation framework. This dissertation investigates whether a domain-specific, parameter-efficiently fine-tuned open-weight language model, embedded inside an autonomous agentic correction loop, can close this gap by translating natural-language user stories directly into syntactically valid and semantically faithful test scripts, at a quality level competitive with or exceeding much larger zero-shot commercial systems.</w:t>
      </w:r>
    </w:p>
    <w:p>
      <w:pPr>
        <w:spacing w:after="160" w:line="276"/>
        <w:jc w:val="both"/>
      </w:pPr>
      <w:r>
        <w:rPr>
          <w:rFonts w:ascii="Times New Roman" w:cs="Times New Roman" w:eastAsia="Times New Roman" w:hAnsi="Times New Roman"/>
          <w:b w:val="false"/>
          <w:bCs w:val="false"/>
          <w:i w:val="false"/>
          <w:iCs w:val="false"/>
          <w:sz w:val="24"/>
          <w:szCs w:val="24"/>
        </w:rPr>
        <w:t xml:space="preserve">A curated dataset of 279 Jira-style user stories, each paired with an independently authored Cypress and Playwright reference script, was constructed and validated across sixteen functional categories and three complexity tiers. Two commercial large language models, GPT-4o-mini and Claude Haiku, were evaluated as zero-shot baselines. Two open-weight models, Phi-3 Mini and Gemma 4 E4B, were adapted through QLoRA parameter-efficient fine-tuning on Apple Silicon hardware into four framework-isolated adapters, and embedded in a Build–Measure–Assess–Decide (BMAD) agentic correction loop that autonomously generates, statically inspects, scores, and iteratively revises each candidate script against a composite quality threshold.</w:t>
      </w:r>
    </w:p>
    <w:p>
      <w:pPr>
        <w:spacing w:after="160" w:line="276"/>
        <w:jc w:val="both"/>
      </w:pPr>
      <w:r>
        <w:rPr>
          <w:rFonts w:ascii="Times New Roman" w:cs="Times New Roman" w:eastAsia="Times New Roman" w:hAnsi="Times New Roman"/>
          <w:b w:val="false"/>
          <w:bCs w:val="false"/>
          <w:i w:val="false"/>
          <w:iCs w:val="false"/>
          <w:sz w:val="24"/>
          <w:szCs w:val="24"/>
        </w:rPr>
        <w:t xml:space="preserve">All eight resulting systems — two baselines and two fine-tuned models, each evaluated on both frameworks — were compared on the complete 279-story held-out dataset using paired statistical testing, since every system was scored against the identical set of stories. The results show that fine-tuning produces a large and remarkably consistent improvement in ground-truth semantic alignment: the ranking Gemma 4 E4B &gt; Phi-3 Mini &gt; commercial baselines holds without a single exception across both frameworks and across all sixteen user-story categories, confirmed by ten paired Wilcoxon signed-rank tests each significant at p &lt; 10⁻²² and an overall analysis of variance (F = 225.63, p = 1.01 × 10⁻²⁵³). This quality gain was found not to come at the cost of syntactic reliability: on the complete dataset, fine-tuned and baseline systems are statistically indistinguishable in syntax validity (χ² = 0.00, p = 1.00). The strongest configuration, Gemma 4 E4B on Cypress, reached a 100% BMAD acceptance rate across all 279 held-out stories.</w:t>
      </w:r>
    </w:p>
    <w:p>
      <w:pPr>
        <w:spacing w:after="160" w:line="276"/>
        <w:jc w:val="both"/>
      </w:pPr>
      <w:r>
        <w:rPr>
          <w:rFonts w:ascii="Times New Roman" w:cs="Times New Roman" w:eastAsia="Times New Roman" w:hAnsi="Times New Roman"/>
          <w:b w:val="false"/>
          <w:bCs w:val="false"/>
          <w:i w:val="false"/>
          <w:iCs w:val="false"/>
          <w:sz w:val="24"/>
          <w:szCs w:val="24"/>
        </w:rPr>
        <w:t xml:space="preserve">Beyond the headline result, this dissertation makes two methodological contributions of independent interest: the identification and correction of two measurement artefacts during evaluation (an unstripped Markdown code fence that had suppressed a baseline model's apparent syntax-validity score, and an incomplete-sample effect that had understated fine-tuned syntax reliability), and a category-level analysis showing that residual gaps between fine-tuned and baseline systems in certain categories are attributable to a known limitation of lexical-overlap metrics such as ROUGE-L rather than to a genuine capability gap. The dissertation concludes that agentic, fine-tuning-based test-script generation is a practically viable and statistically well-supported approach, and identifies execution-based validation, human evaluation, and broader framework coverage as the most consequential directions for future work.</w:t>
      </w:r>
    </w:p>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Signature of the Student</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Signature of the Supervisor</w:t>
            </w:r>
          </w:p>
        </w:tc>
      </w:tr>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Saif Afzal</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Bilal Hasan Khan</w:t>
            </w:r>
          </w:p>
        </w:tc>
      </w:tr>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r>
      <w:tr>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Noida, Uttar Pradesh, India</w:t>
            </w:r>
          </w:p>
        </w:tc>
        <w:tc>
          <w:tcPr>
            <w:tcW w:type="dxa" w:w="4675"/>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Noida, Uttar Pradesh, India</w:t>
            </w:r>
          </w:p>
        </w:tc>
      </w:tr>
    </w:tbl>
    <w:p>
      <w:r>
        <w:br w:type="page"/>
      </w:r>
    </w:p>
    <w:p>
      <w:pPr>
        <w:pStyle w:val="Heading1"/>
        <w:spacing w:after="200" w:before="0"/>
        <w:jc w:val="center"/>
      </w:pPr>
      <w:r>
        <w:rPr>
          <w:rFonts w:ascii="Times New Roman" w:cs="Times New Roman" w:eastAsia="Times New Roman" w:hAnsi="Times New Roman"/>
          <w:b/>
          <w:bCs/>
          <w:sz w:val="28"/>
          <w:szCs w:val="28"/>
        </w:rPr>
        <w:t xml:space="preserve">ACKNOWLEDGEMENTS</w:t>
      </w:r>
    </w:p>
    <w:p>
      <w:pPr>
        <w:spacing w:after="160" w:line="276"/>
        <w:jc w:val="both"/>
      </w:pPr>
      <w:r>
        <w:rPr>
          <w:rFonts w:ascii="Times New Roman" w:cs="Times New Roman" w:eastAsia="Times New Roman" w:hAnsi="Times New Roman"/>
          <w:b w:val="false"/>
          <w:bCs w:val="false"/>
          <w:i w:val="false"/>
          <w:iCs w:val="false"/>
          <w:sz w:val="24"/>
          <w:szCs w:val="24"/>
        </w:rPr>
        <w:t xml:space="preserve">I am sincerely grateful to my supervisor, Mr. Bilal Hasan Khan, Associate Director at 3Pillar Global, Noida, for his consistent guidance, technical scrutiny, and constructive feedback throughout every phase of this dissertation, from the initial dataset design through to the final statistical evaluation. His willingness to engage closely with both the research questions and the practical engineering challenges encountered along the way materially shaped the quality of this work.</w:t>
      </w:r>
    </w:p>
    <w:p>
      <w:pPr>
        <w:spacing w:after="160" w:line="276"/>
        <w:jc w:val="both"/>
      </w:pPr>
      <w:r>
        <w:rPr>
          <w:rFonts w:ascii="Times New Roman" w:cs="Times New Roman" w:eastAsia="Times New Roman" w:hAnsi="Times New Roman"/>
          <w:b w:val="false"/>
          <w:bCs w:val="false"/>
          <w:i w:val="false"/>
          <w:iCs w:val="false"/>
          <w:sz w:val="24"/>
          <w:szCs w:val="24"/>
        </w:rPr>
        <w:t xml:space="preserve">I thank 3Pillar Global for providing an environment supportive of applied research alongside professional responsibilities, and I acknowledge the Birla Institute of Technology and Science, Pilani, and the Work Integrated Learning Programme for the structure, milestones, and academic rigour that this dissertation was held to at each stage of submission.</w:t>
      </w:r>
    </w:p>
    <w:p>
      <w:pPr>
        <w:spacing w:after="160" w:line="276"/>
        <w:jc w:val="both"/>
      </w:pPr>
      <w:r>
        <w:rPr>
          <w:rFonts w:ascii="Times New Roman" w:cs="Times New Roman" w:eastAsia="Times New Roman" w:hAnsi="Times New Roman"/>
          <w:b w:val="false"/>
          <w:bCs w:val="false"/>
          <w:i w:val="false"/>
          <w:iCs w:val="false"/>
          <w:sz w:val="24"/>
          <w:szCs w:val="24"/>
        </w:rPr>
        <w:t xml:space="preserve">Finally, I am grateful to my family for their patience and support across the many hours, including several extended unattended computation runs, that this research required.</w:t>
      </w:r>
    </w:p>
    <w:p>
      <w:r>
        <w:br w:type="page"/>
      </w:r>
    </w:p>
    <w:p>
      <w:pPr>
        <w:pStyle w:val="Heading1"/>
        <w:spacing w:after="200" w:before="0"/>
        <w:jc w:val="center"/>
      </w:pPr>
      <w:r>
        <w:rPr>
          <w:rFonts w:ascii="Times New Roman" w:cs="Times New Roman" w:eastAsia="Times New Roman" w:hAnsi="Times New Roman"/>
          <w:b/>
          <w:bCs/>
          <w:sz w:val="28"/>
          <w:szCs w:val="28"/>
        </w:rPr>
        <w:t xml:space="preserve">CONTENTS</w:t>
      </w:r>
    </w:p>
    <w:p>
      <w:pPr>
        <w:spacing w:after="160" w:line="276"/>
        <w:jc w:val="both"/>
      </w:pPr>
      <w:r>
        <w:rPr>
          <w:rFonts w:ascii="Times New Roman" w:cs="Times New Roman" w:eastAsia="Times New Roman" w:hAnsi="Times New Roman"/>
          <w:b w:val="false"/>
          <w:bCs w:val="false"/>
          <w:i/>
          <w:iCs/>
          <w:sz w:val="24"/>
          <w:szCs w:val="24"/>
        </w:rPr>
        <w:t xml:space="preserve">Page numbers below are placeholders and will be finalised once all chapters are merged into a single paginated document; the structure and section numbering are final.</w:t>
      </w:r>
    </w:p>
    <w:p>
      <w:pPr>
        <w:spacing w:after="10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ptab w:alignment="right" w:relativeTo="margin" w:leader="dot"/>
        <w:t xml:space="preserve">i</w:t>
      </w:r>
    </w:p>
    <w:p>
      <w:pPr>
        <w:spacing w:after="100"/>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ptab w:alignment="right" w:relativeTo="margin" w:leader="dot"/>
        <w:t xml:space="preserve">ii</w:t>
      </w:r>
    </w:p>
    <w:p>
      <w:pPr>
        <w:spacing w:after="10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ptab w:alignment="right" w:relativeTo="margin" w:leader="dot"/>
        <w:t xml:space="preserve">iii</w:t>
      </w:r>
    </w:p>
    <w:p>
      <w:pPr>
        <w:spacing w:after="10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ptab w:alignment="right" w:relativeTo="margin" w:leader="dot"/>
        <w:t xml:space="preserve">iv</w:t>
      </w:r>
    </w:p>
    <w:p>
      <w:pPr>
        <w:spacing w:after="100"/>
      </w:pPr>
      <w:r>
        <w:rPr>
          <w:rFonts w:ascii="Times New Roman" w:cs="Times New Roman" w:eastAsia="Times New Roman" w:hAnsi="Times New Roman"/>
          <w:sz w:val="24"/>
          <w:szCs w:val="24"/>
        </w:rPr>
        <w:t xml:space="preserve">Abbreviations</w:t>
      </w:r>
      <w:r>
        <w:rPr>
          <w:rFonts w:ascii="Times New Roman" w:cs="Times New Roman" w:eastAsia="Times New Roman" w:hAnsi="Times New Roman"/>
          <w:sz w:val="24"/>
          <w:szCs w:val="24"/>
        </w:rPr>
        <w:ptab w:alignment="right" w:relativeTo="margin" w:leader="dot"/>
        <w:t xml:space="preserve">v</w:t>
      </w:r>
    </w:p>
    <w:p>
      <w:pPr>
        <w:spacing w:after="100"/>
      </w:pPr>
      <w:r>
        <w:rPr>
          <w:rFonts w:ascii="Times New Roman" w:cs="Times New Roman" w:eastAsia="Times New Roman" w:hAnsi="Times New Roman"/>
          <w:sz w:val="24"/>
          <w:szCs w:val="24"/>
        </w:rPr>
        <w:t xml:space="preserve">1. Introduction and Broad Area of Work</w:t>
      </w:r>
      <w:r>
        <w:rPr>
          <w:rFonts w:ascii="Times New Roman" w:cs="Times New Roman" w:eastAsia="Times New Roman" w:hAnsi="Times New Roman"/>
          <w:sz w:val="24"/>
          <w:szCs w:val="24"/>
        </w:rPr>
        <w:ptab w:alignment="right" w:relativeTo="margin" w:leader="dot"/>
        <w:t xml:space="preserve">1</w:t>
      </w:r>
    </w:p>
    <w:p>
      <w:pPr>
        <w:spacing w:after="100"/>
      </w:pPr>
      <w:r>
        <w:rPr>
          <w:rFonts w:ascii="Times New Roman" w:cs="Times New Roman" w:eastAsia="Times New Roman" w:hAnsi="Times New Roman"/>
          <w:sz w:val="24"/>
          <w:szCs w:val="24"/>
        </w:rPr>
        <w:t xml:space="preserve">2. Literature Review</w:t>
      </w:r>
      <w:r>
        <w:rPr>
          <w:rFonts w:ascii="Times New Roman" w:cs="Times New Roman" w:eastAsia="Times New Roman" w:hAnsi="Times New Roman"/>
          <w:sz w:val="24"/>
          <w:szCs w:val="24"/>
        </w:rPr>
        <w:ptab w:alignment="right" w:relativeTo="margin" w:leader="dot"/>
        <w:t xml:space="preserve">3</w:t>
      </w:r>
    </w:p>
    <w:p>
      <w:pPr>
        <w:spacing w:after="100"/>
      </w:pPr>
      <w:r>
        <w:rPr>
          <w:rFonts w:ascii="Times New Roman" w:cs="Times New Roman" w:eastAsia="Times New Roman" w:hAnsi="Times New Roman"/>
          <w:sz w:val="24"/>
          <w:szCs w:val="24"/>
        </w:rPr>
        <w:t xml:space="preserve">3. System Design and Architecture</w:t>
      </w:r>
      <w:r>
        <w:rPr>
          <w:rFonts w:ascii="Times New Roman" w:cs="Times New Roman" w:eastAsia="Times New Roman" w:hAnsi="Times New Roman"/>
          <w:sz w:val="24"/>
          <w:szCs w:val="24"/>
        </w:rPr>
        <w:ptab w:alignment="right" w:relativeTo="margin" w:leader="dot"/>
        <w:t xml:space="preserve">6</w:t>
      </w:r>
    </w:p>
    <w:p>
      <w:pPr>
        <w:spacing w:after="100"/>
      </w:pPr>
      <w:r>
        <w:rPr>
          <w:rFonts w:ascii="Times New Roman" w:cs="Times New Roman" w:eastAsia="Times New Roman" w:hAnsi="Times New Roman"/>
          <w:sz w:val="24"/>
          <w:szCs w:val="24"/>
        </w:rPr>
        <w:t xml:space="preserve">   3.1 Data Layer</w:t>
      </w:r>
      <w:r>
        <w:rPr>
          <w:rFonts w:ascii="Times New Roman" w:cs="Times New Roman" w:eastAsia="Times New Roman" w:hAnsi="Times New Roman"/>
          <w:sz w:val="24"/>
          <w:szCs w:val="24"/>
        </w:rPr>
        <w:ptab w:alignment="right" w:relativeTo="margin" w:leader="dot"/>
        <w:t xml:space="preserve">7</w:t>
      </w:r>
    </w:p>
    <w:p>
      <w:pPr>
        <w:spacing w:after="100"/>
      </w:pPr>
      <w:r>
        <w:rPr>
          <w:rFonts w:ascii="Times New Roman" w:cs="Times New Roman" w:eastAsia="Times New Roman" w:hAnsi="Times New Roman"/>
          <w:sz w:val="24"/>
          <w:szCs w:val="24"/>
        </w:rPr>
        <w:t xml:space="preserve">   3.2 Baseline Inference Engine</w:t>
      </w:r>
      <w:r>
        <w:rPr>
          <w:rFonts w:ascii="Times New Roman" w:cs="Times New Roman" w:eastAsia="Times New Roman" w:hAnsi="Times New Roman"/>
          <w:sz w:val="24"/>
          <w:szCs w:val="24"/>
        </w:rPr>
        <w:ptab w:alignment="right" w:relativeTo="margin" w:leader="dot"/>
        <w:t xml:space="preserve">7</w:t>
      </w:r>
    </w:p>
    <w:p>
      <w:pPr>
        <w:spacing w:after="100"/>
      </w:pPr>
      <w:r>
        <w:rPr>
          <w:rFonts w:ascii="Times New Roman" w:cs="Times New Roman" w:eastAsia="Times New Roman" w:hAnsi="Times New Roman"/>
          <w:sz w:val="24"/>
          <w:szCs w:val="24"/>
        </w:rPr>
        <w:t xml:space="preserve">   3.3 Fine-Tuning Module</w:t>
      </w:r>
      <w:r>
        <w:rPr>
          <w:rFonts w:ascii="Times New Roman" w:cs="Times New Roman" w:eastAsia="Times New Roman" w:hAnsi="Times New Roman"/>
          <w:sz w:val="24"/>
          <w:szCs w:val="24"/>
        </w:rPr>
        <w:ptab w:alignment="right" w:relativeTo="margin" w:leader="dot"/>
        <w:t xml:space="preserve">7</w:t>
      </w:r>
    </w:p>
    <w:p>
      <w:pPr>
        <w:spacing w:after="100"/>
      </w:pPr>
      <w:r>
        <w:rPr>
          <w:rFonts w:ascii="Times New Roman" w:cs="Times New Roman" w:eastAsia="Times New Roman" w:hAnsi="Times New Roman"/>
          <w:sz w:val="24"/>
          <w:szCs w:val="24"/>
        </w:rPr>
        <w:t xml:space="preserve">   3.4 BMAD Agentic Correction Loop</w:t>
      </w:r>
      <w:r>
        <w:rPr>
          <w:rFonts w:ascii="Times New Roman" w:cs="Times New Roman" w:eastAsia="Times New Roman" w:hAnsi="Times New Roman"/>
          <w:sz w:val="24"/>
          <w:szCs w:val="24"/>
        </w:rPr>
        <w:ptab w:alignment="right" w:relativeTo="margin" w:leader="dot"/>
        <w:t xml:space="preserve">8</w:t>
      </w:r>
    </w:p>
    <w:p>
      <w:pPr>
        <w:spacing w:after="100"/>
      </w:pPr>
      <w:r>
        <w:rPr>
          <w:rFonts w:ascii="Times New Roman" w:cs="Times New Roman" w:eastAsia="Times New Roman" w:hAnsi="Times New Roman"/>
          <w:sz w:val="24"/>
          <w:szCs w:val="24"/>
        </w:rPr>
        <w:t xml:space="preserve">   3.5 Evaluation and Statistical Analysis Module</w:t>
      </w:r>
      <w:r>
        <w:rPr>
          <w:rFonts w:ascii="Times New Roman" w:cs="Times New Roman" w:eastAsia="Times New Roman" w:hAnsi="Times New Roman"/>
          <w:sz w:val="24"/>
          <w:szCs w:val="24"/>
        </w:rPr>
        <w:ptab w:alignment="right" w:relativeTo="margin" w:leader="dot"/>
        <w:t xml:space="preserve">8</w:t>
      </w:r>
    </w:p>
    <w:p>
      <w:pPr>
        <w:spacing w:after="100"/>
      </w:pPr>
      <w:r>
        <w:rPr>
          <w:rFonts w:ascii="Times New Roman" w:cs="Times New Roman" w:eastAsia="Times New Roman" w:hAnsi="Times New Roman"/>
          <w:sz w:val="24"/>
          <w:szCs w:val="24"/>
        </w:rPr>
        <w:t xml:space="preserve">   3.6 Design Rationale</w:t>
      </w:r>
      <w:r>
        <w:rPr>
          <w:rFonts w:ascii="Times New Roman" w:cs="Times New Roman" w:eastAsia="Times New Roman" w:hAnsi="Times New Roman"/>
          <w:sz w:val="24"/>
          <w:szCs w:val="24"/>
        </w:rPr>
        <w:ptab w:alignment="right" w:relativeTo="margin" w:leader="dot"/>
        <w:t xml:space="preserve">9</w:t>
      </w:r>
    </w:p>
    <w:p>
      <w:pPr>
        <w:spacing w:after="100"/>
      </w:pPr>
      <w:r>
        <w:rPr>
          <w:rFonts w:ascii="Times New Roman" w:cs="Times New Roman" w:eastAsia="Times New Roman" w:hAnsi="Times New Roman"/>
          <w:sz w:val="24"/>
          <w:szCs w:val="24"/>
        </w:rPr>
        <w:t xml:space="preserve">4. Implementation</w:t>
      </w:r>
      <w:r>
        <w:rPr>
          <w:rFonts w:ascii="Times New Roman" w:cs="Times New Roman" w:eastAsia="Times New Roman" w:hAnsi="Times New Roman"/>
          <w:sz w:val="24"/>
          <w:szCs w:val="24"/>
        </w:rPr>
        <w:ptab w:alignment="right" w:relativeTo="margin" w:leader="dot"/>
        <w:t xml:space="preserve">10</w:t>
      </w:r>
    </w:p>
    <w:p>
      <w:pPr>
        <w:spacing w:after="100"/>
      </w:pPr>
      <w:r>
        <w:rPr>
          <w:rFonts w:ascii="Times New Roman" w:cs="Times New Roman" w:eastAsia="Times New Roman" w:hAnsi="Times New Roman"/>
          <w:sz w:val="24"/>
          <w:szCs w:val="24"/>
        </w:rPr>
        <w:t xml:space="preserve">   4.1 Development Environment and Repository Organisation</w:t>
      </w:r>
      <w:r>
        <w:rPr>
          <w:rFonts w:ascii="Times New Roman" w:cs="Times New Roman" w:eastAsia="Times New Roman" w:hAnsi="Times New Roman"/>
          <w:sz w:val="24"/>
          <w:szCs w:val="24"/>
        </w:rPr>
        <w:ptab w:alignment="right" w:relativeTo="margin" w:leader="dot"/>
        <w:t xml:space="preserve">10</w:t>
      </w:r>
    </w:p>
    <w:p>
      <w:pPr>
        <w:spacing w:after="100"/>
      </w:pPr>
      <w:r>
        <w:rPr>
          <w:rFonts w:ascii="Times New Roman" w:cs="Times New Roman" w:eastAsia="Times New Roman" w:hAnsi="Times New Roman"/>
          <w:sz w:val="24"/>
          <w:szCs w:val="24"/>
        </w:rPr>
        <w:t xml:space="preserve">   4.2 Dataset Generation and Preparation</w:t>
      </w:r>
      <w:r>
        <w:rPr>
          <w:rFonts w:ascii="Times New Roman" w:cs="Times New Roman" w:eastAsia="Times New Roman" w:hAnsi="Times New Roman"/>
          <w:sz w:val="24"/>
          <w:szCs w:val="24"/>
        </w:rPr>
        <w:ptab w:alignment="right" w:relativeTo="margin" w:leader="dot"/>
        <w:t xml:space="preserve">11</w:t>
      </w:r>
    </w:p>
    <w:p>
      <w:pPr>
        <w:spacing w:after="100"/>
      </w:pPr>
      <w:r>
        <w:rPr>
          <w:rFonts w:ascii="Times New Roman" w:cs="Times New Roman" w:eastAsia="Times New Roman" w:hAnsi="Times New Roman"/>
          <w:sz w:val="24"/>
          <w:szCs w:val="24"/>
        </w:rPr>
        <w:t xml:space="preserve">   4.3 Zero-Shot Baseline Inference</w:t>
      </w:r>
      <w:r>
        <w:rPr>
          <w:rFonts w:ascii="Times New Roman" w:cs="Times New Roman" w:eastAsia="Times New Roman" w:hAnsi="Times New Roman"/>
          <w:sz w:val="24"/>
          <w:szCs w:val="24"/>
        </w:rPr>
        <w:ptab w:alignment="right" w:relativeTo="margin" w:leader="dot"/>
        <w:t xml:space="preserve">11</w:t>
      </w:r>
    </w:p>
    <w:p>
      <w:pPr>
        <w:spacing w:after="100"/>
      </w:pPr>
      <w:r>
        <w:rPr>
          <w:rFonts w:ascii="Times New Roman" w:cs="Times New Roman" w:eastAsia="Times New Roman" w:hAnsi="Times New Roman"/>
          <w:sz w:val="24"/>
          <w:szCs w:val="24"/>
        </w:rPr>
        <w:t xml:space="preserve">   4.4 QLoRA Fine-Tuning</w:t>
      </w:r>
      <w:r>
        <w:rPr>
          <w:rFonts w:ascii="Times New Roman" w:cs="Times New Roman" w:eastAsia="Times New Roman" w:hAnsi="Times New Roman"/>
          <w:sz w:val="24"/>
          <w:szCs w:val="24"/>
        </w:rPr>
        <w:ptab w:alignment="right" w:relativeTo="margin" w:leader="dot"/>
        <w:t xml:space="preserve">12</w:t>
      </w:r>
    </w:p>
    <w:p>
      <w:pPr>
        <w:spacing w:after="100"/>
      </w:pPr>
      <w:r>
        <w:rPr>
          <w:rFonts w:ascii="Times New Roman" w:cs="Times New Roman" w:eastAsia="Times New Roman" w:hAnsi="Times New Roman"/>
          <w:sz w:val="24"/>
          <w:szCs w:val="24"/>
        </w:rPr>
        <w:t xml:space="preserve">   4.5 The BMAD Agentic Correction Loop</w:t>
      </w:r>
      <w:r>
        <w:rPr>
          <w:rFonts w:ascii="Times New Roman" w:cs="Times New Roman" w:eastAsia="Times New Roman" w:hAnsi="Times New Roman"/>
          <w:sz w:val="24"/>
          <w:szCs w:val="24"/>
        </w:rPr>
        <w:ptab w:alignment="right" w:relativeTo="margin" w:leader="dot"/>
        <w:t xml:space="preserve">12</w:t>
      </w:r>
    </w:p>
    <w:p>
      <w:pPr>
        <w:spacing w:after="100"/>
      </w:pPr>
      <w:r>
        <w:rPr>
          <w:rFonts w:ascii="Times New Roman" w:cs="Times New Roman" w:eastAsia="Times New Roman" w:hAnsi="Times New Roman"/>
          <w:sz w:val="24"/>
          <w:szCs w:val="24"/>
        </w:rPr>
        <w:t xml:space="preserve">   4.6 Evaluation Tooling</w:t>
      </w:r>
      <w:r>
        <w:rPr>
          <w:rFonts w:ascii="Times New Roman" w:cs="Times New Roman" w:eastAsia="Times New Roman" w:hAnsi="Times New Roman"/>
          <w:sz w:val="24"/>
          <w:szCs w:val="24"/>
        </w:rPr>
        <w:ptab w:alignment="right" w:relativeTo="margin" w:leader="dot"/>
        <w:t xml:space="preserve">15</w:t>
      </w:r>
    </w:p>
    <w:p>
      <w:pPr>
        <w:spacing w:after="100"/>
      </w:pPr>
      <w:r>
        <w:rPr>
          <w:rFonts w:ascii="Times New Roman" w:cs="Times New Roman" w:eastAsia="Times New Roman" w:hAnsi="Times New Roman"/>
          <w:sz w:val="24"/>
          <w:szCs w:val="24"/>
        </w:rPr>
        <w:t xml:space="preserve">   4.7 Summary</w:t>
      </w:r>
      <w:r>
        <w:rPr>
          <w:rFonts w:ascii="Times New Roman" w:cs="Times New Roman" w:eastAsia="Times New Roman" w:hAnsi="Times New Roman"/>
          <w:sz w:val="24"/>
          <w:szCs w:val="24"/>
        </w:rPr>
        <w:ptab w:alignment="right" w:relativeTo="margin" w:leader="dot"/>
        <w:t xml:space="preserve">15</w:t>
      </w:r>
    </w:p>
    <w:p>
      <w:pPr>
        <w:spacing w:after="100"/>
      </w:pPr>
      <w:r>
        <w:rPr>
          <w:rFonts w:ascii="Times New Roman" w:cs="Times New Roman" w:eastAsia="Times New Roman" w:hAnsi="Times New Roman"/>
          <w:sz w:val="24"/>
          <w:szCs w:val="24"/>
        </w:rPr>
        <w:t xml:space="preserve">5. Results and Evaluation</w:t>
      </w:r>
      <w:r>
        <w:rPr>
          <w:rFonts w:ascii="Times New Roman" w:cs="Times New Roman" w:eastAsia="Times New Roman" w:hAnsi="Times New Roman"/>
          <w:sz w:val="24"/>
          <w:szCs w:val="24"/>
        </w:rPr>
        <w:ptab w:alignment="right" w:relativeTo="margin" w:leader="dot"/>
        <w:t xml:space="preserve">16</w:t>
      </w:r>
    </w:p>
    <w:p>
      <w:pPr>
        <w:spacing w:after="100"/>
      </w:pPr>
      <w:r>
        <w:rPr>
          <w:rFonts w:ascii="Times New Roman" w:cs="Times New Roman" w:eastAsia="Times New Roman" w:hAnsi="Times New Roman"/>
          <w:sz w:val="24"/>
          <w:szCs w:val="24"/>
        </w:rPr>
        <w:t xml:space="preserve">   5.1 Evaluation Methodology</w:t>
      </w:r>
      <w:r>
        <w:rPr>
          <w:rFonts w:ascii="Times New Roman" w:cs="Times New Roman" w:eastAsia="Times New Roman" w:hAnsi="Times New Roman"/>
          <w:sz w:val="24"/>
          <w:szCs w:val="24"/>
        </w:rPr>
        <w:ptab w:alignment="right" w:relativeTo="margin" w:leader="dot"/>
        <w:t xml:space="preserve">16</w:t>
      </w:r>
    </w:p>
    <w:p>
      <w:pPr>
        <w:spacing w:after="100"/>
      </w:pPr>
      <w:r>
        <w:rPr>
          <w:rFonts w:ascii="Times New Roman" w:cs="Times New Roman" w:eastAsia="Times New Roman" w:hAnsi="Times New Roman"/>
          <w:sz w:val="24"/>
          <w:szCs w:val="24"/>
        </w:rPr>
        <w:t xml:space="preserve">   5.2 Zero-Shot Baseline Performance</w:t>
      </w:r>
      <w:r>
        <w:rPr>
          <w:rFonts w:ascii="Times New Roman" w:cs="Times New Roman" w:eastAsia="Times New Roman" w:hAnsi="Times New Roman"/>
          <w:sz w:val="24"/>
          <w:szCs w:val="24"/>
        </w:rPr>
        <w:ptab w:alignment="right" w:relativeTo="margin" w:leader="dot"/>
        <w:t xml:space="preserve">17</w:t>
      </w:r>
    </w:p>
    <w:p>
      <w:pPr>
        <w:spacing w:after="100"/>
      </w:pPr>
      <w:r>
        <w:rPr>
          <w:rFonts w:ascii="Times New Roman" w:cs="Times New Roman" w:eastAsia="Times New Roman" w:hAnsi="Times New Roman"/>
          <w:sz w:val="24"/>
          <w:szCs w:val="24"/>
        </w:rPr>
        <w:t xml:space="preserve">   5.3 Fine-Tuned Model Performance in the BMAD Loop</w:t>
      </w:r>
      <w:r>
        <w:rPr>
          <w:rFonts w:ascii="Times New Roman" w:cs="Times New Roman" w:eastAsia="Times New Roman" w:hAnsi="Times New Roman"/>
          <w:sz w:val="24"/>
          <w:szCs w:val="24"/>
        </w:rPr>
        <w:ptab w:alignment="right" w:relativeTo="margin" w:leader="dot"/>
        <w:t xml:space="preserve">18</w:t>
      </w:r>
    </w:p>
    <w:p>
      <w:pPr>
        <w:spacing w:after="100"/>
      </w:pPr>
      <w:r>
        <w:rPr>
          <w:rFonts w:ascii="Times New Roman" w:cs="Times New Roman" w:eastAsia="Times New Roman" w:hAnsi="Times New Roman"/>
          <w:sz w:val="24"/>
          <w:szCs w:val="24"/>
        </w:rPr>
        <w:t xml:space="preserve">   5.4 Comparative Semantic Quality Across All Systems</w:t>
      </w:r>
      <w:r>
        <w:rPr>
          <w:rFonts w:ascii="Times New Roman" w:cs="Times New Roman" w:eastAsia="Times New Roman" w:hAnsi="Times New Roman"/>
          <w:sz w:val="24"/>
          <w:szCs w:val="24"/>
        </w:rPr>
        <w:ptab w:alignment="right" w:relativeTo="margin" w:leader="dot"/>
        <w:t xml:space="preserve">18</w:t>
      </w:r>
    </w:p>
    <w:p>
      <w:pPr>
        <w:spacing w:after="100"/>
      </w:pPr>
      <w:r>
        <w:rPr>
          <w:rFonts w:ascii="Times New Roman" w:cs="Times New Roman" w:eastAsia="Times New Roman" w:hAnsi="Times New Roman"/>
          <w:sz w:val="24"/>
          <w:szCs w:val="24"/>
        </w:rPr>
        <w:t xml:space="preserve">   5.5 Statistical Significance Testing</w:t>
      </w:r>
      <w:r>
        <w:rPr>
          <w:rFonts w:ascii="Times New Roman" w:cs="Times New Roman" w:eastAsia="Times New Roman" w:hAnsi="Times New Roman"/>
          <w:sz w:val="24"/>
          <w:szCs w:val="24"/>
        </w:rPr>
        <w:ptab w:alignment="right" w:relativeTo="margin" w:leader="dot"/>
        <w:t xml:space="preserve">19</w:t>
      </w:r>
    </w:p>
    <w:p>
      <w:pPr>
        <w:spacing w:after="100"/>
      </w:pPr>
      <w:r>
        <w:rPr>
          <w:rFonts w:ascii="Times New Roman" w:cs="Times New Roman" w:eastAsia="Times New Roman" w:hAnsi="Times New Roman"/>
          <w:sz w:val="24"/>
          <w:szCs w:val="24"/>
        </w:rPr>
        <w:t xml:space="preserve">   5.6 Syntactic Validity Analysis</w:t>
      </w:r>
      <w:r>
        <w:rPr>
          <w:rFonts w:ascii="Times New Roman" w:cs="Times New Roman" w:eastAsia="Times New Roman" w:hAnsi="Times New Roman"/>
          <w:sz w:val="24"/>
          <w:szCs w:val="24"/>
        </w:rPr>
        <w:ptab w:alignment="right" w:relativeTo="margin" w:leader="dot"/>
        <w:t xml:space="preserve">21</w:t>
      </w:r>
    </w:p>
    <w:p>
      <w:pPr>
        <w:spacing w:after="100"/>
      </w:pPr>
      <w:r>
        <w:rPr>
          <w:rFonts w:ascii="Times New Roman" w:cs="Times New Roman" w:eastAsia="Times New Roman" w:hAnsi="Times New Roman"/>
          <w:sz w:val="24"/>
          <w:szCs w:val="24"/>
        </w:rPr>
        <w:t xml:space="preserve">   5.7 Category-Level Error Analysis</w:t>
      </w:r>
      <w:r>
        <w:rPr>
          <w:rFonts w:ascii="Times New Roman" w:cs="Times New Roman" w:eastAsia="Times New Roman" w:hAnsi="Times New Roman"/>
          <w:sz w:val="24"/>
          <w:szCs w:val="24"/>
        </w:rPr>
        <w:ptab w:alignment="right" w:relativeTo="margin" w:leader="dot"/>
        <w:t xml:space="preserve">22</w:t>
      </w:r>
    </w:p>
    <w:p>
      <w:pPr>
        <w:spacing w:after="100"/>
      </w:pPr>
      <w:r>
        <w:rPr>
          <w:rFonts w:ascii="Times New Roman" w:cs="Times New Roman" w:eastAsia="Times New Roman" w:hAnsi="Times New Roman"/>
          <w:sz w:val="24"/>
          <w:szCs w:val="24"/>
        </w:rPr>
        <w:t xml:space="preserve">   5.8 Discussion</w:t>
      </w:r>
      <w:r>
        <w:rPr>
          <w:rFonts w:ascii="Times New Roman" w:cs="Times New Roman" w:eastAsia="Times New Roman" w:hAnsi="Times New Roman"/>
          <w:sz w:val="24"/>
          <w:szCs w:val="24"/>
        </w:rPr>
        <w:ptab w:alignment="right" w:relativeTo="margin" w:leader="dot"/>
        <w:t xml:space="preserve">23</w:t>
      </w:r>
    </w:p>
    <w:p>
      <w:pPr>
        <w:spacing w:after="100"/>
      </w:pPr>
      <w:r>
        <w:rPr>
          <w:rFonts w:ascii="Times New Roman" w:cs="Times New Roman" w:eastAsia="Times New Roman" w:hAnsi="Times New Roman"/>
          <w:sz w:val="24"/>
          <w:szCs w:val="24"/>
        </w:rPr>
        <w:t xml:space="preserve">6. Conclusion and Future Work</w:t>
      </w:r>
      <w:r>
        <w:rPr>
          <w:rFonts w:ascii="Times New Roman" w:cs="Times New Roman" w:eastAsia="Times New Roman" w:hAnsi="Times New Roman"/>
          <w:sz w:val="24"/>
          <w:szCs w:val="24"/>
        </w:rPr>
        <w:ptab w:alignment="right" w:relativeTo="margin" w:leader="dot"/>
        <w:t xml:space="preserve">24</w:t>
      </w:r>
    </w:p>
    <w:p>
      <w:pPr>
        <w:spacing w:after="100"/>
      </w:pPr>
      <w:r>
        <w:rPr>
          <w:rFonts w:ascii="Times New Roman" w:cs="Times New Roman" w:eastAsia="Times New Roman" w:hAnsi="Times New Roman"/>
          <w:sz w:val="24"/>
          <w:szCs w:val="24"/>
        </w:rPr>
        <w:t xml:space="preserve">   6.1 Conclusion</w:t>
      </w:r>
      <w:r>
        <w:rPr>
          <w:rFonts w:ascii="Times New Roman" w:cs="Times New Roman" w:eastAsia="Times New Roman" w:hAnsi="Times New Roman"/>
          <w:sz w:val="24"/>
          <w:szCs w:val="24"/>
        </w:rPr>
        <w:ptab w:alignment="right" w:relativeTo="margin" w:leader="dot"/>
        <w:t xml:space="preserve">24</w:t>
      </w:r>
    </w:p>
    <w:p>
      <w:pPr>
        <w:spacing w:after="100"/>
      </w:pPr>
      <w:r>
        <w:rPr>
          <w:rFonts w:ascii="Times New Roman" w:cs="Times New Roman" w:eastAsia="Times New Roman" w:hAnsi="Times New Roman"/>
          <w:sz w:val="24"/>
          <w:szCs w:val="24"/>
        </w:rPr>
        <w:t xml:space="preserve">   6.2 Limitations</w:t>
      </w:r>
      <w:r>
        <w:rPr>
          <w:rFonts w:ascii="Times New Roman" w:cs="Times New Roman" w:eastAsia="Times New Roman" w:hAnsi="Times New Roman"/>
          <w:sz w:val="24"/>
          <w:szCs w:val="24"/>
        </w:rPr>
        <w:ptab w:alignment="right" w:relativeTo="margin" w:leader="dot"/>
        <w:t xml:space="preserve">25</w:t>
      </w:r>
    </w:p>
    <w:p>
      <w:pPr>
        <w:spacing w:after="100"/>
      </w:pPr>
      <w:r>
        <w:rPr>
          <w:rFonts w:ascii="Times New Roman" w:cs="Times New Roman" w:eastAsia="Times New Roman" w:hAnsi="Times New Roman"/>
          <w:sz w:val="24"/>
          <w:szCs w:val="24"/>
        </w:rPr>
        <w:t xml:space="preserve">   6.3 Future Work</w:t>
      </w:r>
      <w:r>
        <w:rPr>
          <w:rFonts w:ascii="Times New Roman" w:cs="Times New Roman" w:eastAsia="Times New Roman" w:hAnsi="Times New Roman"/>
          <w:sz w:val="24"/>
          <w:szCs w:val="24"/>
        </w:rPr>
        <w:ptab w:alignment="right" w:relativeTo="margin" w:leader="dot"/>
        <w:t xml:space="preserve">26</w:t>
      </w:r>
    </w:p>
    <w:p>
      <w:pPr>
        <w:spacing w:after="100"/>
      </w:pPr>
      <w:r>
        <w:rPr>
          <w:rFonts w:ascii="Times New Roman" w:cs="Times New Roman" w:eastAsia="Times New Roman" w:hAnsi="Times New Roman"/>
          <w:sz w:val="24"/>
          <w:szCs w:val="24"/>
        </w:rPr>
        <w:t xml:space="preserve">   6.4 Concluding Remarks</w:t>
      </w:r>
      <w:r>
        <w:rPr>
          <w:rFonts w:ascii="Times New Roman" w:cs="Times New Roman" w:eastAsia="Times New Roman" w:hAnsi="Times New Roman"/>
          <w:sz w:val="24"/>
          <w:szCs w:val="24"/>
        </w:rPr>
        <w:ptab w:alignment="right" w:relativeTo="margin" w:leader="dot"/>
        <w:t xml:space="preserve">27</w:t>
      </w:r>
    </w:p>
    <w:p>
      <w:pPr>
        <w:spacing w:after="10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ptab w:alignment="right" w:relativeTo="margin" w:leader="dot"/>
        <w:t xml:space="preserve">28</w:t>
      </w:r>
    </w:p>
    <w:p>
      <w:r>
        <w:br w:type="page"/>
      </w:r>
    </w:p>
    <w:p>
      <w:pPr>
        <w:pStyle w:val="Heading1"/>
        <w:spacing w:after="200" w:before="0"/>
        <w:jc w:val="center"/>
      </w:pPr>
      <w:r>
        <w:rPr>
          <w:rFonts w:ascii="Times New Roman" w:cs="Times New Roman" w:eastAsia="Times New Roman" w:hAnsi="Times New Roman"/>
          <w:b/>
          <w:bCs/>
          <w:sz w:val="28"/>
          <w:szCs w:val="28"/>
        </w:rPr>
        <w:t xml:space="preserve">LIST OF FIGURES</w:t>
      </w:r>
    </w:p>
    <w:p>
      <w:pPr>
        <w:spacing w:after="100"/>
      </w:pPr>
      <w:r>
        <w:rPr>
          <w:rFonts w:ascii="Times New Roman" w:cs="Times New Roman" w:eastAsia="Times New Roman" w:hAnsi="Times New Roman"/>
          <w:sz w:val="24"/>
          <w:szCs w:val="24"/>
        </w:rPr>
        <w:t xml:space="preserve">Figure 3.1: End-to-end system architecture</w:t>
      </w:r>
      <w:r>
        <w:rPr>
          <w:rFonts w:ascii="Times New Roman" w:cs="Times New Roman" w:eastAsia="Times New Roman" w:hAnsi="Times New Roman"/>
          <w:sz w:val="24"/>
          <w:szCs w:val="24"/>
        </w:rPr>
        <w:ptab w:alignment="right" w:relativeTo="margin" w:leader="dot"/>
        <w:t xml:space="preserve">6</w:t>
      </w:r>
    </w:p>
    <w:p>
      <w:r>
        <w:br w:type="page"/>
      </w:r>
    </w:p>
    <w:p>
      <w:pPr>
        <w:pStyle w:val="Heading1"/>
        <w:spacing w:after="200" w:before="0"/>
        <w:jc w:val="center"/>
      </w:pPr>
      <w:r>
        <w:rPr>
          <w:rFonts w:ascii="Times New Roman" w:cs="Times New Roman" w:eastAsia="Times New Roman" w:hAnsi="Times New Roman"/>
          <w:b/>
          <w:bCs/>
          <w:sz w:val="28"/>
          <w:szCs w:val="28"/>
        </w:rPr>
        <w:t xml:space="preserve">LIST OF TABLES</w:t>
      </w:r>
    </w:p>
    <w:p>
      <w:pPr>
        <w:spacing w:after="100"/>
      </w:pPr>
      <w:r>
        <w:rPr>
          <w:rFonts w:ascii="Times New Roman" w:cs="Times New Roman" w:eastAsia="Times New Roman" w:hAnsi="Times New Roman"/>
          <w:sz w:val="24"/>
          <w:szCs w:val="24"/>
        </w:rPr>
        <w:t xml:space="preserve">Table 2.1: Literature gaps and how this dissertation addresses them</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5.1: Zero-shot baseline performance (n = 279 per framework)</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5.2: BMAD agentic loop outcomes, complete dataset</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5.3: Mean ROUGE-L F1 across all eight systems (n = 279 each)</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5.4: One-way ANOVA results</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5.5: Paired Wilcoxon signed-rank tests (n = 279 per test)</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5.6: Syntax validity by system (n = 279 each)</w:t>
      </w:r>
      <w:r>
        <w:rPr>
          <w:rFonts w:ascii="Times New Roman" w:cs="Times New Roman" w:eastAsia="Times New Roman" w:hAnsi="Times New Roman"/>
          <w:sz w:val="24"/>
          <w:szCs w:val="24"/>
        </w:rPr>
        <w:ptab w:alignment="right" w:relativeTo="margin" w:leader="dot"/>
        <w:t xml:space="preserve"/>
      </w:r>
    </w:p>
    <w:p>
      <w:pPr>
        <w:spacing w:after="100"/>
      </w:pPr>
      <w:r>
        <w:rPr>
          <w:rFonts w:ascii="Times New Roman" w:cs="Times New Roman" w:eastAsia="Times New Roman" w:hAnsi="Times New Roman"/>
          <w:sz w:val="24"/>
          <w:szCs w:val="24"/>
        </w:rPr>
        <w:t xml:space="preserve">Table 5.7: Mean ROUGE-L F1 for the two weakest Cypress categories</w:t>
      </w:r>
      <w:r>
        <w:rPr>
          <w:rFonts w:ascii="Times New Roman" w:cs="Times New Roman" w:eastAsia="Times New Roman" w:hAnsi="Times New Roman"/>
          <w:sz w:val="24"/>
          <w:szCs w:val="24"/>
        </w:rPr>
        <w:ptab w:alignment="right" w:relativeTo="margin" w:leader="dot"/>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2026-07-17T20:00:45.583Z</dcterms:created>
  <dcterms:modified xsi:type="dcterms:W3CDTF">2026-07-17T20:00:45.584Z</dcterms:modified>
</cp:coreProperties>
</file>

<file path=docProps/custom.xml><?xml version="1.0" encoding="utf-8"?>
<Properties xmlns="http://schemas.openxmlformats.org/officeDocument/2006/custom-properties" xmlns:vt="http://schemas.openxmlformats.org/officeDocument/2006/docPropsVTypes"/>
</file>