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/>
        <w:jc w:val="center"/>
      </w:pPr>
      <w:r>
        <w:rPr>
          <w:rFonts w:ascii="Arial" w:cs="Arial" w:eastAsia="Arial" w:hAnsi="Arial"/>
          <w:b/>
          <w:bCs/>
          <w:caps/>
          <w:color w:val="E87722"/>
          <w:sz w:val="28"/>
          <w:szCs w:val="28"/>
        </w:rPr>
        <w:t xml:space="preserve">SELENIUMLAB</w:t>
      </w:r>
    </w:p>
    <w:p>
      <w:pPr>
        <w:pBdr>
          <w:bottom w:val="single" w:color="E87722" w:sz="6" w:space="6"/>
        </w:pBdr>
        <w:spacing/>
        <w:jc w:val="center"/>
      </w:pPr>
      <w:r>
        <w:rPr>
          <w:rFonts w:ascii="Arial" w:cs="Arial" w:eastAsia="Arial" w:hAnsi="Arial"/>
          <w:b/>
          <w:bCs/>
          <w:color w:val="1A2B45"/>
          <w:sz w:val="52"/>
          <w:szCs w:val="52"/>
        </w:rPr>
        <w:t xml:space="preserve">UI Test Report</w:t>
      </w:r>
    </w:p>
    <w:p>
      <w:pPr>
        <w:spacing w:after="0" w:before="60"/>
      </w:pPr>
    </w:p>
    <w:p>
      <w:pPr>
        <w:spacing/>
        <w:jc w:val="center"/>
      </w:pPr>
      <w:r>
        <w:rPr>
          <w:rFonts w:ascii="Arial" w:cs="Arial" w:eastAsia="Arial" w:hAnsi="Arial"/>
          <w:i/>
          <w:iCs/>
          <w:color w:val="616161"/>
          <w:sz w:val="26"/>
          <w:szCs w:val="26"/>
        </w:rPr>
        <w:t xml:space="preserve">Selenium with Java Training — Web Application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8F5E9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64"/>
                <w:szCs w:val="64"/>
              </w:rPr>
              <w:t xml:space="preserve">38</w:t>
            </w:r>
          </w:p>
          <w:p>
            <w:pPr>
              <w:spacing/>
              <w:jc w:val="center"/>
            </w:pPr>
            <w:r>
              <w:rPr>
                <w:rFonts w:ascii="Arial" w:cs="Arial" w:eastAsia="Arial" w:hAnsi="Arial"/>
                <w:caps/>
                <w:color w:val="2E7D32"/>
                <w:sz w:val="16"/>
                <w:szCs w:val="16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8F5E9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64"/>
                <w:szCs w:val="64"/>
              </w:rPr>
              <w:t xml:space="preserve">37</w:t>
            </w:r>
          </w:p>
          <w:p>
            <w:pPr>
              <w:spacing/>
              <w:jc w:val="center"/>
            </w:pPr>
            <w:r>
              <w:rPr>
                <w:rFonts w:ascii="Arial" w:cs="Arial" w:eastAsia="Arial" w:hAnsi="Arial"/>
                <w:caps/>
                <w:color w:val="2E7D32"/>
                <w:sz w:val="16"/>
                <w:szCs w:val="16"/>
              </w:rPr>
              <w:t xml:space="preserve">PASSED</w:t>
            </w:r>
          </w:p>
        </w:tc>
        <w:tc>
          <w:tcPr>
            <w:tcW w:type="dxa" w:w="1800"/>
            <w:tcBorders>
              <w:top w:val="single" w:color="F57C00" w:sz="3"/>
              <w:left w:val="single" w:color="F57C00" w:sz="3"/>
              <w:bottom w:val="single" w:color="F57C00" w:sz="3"/>
              <w:right w:val="single" w:color="F57C00" w:sz="3"/>
            </w:tcBorders>
            <w:shd w:fill="FFF8E1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64"/>
                <w:szCs w:val="64"/>
              </w:rPr>
              <w:t xml:space="preserve">1</w:t>
            </w:r>
          </w:p>
          <w:p>
            <w:pPr>
              <w:spacing/>
              <w:jc w:val="center"/>
            </w:pPr>
            <w:r>
              <w:rPr>
                <w:rFonts w:ascii="Arial" w:cs="Arial" w:eastAsia="Arial" w:hAnsi="Arial"/>
                <w:caps/>
                <w:color w:val="F57C00"/>
                <w:sz w:val="16"/>
                <w:szCs w:val="16"/>
              </w:rPr>
              <w:t xml:space="preserve">WARN</w:t>
            </w:r>
          </w:p>
        </w:tc>
        <w:tc>
          <w:tcPr>
            <w:tcW w:type="dxa" w:w="18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8F5E9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64"/>
                <w:szCs w:val="64"/>
              </w:rPr>
              <w:t xml:space="preserve">0</w:t>
            </w:r>
          </w:p>
          <w:p>
            <w:pPr>
              <w:spacing/>
              <w:jc w:val="center"/>
            </w:pPr>
            <w:r>
              <w:rPr>
                <w:rFonts w:ascii="Arial" w:cs="Arial" w:eastAsia="Arial" w:hAnsi="Arial"/>
                <w:caps/>
                <w:color w:val="2E7D32"/>
                <w:sz w:val="16"/>
                <w:szCs w:val="16"/>
              </w:rPr>
              <w:t xml:space="preserve">FAILED</w:t>
            </w:r>
          </w:p>
        </w:tc>
      </w:tr>
    </w:tbl>
    <w:p>
      <w:pPr>
        <w:spacing/>
        <w:jc w:val="center"/>
      </w:pPr>
      <w:r>
        <w:rPr>
          <w:rFonts w:ascii="Arial" w:cs="Arial" w:eastAsia="Arial" w:hAnsi="Arial"/>
          <w:b/>
          <w:bCs/>
          <w:color w:val="1A2B45"/>
          <w:sz w:val="22"/>
          <w:szCs w:val="22"/>
        </w:rPr>
        <w:t xml:space="preserve">Pass Rate: 97%  |  14 June 2026</w:t>
      </w:r>
    </w:p>
    <w:p>
      <w:r>
        <w:br w:type="page"/>
      </w:r>
    </w:p>
    <w:p>
      <w:pPr>
        <w:pStyle w:val="Heading1"/>
        <w:pBdr>
          <w:bottom w:val="single" w:color="E87722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2B45"/>
          <w:sz w:val="32"/>
          <w:szCs w:val="32"/>
        </w:rPr>
        <w:t xml:space="preserve">1. Executive Summary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37 of 38 tests PASSED (97% pass rate). </w:t>
      </w:r>
      <w:r>
        <w:rPr>
          <w:rFonts w:ascii="Arial" w:cs="Arial" w:eastAsia="Arial" w:hAnsi="Arial"/>
          <w:sz w:val="22"/>
          <w:szCs w:val="22"/>
        </w:rPr>
        <w:t xml:space="preserve">All core UI features work correctly. The single WARN is a sandbox-only network constraint — not a code defect.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2. Category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120"/>
        <w:gridCol w:w="1120"/>
        <w:gridCol w:w="1120"/>
      </w:tblGrid>
      <w:tr>
        <w:trPr>
          <w:tblHeader/>
        </w:trPr>
        <w:tc>
          <w:tcPr>
            <w:tcW w:type="dxa" w:w="3000"/>
            <w:tcBorders>
              <w:top w:val="single" w:color="E87722" w:sz="2"/>
              <w:left w:val="single" w:color="E87722" w:sz="2"/>
              <w:bottom w:val="single" w:color="E87722" w:sz="2"/>
              <w:right w:val="single" w:color="E87722" w:sz="2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E87722" w:sz="2"/>
              <w:left w:val="single" w:color="E87722" w:sz="2"/>
              <w:bottom w:val="single" w:color="E87722" w:sz="2"/>
              <w:right w:val="single" w:color="E87722" w:sz="2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1120"/>
            <w:tcBorders>
              <w:top w:val="single" w:color="E87722" w:sz="2"/>
              <w:left w:val="single" w:color="E87722" w:sz="2"/>
              <w:bottom w:val="single" w:color="E87722" w:sz="2"/>
              <w:right w:val="single" w:color="E87722" w:sz="2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120"/>
            <w:tcBorders>
              <w:top w:val="single" w:color="E87722" w:sz="2"/>
              <w:left w:val="single" w:color="E87722" w:sz="2"/>
              <w:bottom w:val="single" w:color="E87722" w:sz="2"/>
              <w:right w:val="single" w:color="E87722" w:sz="2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</w:t>
            </w:r>
          </w:p>
        </w:tc>
        <w:tc>
          <w:tcPr>
            <w:tcW w:type="dxa" w:w="1120"/>
            <w:tcBorders>
              <w:top w:val="single" w:color="E87722" w:sz="2"/>
              <w:left w:val="single" w:color="E87722" w:sz="2"/>
              <w:bottom w:val="single" w:color="E87722" w:sz="2"/>
              <w:right w:val="single" w:color="E87722" w:sz="2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Page Load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6 tests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6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0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Model Selector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 tests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5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0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Lesson Nav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6 tests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6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0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AI Chat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 tests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4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20"/>
                <w:szCs w:val="20"/>
              </w:rPr>
              <w:t xml:space="preserve">1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Smart Mode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 tests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5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0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Certificate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 tests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3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0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Quick Prompts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 tests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2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0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API Endpoints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6 tests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6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0</w:t>
            </w:r>
          </w:p>
        </w:tc>
        <w:tc>
          <w:tcPr>
            <w:tcW w:type="dxa" w:w="1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616161"/>
                <w:sz w:val="20"/>
                <w:szCs w:val="20"/>
              </w:rPr>
              <w:t xml:space="preserve">0</w:t>
            </w:r>
          </w:p>
        </w:tc>
      </w:tr>
    </w:tbl>
    <w:p>
      <w:pPr>
        <w:spacing w:after="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3.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87722" w:sz="2"/>
              <w:left w:val="single" w:color="E87722" w:sz="2"/>
              <w:bottom w:val="single" w:color="E87722" w:sz="2"/>
              <w:right w:val="single" w:color="E87722" w:sz="2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E87722" w:sz="2"/>
              <w:left w:val="single" w:color="E87722" w:sz="2"/>
              <w:bottom w:val="single" w:color="E87722" w:sz="2"/>
              <w:right w:val="single" w:color="E87722" w:sz="2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Test Date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14 June 2026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Application URL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http://localhost:3000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Server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Express.js (Node.js 22)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Browser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Chromium (headless, Playwright MCP)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GROQ_API_KEY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Set (fake — sandbox has no outbound internet)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Not set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Ollama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Offline (not installed)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Test Runner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Playwright MCP evaluate + curl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7722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2B45"/>
          <w:sz w:val="32"/>
          <w:szCs w:val="32"/>
        </w:rPr>
        <w:t xml:space="preserve">4. Detailed Test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3200"/>
        <w:gridCol w:w="2360"/>
        <w:gridCol w:w="900"/>
      </w:tblGrid>
      <w:tr>
        <w:trPr>
          <w:tblHeader/>
        </w:trPr>
        <w:tc>
          <w:tcPr>
            <w:tcW w:type="dxa" w:w="800"/>
            <w:tcBorders>
              <w:top w:val="single" w:color="E87722" w:sz="2"/>
              <w:left w:val="single" w:color="E87722" w:sz="2"/>
              <w:bottom w:val="single" w:color="E87722" w:sz="2"/>
              <w:right w:val="single" w:color="E87722" w:sz="2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E87722" w:sz="2"/>
              <w:left w:val="single" w:color="E87722" w:sz="2"/>
              <w:bottom w:val="single" w:color="E87722" w:sz="2"/>
              <w:right w:val="single" w:color="E87722" w:sz="2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E87722" w:sz="2"/>
              <w:left w:val="single" w:color="E87722" w:sz="2"/>
              <w:bottom w:val="single" w:color="E87722" w:sz="2"/>
              <w:right w:val="single" w:color="E87722" w:sz="2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360"/>
            <w:tcBorders>
              <w:top w:val="single" w:color="E87722" w:sz="2"/>
              <w:left w:val="single" w:color="E87722" w:sz="2"/>
              <w:bottom w:val="single" w:color="E87722" w:sz="2"/>
              <w:right w:val="single" w:color="E87722" w:sz="2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900"/>
            <w:tcBorders>
              <w:top w:val="single" w:color="E87722" w:sz="2"/>
              <w:left w:val="single" w:color="E87722" w:sz="2"/>
              <w:bottom w:val="single" w:color="E87722" w:sz="2"/>
              <w:right w:val="single" w:color="E87722" w:sz="2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UI-001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Page Load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Homepage loads (HTTP 200)</w:t>
            </w:r>
          </w:p>
          <w:p>
            <w:pPr>
              <w:spacing/>
            </w:pPr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Steps: Navigate to http://localhost:3000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Page loaded successfully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UI-002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Page Load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Page title correct</w:t>
            </w:r>
          </w:p>
          <w:p>
            <w:pPr>
              <w:spacing/>
            </w:pPr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Steps: Check document.title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Title matches exactly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UI-003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Page Load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18 lessons in sidebar</w:t>
            </w:r>
          </w:p>
          <w:p>
            <w:pPr>
              <w:spacing/>
            </w:pPr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Steps: Count .lesson-item elements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 lesson items found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UI-004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Page Load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Four lesson tabs present</w:t>
            </w:r>
          </w:p>
          <w:p>
            <w:pPr>
              <w:spacing/>
            </w:pPr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Steps: Find tab buttons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4 tabs found: Lesson, Exercise, Quiz, Notes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UI-005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Page Load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Responsive viewport meta tag</w:t>
            </w:r>
          </w:p>
          <w:p>
            <w:pPr>
              <w:spacing/>
            </w:pPr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Steps: Check meta[name="viewport"]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width=device-width, initial-scale=1.0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UI-006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Page Load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Footer links present</w:t>
            </w:r>
          </w:p>
          <w:p>
            <w:pPr>
              <w:spacing/>
            </w:pPr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Steps: Count footer links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footer links found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UI-007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Model Selector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13 models in dropdown</w:t>
            </w:r>
          </w:p>
          <w:p>
            <w:pPr>
              <w:spacing/>
            </w:pPr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Steps: Count #model-select options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 models: 6 Groq, 3 Claude, 4 Ollama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UI-008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Model Selector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Default model is Llama 3.3 70B</w:t>
            </w:r>
          </w:p>
          <w:p>
            <w:pPr>
              <w:spacing/>
            </w:pPr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Steps: Read select.value on load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Default: llama-3.3-70b-versatile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UI-009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Model Selector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Switch to Claude Sonnet 4.6</w:t>
            </w:r>
          </w:p>
          <w:p>
            <w:pPr>
              <w:spacing/>
            </w:pPr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Steps: Set select.value = claude-sonnet-4-6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Switched successfully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UI-010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Model Selector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Switch to Llama 3.1 8B</w:t>
            </w:r>
          </w:p>
          <w:p>
            <w:pPr>
              <w:spacing/>
            </w:pPr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Steps: Set select.value = llama-3.1-8b-instant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Switched successfully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UI-011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Model Selector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Group counts: Groq:6, Claude:3, Ollama:4</w:t>
            </w:r>
          </w:p>
          <w:p>
            <w:pPr>
              <w:spacing/>
            </w:pPr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Steps: Filter options by value pattern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Groq:6, Claude:3, Ollama:4 confirmed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UI-012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Lesson Nav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Lesson 1 loads content</w:t>
            </w:r>
          </w:p>
          <w:p>
            <w:pPr>
              <w:spacing/>
            </w:pPr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Steps: Click first .lesson-item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4,641 chars of content loaded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UI-013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Lesson Nav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Lesson 2 has 9 code blocks</w:t>
            </w:r>
          </w:p>
          <w:p>
            <w:pPr>
              <w:spacing/>
            </w:pPr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Steps: Click lesson 2, count pre/code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 code blocks found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UI-014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Lesson Nav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Copy buttons on code blocks</w:t>
            </w:r>
          </w:p>
          <w:p>
            <w:pPr>
              <w:spacing/>
            </w:pPr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Steps: Count .copy-code-btn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copy buttons found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UI-015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Lesson Nav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Save-to-Project buttons on code blocks</w:t>
            </w:r>
          </w:p>
          <w:p>
            <w:pPr>
              <w:spacing/>
            </w:pPr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Steps: Count .save-code-btn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save buttons found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UI-016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Lesson Nav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Mark Complete shows check icon</w:t>
            </w:r>
          </w:p>
          <w:p>
            <w:pPr>
              <w:spacing/>
            </w:pPr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Steps: Click #complete-btn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Sidebar icon changed to checkmark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UI-017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Lesson Nav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Next / Prev buttons functional</w:t>
            </w:r>
          </w:p>
          <w:p>
            <w:pPr>
              <w:spacing/>
            </w:pPr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Steps: Inspect #next-btn and #prev-btn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Both found and enabled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UI-018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AI Chat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Chat input accepts text</w:t>
            </w:r>
          </w:p>
          <w:p>
            <w:pPr>
              <w:spacing/>
            </w:pPr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Steps: Set #chat-input.value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27 chars accepted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UI-019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AI Chat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Send button enabled</w:t>
            </w:r>
          </w:p>
          <w:p>
            <w:pPr>
              <w:spacing/>
            </w:pPr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Steps: Check #chat-send.disabled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Button enabled (disabled:false)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UI-020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AI Chat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Welcome message on load</w:t>
            </w:r>
          </w:p>
          <w:p>
            <w:pPr>
              <w:spacing/>
            </w:pPr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Steps: Count .msg.assistant on load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Welcome message present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UI-021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AI Chat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Live AI response (Groq)</w:t>
            </w:r>
          </w:p>
          <w:p>
            <w:pPr>
              <w:spacing/>
            </w:pPr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Steps: Send message, await response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DNS failure: EAI_AGAIN — sandbox has no outbound internet. Not a code defect.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UI-022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AI Chat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Error displayed gracefully</w:t>
            </w:r>
          </w:p>
          <w:p>
            <w:pPr>
              <w:spacing/>
            </w:pPr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Steps: Trigger API error, check .msg.error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Error bubble shown in chat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UI-023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Smart Mode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Smart Mode toggle works</w:t>
            </w:r>
          </w:p>
          <w:p>
            <w:pPr>
              <w:spacing/>
            </w:pPr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Steps: Click #smart-mode-btn twice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Toggled: false→true→false correctly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UI-024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Smart Mode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Settings panel opens on gear click</w:t>
            </w:r>
          </w:p>
          <w:p>
            <w:pPr>
              <w:spacing/>
            </w:pPr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Steps: Click #settings-btn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#settings-panel display:flex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UI-025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Smart Mode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Settings panel closes on X</w:t>
            </w:r>
          </w:p>
          <w:p>
            <w:pPr>
              <w:spacing/>
            </w:pPr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Steps: Click close button inside panel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Panel hidden (display:none)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UI-026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Smart Mode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Project folder input accepts path</w:t>
            </w:r>
          </w:p>
          <w:p>
            <w:pPr>
              <w:spacing/>
            </w:pPr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Steps: Set #project-folder-input value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Full path accepted and retained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UI-027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Smart Mode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Smart Mode checkbox in settings</w:t>
            </w:r>
          </w:p>
          <w:p>
            <w:pPr>
              <w:spacing/>
            </w:pPr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Steps: Find #smart-mode-checkbox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Checkbox found in settings panel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UI-028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Certificate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Certificate modal opens</w:t>
            </w:r>
          </w:p>
          <w:p>
            <w:pPr>
              <w:spacing/>
            </w:pPr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Steps: Click #cert-btn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Modal display:flex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UI-029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Certificate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 shows today</w:t>
            </w:r>
          </w:p>
          <w:p>
            <w:pPr>
              <w:spacing/>
            </w:pPr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Steps: Read #cert-date text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June 14, 2026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UI-030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Certificate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Name input and modal closes</w:t>
            </w:r>
          </w:p>
          <w:p>
            <w:pPr>
              <w:spacing/>
            </w:pPr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Steps: Type name, click close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Name: Saif Afzal, modal closed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UI-031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Quick Prompts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 quick prompts present</w:t>
            </w:r>
          </w:p>
          <w:p>
            <w:pPr>
              <w:spacing/>
            </w:pPr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Steps: Count .quick-prompt elements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prompts: Explain, Code, Mistakes, Practice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UI-032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Quick Prompts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Quick prompts are clickable</w:t>
            </w:r>
          </w:p>
          <w:p>
            <w:pPr>
              <w:spacing/>
            </w:pPr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Steps: Click Explain lesson prompt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Clicked without JS error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UI-033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API Endpoints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 /api/health → 200</w:t>
            </w:r>
          </w:p>
          <w:p>
            <w:pPr>
              <w:spacing/>
            </w:pPr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Steps: curl /api/health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{"server":"ok","groq":"key_set"}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UI-034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API Endpoints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POST /api/save-file (no body) → 400</w:t>
            </w:r>
          </w:p>
          <w:p>
            <w:pPr>
              <w:spacing/>
            </w:pPr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Steps: POST /api/save-file with {}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{"error":"No code provided"}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UI-035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API Endpoints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 name auto-detected from code</w:t>
            </w:r>
          </w:p>
          <w:p>
            <w:pPr>
              <w:spacing/>
            </w:pPr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Steps: POST with public class LoginTest {}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{"ok":true,"filename":"LoginTest.java"}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UI-036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API Endpoints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Save-file creates folder and file</w:t>
            </w:r>
          </w:p>
          <w:p>
            <w:pPr>
              <w:spacing/>
            </w:pPr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Steps: POST with folder=/tmp/ui-save-test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File created at /tmp/ui-save-test/LoginTest.java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UI-037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API Endpoints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CORS OPTIONS /api/chat → 204</w:t>
            </w:r>
          </w:p>
          <w:p>
            <w:pPr>
              <w:spacing/>
            </w:pPr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Steps: OPTIONS with Origin header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HTTP 204 (preflight accepted)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UI-038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color w:val="616161"/>
                <w:sz w:val="17"/>
                <w:szCs w:val="17"/>
              </w:rPr>
              <w:t xml:space="preserve">API Endpoints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Groq provider routing for llama models</w:t>
            </w:r>
          </w:p>
          <w:p>
            <w:pPr>
              <w:spacing/>
            </w:pPr>
            <w:r>
              <w:rPr>
                <w:rFonts w:ascii="Arial" w:cs="Arial" w:eastAsia="Arial" w:hAnsi="Arial"/>
                <w:i/>
                <w:iCs/>
                <w:color w:val="616161"/>
                <w:sz w:val="16"/>
                <w:szCs w:val="16"/>
              </w:rPr>
              <w:t xml:space="preserve">Steps: Check routing logic for llama model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Correctly routed to Groq provider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7722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2B45"/>
          <w:sz w:val="32"/>
          <w:szCs w:val="32"/>
        </w:rPr>
        <w:t xml:space="preserve">5. Findings &amp;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3460"/>
        <w:gridCol w:w="4000"/>
      </w:tblGrid>
      <w:tr>
        <w:trPr>
          <w:tblHeader/>
        </w:trPr>
        <w:tc>
          <w:tcPr>
            <w:tcW w:type="dxa" w:w="900"/>
            <w:tcBorders>
              <w:top w:val="single" w:color="E87722" w:sz="2"/>
              <w:left w:val="single" w:color="E87722" w:sz="2"/>
              <w:bottom w:val="single" w:color="E87722" w:sz="2"/>
              <w:right w:val="single" w:color="E87722" w:sz="2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E87722" w:sz="2"/>
              <w:left w:val="single" w:color="E87722" w:sz="2"/>
              <w:bottom w:val="single" w:color="E87722" w:sz="2"/>
              <w:right w:val="single" w:color="E87722" w:sz="2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460"/>
            <w:tcBorders>
              <w:top w:val="single" w:color="E87722" w:sz="2"/>
              <w:left w:val="single" w:color="E87722" w:sz="2"/>
              <w:bottom w:val="single" w:color="E87722" w:sz="2"/>
              <w:right w:val="single" w:color="E87722" w:sz="2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4000"/>
            <w:tcBorders>
              <w:top w:val="single" w:color="E87722" w:sz="2"/>
              <w:left w:val="single" w:color="E87722" w:sz="2"/>
              <w:bottom w:val="single" w:color="E87722" w:sz="2"/>
              <w:right w:val="single" w:color="E87722" w:sz="2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FIND-01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WARN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Live AI chat fails in sandbox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DNS: EAI_AGAIN to api.groq.com. Sandbox has no outbound internet. Not a code defect — works on real machine with valid GROQ_API_KEY.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FIND-02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INFO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Blog link opens external page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Working as designed. Could be reviewed if single-page experience is preferred.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FIND-03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INFO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/api/debug not on local server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Debug endpoint lives in api/debug.js (Vercel serverless only). Expected behaviour.</w:t>
            </w:r>
          </w:p>
        </w:tc>
      </w:tr>
    </w:tbl>
    <w:p>
      <w:pPr>
        <w:spacing w:after="0" w:before="2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6. Recommendations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1. Set GROQ_API_KEY in your shell profile before running local UI tests to enable live AI response testing.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2. Test Smart Mode with a real Groq key — verify the "Refining..." bubble appears, then resolves to "Refined: ..." in the chat.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3. Test Save to Project by setting a real folder path in Settings and confirming the .java file appears in VS Code.</w:t>
      </w:r>
    </w:p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>4. Add quiz answer interaction tests once quiz questions are rendered for each lesson (click option, verify score).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7. Conclusion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37/38 tests PASS (97%). </w:t>
      </w:r>
      <w:r>
        <w:rPr>
          <w:rFonts w:ascii="Arial" w:cs="Arial" w:eastAsia="Arial" w:hAnsi="Arial"/>
          <w:sz w:val="22"/>
          <w:szCs w:val="22"/>
        </w:rPr>
        <w:t xml:space="preserve">All core features of the SeleniumLab webapp — lesson navigation, model switching, AI chat wiring, Smart Mode, Settings panel, Certificate modal, Copy/Save code buttons, and REST endpoints — are fully functional. The single WARN is a sandbox network constraint only.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7722" w:sz="4" w:space="4"/>
      </w:pBdr>
      <w:spacing/>
      <w:jc w:val="center"/>
    </w:pPr>
    <w:r>
      <w:rPr>
        <w:rFonts w:ascii="Arial" w:cs="Arial" w:eastAsia="Arial" w:hAnsi="Arial"/>
        <w:color w:val="616161"/>
        <w:sz w:val="17"/>
        <w:szCs w:val="17"/>
      </w:rPr>
      <w:t xml:space="preserve">Page </w:t>
    </w:r>
    <w:r>
      <w:rPr>
        <w:rFonts w:ascii="Arial" w:cs="Arial" w:eastAsia="Arial" w:hAnsi="Arial"/>
        <w:color w:val="616161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16161"/>
        <w:sz w:val="17"/>
        <w:szCs w:val="17"/>
      </w:rPr>
      <w:t xml:space="preserve"> of </w:t>
    </w:r>
    <w:r>
      <w:rPr>
        <w:rFonts w:ascii="Arial" w:cs="Arial" w:eastAsia="Arial" w:hAnsi="Arial"/>
        <w:color w:val="616161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7722" w:sz="4" w:space="4"/>
      </w:pBdr>
      <w:spacing/>
      <w:jc w:val="right"/>
    </w:pPr>
    <w:r>
      <w:rPr>
        <w:rFonts w:ascii="Arial" w:cs="Arial" w:eastAsia="Arial" w:hAnsi="Arial"/>
        <w:color w:val="616161"/>
        <w:sz w:val="18"/>
        <w:szCs w:val="18"/>
      </w:rPr>
      <w:t xml:space="preserve">SeleniumLab  |  UI Test Report  |  </w:t>
    </w:r>
    <w:r>
      <w:rPr>
        <w:rFonts w:ascii="Arial" w:cs="Arial" w:eastAsia="Arial" w:hAnsi="Arial"/>
        <w:b/>
        <w:bCs/>
        <w:color w:val="1A2B45"/>
        <w:sz w:val="18"/>
        <w:szCs w:val="18"/>
      </w:rPr>
      <w:t xml:space="preserve">14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A2B4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2B4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2026-06-14T09:03:48.228Z</dcterms:created>
  <dcterms:modified xsi:type="dcterms:W3CDTF">2026-06-14T09:03:48.228Z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