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Lead Full Stack Developer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Built Ludwig largely from scratch, owning product architecture, UI design, frontend development, backend on Spica, testing, deployment, and ongoing improvements.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Contributed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Atomix Logistics — 3PL Logistics and Order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Angular, PrimeNG, TypeScript, Node.js, Express.js, Sequelize, MariaDB, Firebase, AWS S3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Angular, PrimeNG, TypeScript, Node.js, Express.js, Sequelize, MariaDB, Firebase, and AWS S3.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