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2C67D3" w:rsidRDefault="0017139A" w:rsidP="0017139A">
      <w:pPr>
        <w:pStyle w:val="Title"/>
        <w:rPr>
          <w:rFonts w:ascii="Segoe UI" w:eastAsia="Times New Roman" w:hAnsi="Segoe UI" w:cs="Segoe UI"/>
          <w:sz w:val="84"/>
          <w:szCs w:val="84"/>
        </w:rPr>
      </w:pPr>
      <w:r w:rsidRPr="002C67D3">
        <w:rPr>
          <w:rFonts w:ascii="Segoe UI" w:eastAsia="Times New Roman" w:hAnsi="Segoe UI" w:cs="Segoe UI"/>
          <w:sz w:val="84"/>
          <w:szCs w:val="84"/>
        </w:rPr>
        <w:t>AZURE FUNDAMENTALS</w:t>
      </w:r>
    </w:p>
    <w:p w14:paraId="46B1BCBB" w14:textId="04FDE84B" w:rsidR="0017139A" w:rsidRPr="002C67D3" w:rsidRDefault="006C047A" w:rsidP="0017139A">
      <w:pPr>
        <w:rPr>
          <w:rFonts w:ascii="Segoe UI" w:hAnsi="Segoe UI" w:cs="Segoe UI"/>
          <w:sz w:val="46"/>
          <w:szCs w:val="46"/>
        </w:rPr>
      </w:pPr>
      <w:r w:rsidRPr="002C67D3">
        <w:rPr>
          <w:rFonts w:ascii="Segoe UI" w:hAnsi="Segoe UI" w:cs="Segoe UI"/>
          <w:sz w:val="46"/>
          <w:szCs w:val="46"/>
        </w:rPr>
        <w:t>Azure architecture and service guarantees</w:t>
      </w:r>
    </w:p>
    <w:p w14:paraId="674D2C48" w14:textId="6A3EF955" w:rsidR="006117AB" w:rsidRPr="002C67D3" w:rsidRDefault="006117AB" w:rsidP="006117AB">
      <w:pPr>
        <w:jc w:val="right"/>
        <w:rPr>
          <w:rFonts w:ascii="Segoe UI" w:hAnsi="Segoe UI" w:cs="Segoe UI"/>
          <w:sz w:val="32"/>
          <w:szCs w:val="32"/>
        </w:rPr>
      </w:pPr>
      <w:r w:rsidRPr="002C67D3">
        <w:rPr>
          <w:rFonts w:ascii="Segoe UI" w:hAnsi="Segoe UI" w:cs="Segoe UI"/>
          <w:sz w:val="32"/>
          <w:szCs w:val="32"/>
        </w:rPr>
        <w:t>-Microsoft Learning</w:t>
      </w:r>
    </w:p>
    <w:p w14:paraId="43C3956E" w14:textId="414888B5" w:rsidR="006117AB" w:rsidRPr="002C67D3" w:rsidRDefault="006117AB" w:rsidP="0017139A">
      <w:pPr>
        <w:rPr>
          <w:rFonts w:ascii="Segoe UI" w:hAnsi="Segoe UI" w:cs="Segoe UI"/>
          <w:sz w:val="44"/>
          <w:szCs w:val="44"/>
        </w:rPr>
      </w:pPr>
    </w:p>
    <w:p w14:paraId="16B1693D" w14:textId="2F1F08B3" w:rsidR="006117AB" w:rsidRPr="002C67D3" w:rsidRDefault="006117AB" w:rsidP="0017139A">
      <w:pPr>
        <w:rPr>
          <w:rFonts w:ascii="Segoe UI" w:hAnsi="Segoe UI" w:cs="Segoe UI"/>
          <w:sz w:val="44"/>
          <w:szCs w:val="44"/>
        </w:rPr>
      </w:pPr>
    </w:p>
    <w:p w14:paraId="549D9610" w14:textId="3C92D840" w:rsidR="006117AB" w:rsidRPr="002C67D3" w:rsidRDefault="006117AB" w:rsidP="0017139A">
      <w:pPr>
        <w:rPr>
          <w:rFonts w:ascii="Segoe UI" w:hAnsi="Segoe UI" w:cs="Segoe UI"/>
          <w:sz w:val="44"/>
          <w:szCs w:val="44"/>
        </w:rPr>
      </w:pPr>
    </w:p>
    <w:p w14:paraId="687EF36D" w14:textId="694D972E" w:rsidR="006117AB" w:rsidRPr="002C67D3" w:rsidRDefault="006117AB" w:rsidP="0017139A">
      <w:pPr>
        <w:rPr>
          <w:rFonts w:ascii="Segoe UI" w:hAnsi="Segoe UI" w:cs="Segoe UI"/>
          <w:sz w:val="44"/>
          <w:szCs w:val="44"/>
        </w:rPr>
      </w:pPr>
    </w:p>
    <w:p w14:paraId="60AD9FD8" w14:textId="7FD9FD07" w:rsidR="006117AB" w:rsidRPr="002C67D3" w:rsidRDefault="006117AB" w:rsidP="0017139A">
      <w:pPr>
        <w:rPr>
          <w:rFonts w:ascii="Segoe UI" w:hAnsi="Segoe UI" w:cs="Segoe UI"/>
          <w:sz w:val="44"/>
          <w:szCs w:val="44"/>
        </w:rPr>
      </w:pPr>
    </w:p>
    <w:p w14:paraId="68CCF465" w14:textId="19C8B477" w:rsidR="006117AB" w:rsidRPr="002C67D3" w:rsidRDefault="006117AB" w:rsidP="0017139A">
      <w:pPr>
        <w:rPr>
          <w:rFonts w:ascii="Segoe UI" w:hAnsi="Segoe UI" w:cs="Segoe UI"/>
          <w:sz w:val="44"/>
          <w:szCs w:val="44"/>
        </w:rPr>
      </w:pPr>
    </w:p>
    <w:p w14:paraId="43BFF0AD" w14:textId="35810693" w:rsidR="006117AB" w:rsidRPr="002C67D3" w:rsidRDefault="006117AB" w:rsidP="0017139A">
      <w:pPr>
        <w:rPr>
          <w:rFonts w:ascii="Segoe UI" w:hAnsi="Segoe UI" w:cs="Segoe UI"/>
          <w:sz w:val="44"/>
          <w:szCs w:val="44"/>
        </w:rPr>
      </w:pPr>
    </w:p>
    <w:p w14:paraId="31E5F432" w14:textId="5DD5DDE1" w:rsidR="006117AB" w:rsidRPr="002C67D3" w:rsidRDefault="006117AB" w:rsidP="0017139A">
      <w:pPr>
        <w:rPr>
          <w:rFonts w:ascii="Segoe UI" w:hAnsi="Segoe UI" w:cs="Segoe UI"/>
          <w:sz w:val="44"/>
          <w:szCs w:val="44"/>
        </w:rPr>
      </w:pPr>
    </w:p>
    <w:p w14:paraId="39E6FDF5" w14:textId="7BD8CD10" w:rsidR="006117AB" w:rsidRPr="002C67D3" w:rsidRDefault="006117AB" w:rsidP="0017139A">
      <w:pPr>
        <w:rPr>
          <w:rFonts w:ascii="Segoe UI" w:hAnsi="Segoe UI" w:cs="Segoe UI"/>
          <w:sz w:val="44"/>
          <w:szCs w:val="44"/>
        </w:rPr>
      </w:pPr>
    </w:p>
    <w:p w14:paraId="473FD93F" w14:textId="777E183B" w:rsidR="004B28F6" w:rsidRPr="002C67D3" w:rsidRDefault="004B28F6" w:rsidP="0017139A">
      <w:pPr>
        <w:rPr>
          <w:rFonts w:ascii="Segoe UI" w:hAnsi="Segoe UI" w:cs="Segoe UI"/>
          <w:sz w:val="44"/>
          <w:szCs w:val="44"/>
        </w:rPr>
      </w:pPr>
    </w:p>
    <w:p w14:paraId="48F195B3" w14:textId="77777777" w:rsidR="004B28F6" w:rsidRPr="002C67D3" w:rsidRDefault="004B28F6" w:rsidP="0017139A">
      <w:pPr>
        <w:rPr>
          <w:rFonts w:ascii="Segoe UI" w:hAnsi="Segoe UI" w:cs="Segoe UI"/>
          <w:sz w:val="18"/>
          <w:szCs w:val="18"/>
        </w:rPr>
      </w:pPr>
    </w:p>
    <w:p w14:paraId="169AC8D6" w14:textId="4B1785CB" w:rsidR="006117AB" w:rsidRPr="002C67D3" w:rsidRDefault="006117AB" w:rsidP="0017139A">
      <w:pPr>
        <w:rPr>
          <w:rFonts w:ascii="Segoe UI" w:hAnsi="Segoe UI" w:cs="Segoe UI"/>
          <w:sz w:val="18"/>
          <w:szCs w:val="18"/>
        </w:rPr>
      </w:pPr>
    </w:p>
    <w:p w14:paraId="79E4E033" w14:textId="5C79F272" w:rsidR="006117AB" w:rsidRPr="002C67D3" w:rsidRDefault="006117AB" w:rsidP="0017139A">
      <w:pPr>
        <w:rPr>
          <w:rFonts w:ascii="Segoe UI" w:hAnsi="Segoe UI" w:cs="Segoe UI"/>
          <w:sz w:val="18"/>
          <w:szCs w:val="18"/>
        </w:rPr>
      </w:pPr>
    </w:p>
    <w:p w14:paraId="6BEC63AA" w14:textId="77777777" w:rsidR="006117AB" w:rsidRPr="002C67D3" w:rsidRDefault="006117AB" w:rsidP="0017139A">
      <w:pPr>
        <w:rPr>
          <w:rFonts w:ascii="Segoe UI" w:hAnsi="Segoe UI" w:cs="Segoe UI"/>
          <w:sz w:val="18"/>
          <w:szCs w:val="18"/>
        </w:rPr>
      </w:pPr>
    </w:p>
    <w:p w14:paraId="190B75F9" w14:textId="62178754" w:rsidR="008C413B" w:rsidRDefault="006117AB">
      <w:pPr>
        <w:rPr>
          <w:rFonts w:ascii="Segoe UI" w:hAnsi="Segoe UI" w:cs="Segoe UI"/>
          <w:sz w:val="20"/>
          <w:szCs w:val="20"/>
        </w:rPr>
      </w:pPr>
      <w:r w:rsidRPr="002C67D3">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3BAF8399" w14:textId="77777777" w:rsidR="008C413B" w:rsidRDefault="008C413B">
      <w:pPr>
        <w:rPr>
          <w:rFonts w:ascii="Segoe UI" w:hAnsi="Segoe UI" w:cs="Segoe UI"/>
          <w:sz w:val="20"/>
          <w:szCs w:val="20"/>
        </w:rPr>
      </w:pPr>
      <w:r>
        <w:rPr>
          <w:rFonts w:ascii="Segoe UI" w:hAnsi="Segoe UI" w:cs="Segoe UI"/>
          <w:sz w:val="20"/>
          <w:szCs w:val="20"/>
        </w:rPr>
        <w:br w:type="page"/>
      </w:r>
    </w:p>
    <w:sdt>
      <w:sdtPr>
        <w:id w:val="-19200924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F3FD5D" w14:textId="137DDBD7" w:rsidR="008C413B" w:rsidRDefault="008C413B">
          <w:pPr>
            <w:pStyle w:val="TOCHeading"/>
          </w:pPr>
          <w:r>
            <w:t>Contents</w:t>
          </w:r>
        </w:p>
        <w:p w14:paraId="081DE98A" w14:textId="0A6950B6" w:rsidR="008C413B" w:rsidRDefault="008C413B">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3664787" w:history="1">
            <w:r w:rsidRPr="003C1994">
              <w:rPr>
                <w:rStyle w:val="Hyperlink"/>
                <w:rFonts w:eastAsia="Times New Roman"/>
                <w:kern w:val="36"/>
              </w:rPr>
              <w:t>Introduction</w:t>
            </w:r>
            <w:r>
              <w:rPr>
                <w:webHidden/>
              </w:rPr>
              <w:tab/>
            </w:r>
            <w:r>
              <w:rPr>
                <w:webHidden/>
              </w:rPr>
              <w:fldChar w:fldCharType="begin"/>
            </w:r>
            <w:r>
              <w:rPr>
                <w:webHidden/>
              </w:rPr>
              <w:instrText xml:space="preserve"> PAGEREF _Toc13664787 \h </w:instrText>
            </w:r>
            <w:r>
              <w:rPr>
                <w:webHidden/>
              </w:rPr>
            </w:r>
            <w:r>
              <w:rPr>
                <w:webHidden/>
              </w:rPr>
              <w:fldChar w:fldCharType="separate"/>
            </w:r>
            <w:r w:rsidR="00466D87">
              <w:rPr>
                <w:webHidden/>
              </w:rPr>
              <w:t>3</w:t>
            </w:r>
            <w:r>
              <w:rPr>
                <w:webHidden/>
              </w:rPr>
              <w:fldChar w:fldCharType="end"/>
            </w:r>
          </w:hyperlink>
        </w:p>
        <w:p w14:paraId="7E94F84B" w14:textId="285984E2" w:rsidR="008C413B" w:rsidRDefault="008C413B">
          <w:pPr>
            <w:pStyle w:val="TOC1"/>
            <w:rPr>
              <w:rFonts w:asciiTheme="minorHAnsi" w:eastAsiaTheme="minorEastAsia" w:hAnsiTheme="minorHAnsi" w:cstheme="minorBidi"/>
              <w:b w:val="0"/>
              <w:bCs w:val="0"/>
            </w:rPr>
          </w:pPr>
          <w:hyperlink w:anchor="_Toc13664788" w:history="1">
            <w:r w:rsidRPr="003C1994">
              <w:rPr>
                <w:rStyle w:val="Hyperlink"/>
              </w:rPr>
              <w:t>Datacenters and Regions in Azure</w:t>
            </w:r>
            <w:r>
              <w:rPr>
                <w:webHidden/>
              </w:rPr>
              <w:tab/>
            </w:r>
            <w:r>
              <w:rPr>
                <w:webHidden/>
              </w:rPr>
              <w:fldChar w:fldCharType="begin"/>
            </w:r>
            <w:r>
              <w:rPr>
                <w:webHidden/>
              </w:rPr>
              <w:instrText xml:space="preserve"> PAGEREF _Toc13664788 \h </w:instrText>
            </w:r>
            <w:r>
              <w:rPr>
                <w:webHidden/>
              </w:rPr>
            </w:r>
            <w:r>
              <w:rPr>
                <w:webHidden/>
              </w:rPr>
              <w:fldChar w:fldCharType="separate"/>
            </w:r>
            <w:r w:rsidR="00466D87">
              <w:rPr>
                <w:webHidden/>
              </w:rPr>
              <w:t>3</w:t>
            </w:r>
            <w:r>
              <w:rPr>
                <w:webHidden/>
              </w:rPr>
              <w:fldChar w:fldCharType="end"/>
            </w:r>
          </w:hyperlink>
        </w:p>
        <w:p w14:paraId="3406590C" w14:textId="27F3D20C" w:rsidR="008C413B" w:rsidRDefault="008C413B">
          <w:pPr>
            <w:pStyle w:val="TOC2"/>
            <w:tabs>
              <w:tab w:val="right" w:leader="dot" w:pos="9019"/>
            </w:tabs>
            <w:rPr>
              <w:rFonts w:eastAsiaTheme="minorEastAsia"/>
              <w:noProof/>
            </w:rPr>
          </w:pPr>
          <w:hyperlink w:anchor="_Toc13664789" w:history="1">
            <w:r w:rsidRPr="003C1994">
              <w:rPr>
                <w:rStyle w:val="Hyperlink"/>
                <w:rFonts w:ascii="Segoe UI" w:hAnsi="Segoe UI" w:cs="Segoe UI"/>
                <w:noProof/>
              </w:rPr>
              <w:t>What is a region?</w:t>
            </w:r>
            <w:r>
              <w:rPr>
                <w:noProof/>
                <w:webHidden/>
              </w:rPr>
              <w:tab/>
            </w:r>
            <w:r>
              <w:rPr>
                <w:noProof/>
                <w:webHidden/>
              </w:rPr>
              <w:fldChar w:fldCharType="begin"/>
            </w:r>
            <w:r>
              <w:rPr>
                <w:noProof/>
                <w:webHidden/>
              </w:rPr>
              <w:instrText xml:space="preserve"> PAGEREF _Toc13664789 \h </w:instrText>
            </w:r>
            <w:r>
              <w:rPr>
                <w:noProof/>
                <w:webHidden/>
              </w:rPr>
            </w:r>
            <w:r>
              <w:rPr>
                <w:noProof/>
                <w:webHidden/>
              </w:rPr>
              <w:fldChar w:fldCharType="separate"/>
            </w:r>
            <w:r w:rsidR="00466D87">
              <w:rPr>
                <w:noProof/>
                <w:webHidden/>
              </w:rPr>
              <w:t>3</w:t>
            </w:r>
            <w:r>
              <w:rPr>
                <w:noProof/>
                <w:webHidden/>
              </w:rPr>
              <w:fldChar w:fldCharType="end"/>
            </w:r>
          </w:hyperlink>
        </w:p>
        <w:p w14:paraId="7292E850" w14:textId="290C1725" w:rsidR="008C413B" w:rsidRDefault="008C413B">
          <w:pPr>
            <w:pStyle w:val="TOC3"/>
            <w:tabs>
              <w:tab w:val="right" w:leader="dot" w:pos="9019"/>
            </w:tabs>
            <w:rPr>
              <w:rFonts w:eastAsiaTheme="minorEastAsia"/>
              <w:noProof/>
            </w:rPr>
          </w:pPr>
          <w:hyperlink w:anchor="_Toc13664790" w:history="1">
            <w:r w:rsidRPr="003C1994">
              <w:rPr>
                <w:rStyle w:val="Hyperlink"/>
                <w:rFonts w:ascii="Segoe UI" w:hAnsi="Segoe UI" w:cs="Segoe UI"/>
                <w:noProof/>
              </w:rPr>
              <w:t>Why is this important?</w:t>
            </w:r>
            <w:r>
              <w:rPr>
                <w:noProof/>
                <w:webHidden/>
              </w:rPr>
              <w:tab/>
            </w:r>
            <w:r>
              <w:rPr>
                <w:noProof/>
                <w:webHidden/>
              </w:rPr>
              <w:fldChar w:fldCharType="begin"/>
            </w:r>
            <w:r>
              <w:rPr>
                <w:noProof/>
                <w:webHidden/>
              </w:rPr>
              <w:instrText xml:space="preserve"> PAGEREF _Toc13664790 \h </w:instrText>
            </w:r>
            <w:r>
              <w:rPr>
                <w:noProof/>
                <w:webHidden/>
              </w:rPr>
            </w:r>
            <w:r>
              <w:rPr>
                <w:noProof/>
                <w:webHidden/>
              </w:rPr>
              <w:fldChar w:fldCharType="separate"/>
            </w:r>
            <w:r w:rsidR="00466D87">
              <w:rPr>
                <w:noProof/>
                <w:webHidden/>
              </w:rPr>
              <w:t>4</w:t>
            </w:r>
            <w:r>
              <w:rPr>
                <w:noProof/>
                <w:webHidden/>
              </w:rPr>
              <w:fldChar w:fldCharType="end"/>
            </w:r>
          </w:hyperlink>
        </w:p>
        <w:p w14:paraId="08E745CB" w14:textId="76D6BA08" w:rsidR="008C413B" w:rsidRDefault="008C413B">
          <w:pPr>
            <w:pStyle w:val="TOC3"/>
            <w:tabs>
              <w:tab w:val="right" w:leader="dot" w:pos="9019"/>
            </w:tabs>
            <w:rPr>
              <w:rFonts w:eastAsiaTheme="minorEastAsia"/>
              <w:noProof/>
            </w:rPr>
          </w:pPr>
          <w:hyperlink w:anchor="_Toc13664791" w:history="1">
            <w:r w:rsidRPr="003C1994">
              <w:rPr>
                <w:rStyle w:val="Hyperlink"/>
                <w:rFonts w:ascii="Segoe UI" w:hAnsi="Segoe UI" w:cs="Segoe UI"/>
                <w:noProof/>
              </w:rPr>
              <w:t>Special Azure regions</w:t>
            </w:r>
            <w:r>
              <w:rPr>
                <w:noProof/>
                <w:webHidden/>
              </w:rPr>
              <w:tab/>
            </w:r>
            <w:r>
              <w:rPr>
                <w:noProof/>
                <w:webHidden/>
              </w:rPr>
              <w:fldChar w:fldCharType="begin"/>
            </w:r>
            <w:r>
              <w:rPr>
                <w:noProof/>
                <w:webHidden/>
              </w:rPr>
              <w:instrText xml:space="preserve"> PAGEREF _Toc13664791 \h </w:instrText>
            </w:r>
            <w:r>
              <w:rPr>
                <w:noProof/>
                <w:webHidden/>
              </w:rPr>
            </w:r>
            <w:r>
              <w:rPr>
                <w:noProof/>
                <w:webHidden/>
              </w:rPr>
              <w:fldChar w:fldCharType="separate"/>
            </w:r>
            <w:r w:rsidR="00466D87">
              <w:rPr>
                <w:noProof/>
                <w:webHidden/>
              </w:rPr>
              <w:t>4</w:t>
            </w:r>
            <w:r>
              <w:rPr>
                <w:noProof/>
                <w:webHidden/>
              </w:rPr>
              <w:fldChar w:fldCharType="end"/>
            </w:r>
          </w:hyperlink>
        </w:p>
        <w:p w14:paraId="2B6D329F" w14:textId="24BE8B7A" w:rsidR="008C413B" w:rsidRDefault="008C413B">
          <w:pPr>
            <w:pStyle w:val="TOC1"/>
            <w:rPr>
              <w:rFonts w:asciiTheme="minorHAnsi" w:eastAsiaTheme="minorEastAsia" w:hAnsiTheme="minorHAnsi" w:cstheme="minorBidi"/>
              <w:b w:val="0"/>
              <w:bCs w:val="0"/>
            </w:rPr>
          </w:pPr>
          <w:hyperlink w:anchor="_Toc13664792" w:history="1">
            <w:r w:rsidRPr="003C1994">
              <w:rPr>
                <w:rStyle w:val="Hyperlink"/>
                <w:rFonts w:eastAsia="Times New Roman"/>
                <w:kern w:val="36"/>
              </w:rPr>
              <w:t>Geographies</w:t>
            </w:r>
            <w:r>
              <w:rPr>
                <w:webHidden/>
              </w:rPr>
              <w:tab/>
            </w:r>
            <w:r>
              <w:rPr>
                <w:webHidden/>
              </w:rPr>
              <w:fldChar w:fldCharType="begin"/>
            </w:r>
            <w:r>
              <w:rPr>
                <w:webHidden/>
              </w:rPr>
              <w:instrText xml:space="preserve"> PAGEREF _Toc13664792 \h </w:instrText>
            </w:r>
            <w:r>
              <w:rPr>
                <w:webHidden/>
              </w:rPr>
            </w:r>
            <w:r>
              <w:rPr>
                <w:webHidden/>
              </w:rPr>
              <w:fldChar w:fldCharType="separate"/>
            </w:r>
            <w:r w:rsidR="00466D87">
              <w:rPr>
                <w:webHidden/>
              </w:rPr>
              <w:t>4</w:t>
            </w:r>
            <w:r>
              <w:rPr>
                <w:webHidden/>
              </w:rPr>
              <w:fldChar w:fldCharType="end"/>
            </w:r>
          </w:hyperlink>
        </w:p>
        <w:p w14:paraId="173BC83E" w14:textId="4E6F21AA" w:rsidR="008C413B" w:rsidRDefault="008C413B">
          <w:pPr>
            <w:pStyle w:val="TOC1"/>
            <w:rPr>
              <w:rFonts w:asciiTheme="minorHAnsi" w:eastAsiaTheme="minorEastAsia" w:hAnsiTheme="minorHAnsi" w:cstheme="minorBidi"/>
              <w:b w:val="0"/>
              <w:bCs w:val="0"/>
            </w:rPr>
          </w:pPr>
          <w:hyperlink w:anchor="_Toc13664793" w:history="1">
            <w:r w:rsidRPr="003C1994">
              <w:rPr>
                <w:rStyle w:val="Hyperlink"/>
              </w:rPr>
              <w:t>Availability Zones</w:t>
            </w:r>
            <w:r>
              <w:rPr>
                <w:webHidden/>
              </w:rPr>
              <w:tab/>
            </w:r>
            <w:r>
              <w:rPr>
                <w:webHidden/>
              </w:rPr>
              <w:fldChar w:fldCharType="begin"/>
            </w:r>
            <w:r>
              <w:rPr>
                <w:webHidden/>
              </w:rPr>
              <w:instrText xml:space="preserve"> PAGEREF _Toc13664793 \h </w:instrText>
            </w:r>
            <w:r>
              <w:rPr>
                <w:webHidden/>
              </w:rPr>
            </w:r>
            <w:r>
              <w:rPr>
                <w:webHidden/>
              </w:rPr>
              <w:fldChar w:fldCharType="separate"/>
            </w:r>
            <w:r w:rsidR="00466D87">
              <w:rPr>
                <w:webHidden/>
              </w:rPr>
              <w:t>5</w:t>
            </w:r>
            <w:r>
              <w:rPr>
                <w:webHidden/>
              </w:rPr>
              <w:fldChar w:fldCharType="end"/>
            </w:r>
          </w:hyperlink>
        </w:p>
        <w:p w14:paraId="6B7DBB20" w14:textId="6642434C" w:rsidR="008C413B" w:rsidRDefault="008C413B">
          <w:pPr>
            <w:pStyle w:val="TOC2"/>
            <w:tabs>
              <w:tab w:val="right" w:leader="dot" w:pos="9019"/>
            </w:tabs>
            <w:rPr>
              <w:rFonts w:eastAsiaTheme="minorEastAsia"/>
              <w:noProof/>
            </w:rPr>
          </w:pPr>
          <w:hyperlink w:anchor="_Toc13664794" w:history="1">
            <w:r w:rsidRPr="003C1994">
              <w:rPr>
                <w:rStyle w:val="Hyperlink"/>
                <w:rFonts w:ascii="Segoe UI" w:hAnsi="Segoe UI" w:cs="Segoe UI"/>
                <w:noProof/>
              </w:rPr>
              <w:t>What is an Availability Zone?</w:t>
            </w:r>
            <w:r>
              <w:rPr>
                <w:noProof/>
                <w:webHidden/>
              </w:rPr>
              <w:tab/>
            </w:r>
            <w:r>
              <w:rPr>
                <w:noProof/>
                <w:webHidden/>
              </w:rPr>
              <w:fldChar w:fldCharType="begin"/>
            </w:r>
            <w:r>
              <w:rPr>
                <w:noProof/>
                <w:webHidden/>
              </w:rPr>
              <w:instrText xml:space="preserve"> PAGEREF _Toc13664794 \h </w:instrText>
            </w:r>
            <w:r>
              <w:rPr>
                <w:noProof/>
                <w:webHidden/>
              </w:rPr>
            </w:r>
            <w:r>
              <w:rPr>
                <w:noProof/>
                <w:webHidden/>
              </w:rPr>
              <w:fldChar w:fldCharType="separate"/>
            </w:r>
            <w:r w:rsidR="00466D87">
              <w:rPr>
                <w:noProof/>
                <w:webHidden/>
              </w:rPr>
              <w:t>5</w:t>
            </w:r>
            <w:r>
              <w:rPr>
                <w:noProof/>
                <w:webHidden/>
              </w:rPr>
              <w:fldChar w:fldCharType="end"/>
            </w:r>
          </w:hyperlink>
        </w:p>
        <w:p w14:paraId="5180BB34" w14:textId="4223C729" w:rsidR="008C413B" w:rsidRDefault="008C413B">
          <w:pPr>
            <w:pStyle w:val="TOC3"/>
            <w:tabs>
              <w:tab w:val="right" w:leader="dot" w:pos="9019"/>
            </w:tabs>
            <w:rPr>
              <w:rFonts w:eastAsiaTheme="minorEastAsia"/>
              <w:noProof/>
            </w:rPr>
          </w:pPr>
          <w:hyperlink w:anchor="_Toc13664795" w:history="1">
            <w:r w:rsidRPr="003C1994">
              <w:rPr>
                <w:rStyle w:val="Hyperlink"/>
                <w:rFonts w:ascii="Segoe UI" w:hAnsi="Segoe UI" w:cs="Segoe UI"/>
                <w:noProof/>
              </w:rPr>
              <w:t>Supported regions</w:t>
            </w:r>
            <w:r>
              <w:rPr>
                <w:noProof/>
                <w:webHidden/>
              </w:rPr>
              <w:tab/>
            </w:r>
            <w:r>
              <w:rPr>
                <w:noProof/>
                <w:webHidden/>
              </w:rPr>
              <w:fldChar w:fldCharType="begin"/>
            </w:r>
            <w:r>
              <w:rPr>
                <w:noProof/>
                <w:webHidden/>
              </w:rPr>
              <w:instrText xml:space="preserve"> PAGEREF _Toc13664795 \h </w:instrText>
            </w:r>
            <w:r>
              <w:rPr>
                <w:noProof/>
                <w:webHidden/>
              </w:rPr>
            </w:r>
            <w:r>
              <w:rPr>
                <w:noProof/>
                <w:webHidden/>
              </w:rPr>
              <w:fldChar w:fldCharType="separate"/>
            </w:r>
            <w:r w:rsidR="00466D87">
              <w:rPr>
                <w:noProof/>
                <w:webHidden/>
              </w:rPr>
              <w:t>5</w:t>
            </w:r>
            <w:r>
              <w:rPr>
                <w:noProof/>
                <w:webHidden/>
              </w:rPr>
              <w:fldChar w:fldCharType="end"/>
            </w:r>
          </w:hyperlink>
        </w:p>
        <w:p w14:paraId="529A880A" w14:textId="12F96C27" w:rsidR="008C413B" w:rsidRDefault="008C413B">
          <w:pPr>
            <w:pStyle w:val="TOC3"/>
            <w:tabs>
              <w:tab w:val="right" w:leader="dot" w:pos="9019"/>
            </w:tabs>
            <w:rPr>
              <w:rFonts w:eastAsiaTheme="minorEastAsia"/>
              <w:noProof/>
            </w:rPr>
          </w:pPr>
          <w:hyperlink w:anchor="_Toc13664796" w:history="1">
            <w:r w:rsidRPr="003C1994">
              <w:rPr>
                <w:rStyle w:val="Hyperlink"/>
                <w:rFonts w:ascii="Segoe UI" w:hAnsi="Segoe UI" w:cs="Segoe UI"/>
                <w:noProof/>
              </w:rPr>
              <w:t>Using Availability Zones in your apps</w:t>
            </w:r>
            <w:r>
              <w:rPr>
                <w:noProof/>
                <w:webHidden/>
              </w:rPr>
              <w:tab/>
            </w:r>
            <w:r>
              <w:rPr>
                <w:noProof/>
                <w:webHidden/>
              </w:rPr>
              <w:fldChar w:fldCharType="begin"/>
            </w:r>
            <w:r>
              <w:rPr>
                <w:noProof/>
                <w:webHidden/>
              </w:rPr>
              <w:instrText xml:space="preserve"> PAGEREF _Toc13664796 \h </w:instrText>
            </w:r>
            <w:r>
              <w:rPr>
                <w:noProof/>
                <w:webHidden/>
              </w:rPr>
            </w:r>
            <w:r>
              <w:rPr>
                <w:noProof/>
                <w:webHidden/>
              </w:rPr>
              <w:fldChar w:fldCharType="separate"/>
            </w:r>
            <w:r w:rsidR="00466D87">
              <w:rPr>
                <w:noProof/>
                <w:webHidden/>
              </w:rPr>
              <w:t>6</w:t>
            </w:r>
            <w:r>
              <w:rPr>
                <w:noProof/>
                <w:webHidden/>
              </w:rPr>
              <w:fldChar w:fldCharType="end"/>
            </w:r>
          </w:hyperlink>
        </w:p>
        <w:p w14:paraId="0D61D2C9" w14:textId="53A22DBF" w:rsidR="008C413B" w:rsidRDefault="008C413B">
          <w:pPr>
            <w:pStyle w:val="TOC1"/>
            <w:rPr>
              <w:rFonts w:asciiTheme="minorHAnsi" w:eastAsiaTheme="minorEastAsia" w:hAnsiTheme="minorHAnsi" w:cstheme="minorBidi"/>
              <w:b w:val="0"/>
              <w:bCs w:val="0"/>
            </w:rPr>
          </w:pPr>
          <w:hyperlink w:anchor="_Toc13664797" w:history="1">
            <w:r w:rsidRPr="003C1994">
              <w:rPr>
                <w:rStyle w:val="Hyperlink"/>
              </w:rPr>
              <w:t>Region Pairs</w:t>
            </w:r>
            <w:r>
              <w:rPr>
                <w:webHidden/>
              </w:rPr>
              <w:tab/>
            </w:r>
            <w:r>
              <w:rPr>
                <w:webHidden/>
              </w:rPr>
              <w:fldChar w:fldCharType="begin"/>
            </w:r>
            <w:r>
              <w:rPr>
                <w:webHidden/>
              </w:rPr>
              <w:instrText xml:space="preserve"> PAGEREF _Toc13664797 \h </w:instrText>
            </w:r>
            <w:r>
              <w:rPr>
                <w:webHidden/>
              </w:rPr>
            </w:r>
            <w:r>
              <w:rPr>
                <w:webHidden/>
              </w:rPr>
              <w:fldChar w:fldCharType="separate"/>
            </w:r>
            <w:r w:rsidR="00466D87">
              <w:rPr>
                <w:webHidden/>
              </w:rPr>
              <w:t>6</w:t>
            </w:r>
            <w:r>
              <w:rPr>
                <w:webHidden/>
              </w:rPr>
              <w:fldChar w:fldCharType="end"/>
            </w:r>
          </w:hyperlink>
        </w:p>
        <w:p w14:paraId="7CE012C0" w14:textId="19EA09E6" w:rsidR="008C413B" w:rsidRDefault="008C413B">
          <w:pPr>
            <w:pStyle w:val="TOC2"/>
            <w:tabs>
              <w:tab w:val="right" w:leader="dot" w:pos="9019"/>
            </w:tabs>
            <w:rPr>
              <w:rFonts w:eastAsiaTheme="minorEastAsia"/>
              <w:noProof/>
            </w:rPr>
          </w:pPr>
          <w:hyperlink w:anchor="_Toc13664798" w:history="1">
            <w:r w:rsidRPr="003C1994">
              <w:rPr>
                <w:rStyle w:val="Hyperlink"/>
                <w:rFonts w:ascii="Segoe UI" w:hAnsi="Segoe UI" w:cs="Segoe UI"/>
                <w:noProof/>
              </w:rPr>
              <w:t>What is a region pair?</w:t>
            </w:r>
            <w:r>
              <w:rPr>
                <w:noProof/>
                <w:webHidden/>
              </w:rPr>
              <w:tab/>
            </w:r>
            <w:r>
              <w:rPr>
                <w:noProof/>
                <w:webHidden/>
              </w:rPr>
              <w:fldChar w:fldCharType="begin"/>
            </w:r>
            <w:r>
              <w:rPr>
                <w:noProof/>
                <w:webHidden/>
              </w:rPr>
              <w:instrText xml:space="preserve"> PAGEREF _Toc13664798 \h </w:instrText>
            </w:r>
            <w:r>
              <w:rPr>
                <w:noProof/>
                <w:webHidden/>
              </w:rPr>
            </w:r>
            <w:r>
              <w:rPr>
                <w:noProof/>
                <w:webHidden/>
              </w:rPr>
              <w:fldChar w:fldCharType="separate"/>
            </w:r>
            <w:r w:rsidR="00466D87">
              <w:rPr>
                <w:noProof/>
                <w:webHidden/>
              </w:rPr>
              <w:t>6</w:t>
            </w:r>
            <w:r>
              <w:rPr>
                <w:noProof/>
                <w:webHidden/>
              </w:rPr>
              <w:fldChar w:fldCharType="end"/>
            </w:r>
          </w:hyperlink>
        </w:p>
        <w:p w14:paraId="3B3C569F" w14:textId="57908B31" w:rsidR="008C413B" w:rsidRDefault="008C413B">
          <w:pPr>
            <w:pStyle w:val="TOC1"/>
            <w:rPr>
              <w:rFonts w:asciiTheme="minorHAnsi" w:eastAsiaTheme="minorEastAsia" w:hAnsiTheme="minorHAnsi" w:cstheme="minorBidi"/>
              <w:b w:val="0"/>
              <w:bCs w:val="0"/>
            </w:rPr>
          </w:pPr>
          <w:hyperlink w:anchor="_Toc13664799" w:history="1">
            <w:r w:rsidRPr="003C1994">
              <w:rPr>
                <w:rStyle w:val="Hyperlink"/>
              </w:rPr>
              <w:t>Service Level Agreements for Azure</w:t>
            </w:r>
            <w:r>
              <w:rPr>
                <w:webHidden/>
              </w:rPr>
              <w:tab/>
            </w:r>
            <w:r>
              <w:rPr>
                <w:webHidden/>
              </w:rPr>
              <w:fldChar w:fldCharType="begin"/>
            </w:r>
            <w:r>
              <w:rPr>
                <w:webHidden/>
              </w:rPr>
              <w:instrText xml:space="preserve"> PAGEREF _Toc13664799 \h </w:instrText>
            </w:r>
            <w:r>
              <w:rPr>
                <w:webHidden/>
              </w:rPr>
            </w:r>
            <w:r>
              <w:rPr>
                <w:webHidden/>
              </w:rPr>
              <w:fldChar w:fldCharType="separate"/>
            </w:r>
            <w:r w:rsidR="00466D87">
              <w:rPr>
                <w:webHidden/>
              </w:rPr>
              <w:t>7</w:t>
            </w:r>
            <w:r>
              <w:rPr>
                <w:webHidden/>
              </w:rPr>
              <w:fldChar w:fldCharType="end"/>
            </w:r>
          </w:hyperlink>
        </w:p>
        <w:p w14:paraId="14D3E9CE" w14:textId="2063ECA5" w:rsidR="008C413B" w:rsidRDefault="008C413B">
          <w:pPr>
            <w:pStyle w:val="TOC2"/>
            <w:tabs>
              <w:tab w:val="right" w:leader="dot" w:pos="9019"/>
            </w:tabs>
            <w:rPr>
              <w:rFonts w:eastAsiaTheme="minorEastAsia"/>
              <w:noProof/>
            </w:rPr>
          </w:pPr>
          <w:hyperlink w:anchor="_Toc13664800" w:history="1">
            <w:r w:rsidRPr="003C1994">
              <w:rPr>
                <w:rStyle w:val="Hyperlink"/>
                <w:rFonts w:ascii="Segoe UI" w:hAnsi="Segoe UI" w:cs="Segoe UI"/>
                <w:noProof/>
              </w:rPr>
              <w:t>SLAs for Azure products and services</w:t>
            </w:r>
            <w:r>
              <w:rPr>
                <w:noProof/>
                <w:webHidden/>
              </w:rPr>
              <w:tab/>
            </w:r>
            <w:r>
              <w:rPr>
                <w:noProof/>
                <w:webHidden/>
              </w:rPr>
              <w:fldChar w:fldCharType="begin"/>
            </w:r>
            <w:r>
              <w:rPr>
                <w:noProof/>
                <w:webHidden/>
              </w:rPr>
              <w:instrText xml:space="preserve"> PAGEREF _Toc13664800 \h </w:instrText>
            </w:r>
            <w:r>
              <w:rPr>
                <w:noProof/>
                <w:webHidden/>
              </w:rPr>
            </w:r>
            <w:r>
              <w:rPr>
                <w:noProof/>
                <w:webHidden/>
              </w:rPr>
              <w:fldChar w:fldCharType="separate"/>
            </w:r>
            <w:r w:rsidR="00466D87">
              <w:rPr>
                <w:noProof/>
                <w:webHidden/>
              </w:rPr>
              <w:t>8</w:t>
            </w:r>
            <w:r>
              <w:rPr>
                <w:noProof/>
                <w:webHidden/>
              </w:rPr>
              <w:fldChar w:fldCharType="end"/>
            </w:r>
          </w:hyperlink>
        </w:p>
        <w:p w14:paraId="20BD47B9" w14:textId="4F0F2E79" w:rsidR="008C413B" w:rsidRDefault="008C413B">
          <w:pPr>
            <w:pStyle w:val="TOC3"/>
            <w:tabs>
              <w:tab w:val="right" w:leader="dot" w:pos="9019"/>
            </w:tabs>
            <w:rPr>
              <w:rFonts w:eastAsiaTheme="minorEastAsia"/>
              <w:noProof/>
            </w:rPr>
          </w:pPr>
          <w:hyperlink w:anchor="_Toc13664801" w:history="1">
            <w:r w:rsidRPr="003C1994">
              <w:rPr>
                <w:rStyle w:val="Hyperlink"/>
                <w:rFonts w:ascii="Segoe UI" w:hAnsi="Segoe UI" w:cs="Segoe UI"/>
                <w:noProof/>
              </w:rPr>
              <w:t>Performance Targets</w:t>
            </w:r>
            <w:r>
              <w:rPr>
                <w:noProof/>
                <w:webHidden/>
              </w:rPr>
              <w:tab/>
            </w:r>
            <w:r>
              <w:rPr>
                <w:noProof/>
                <w:webHidden/>
              </w:rPr>
              <w:fldChar w:fldCharType="begin"/>
            </w:r>
            <w:r>
              <w:rPr>
                <w:noProof/>
                <w:webHidden/>
              </w:rPr>
              <w:instrText xml:space="preserve"> PAGEREF _Toc13664801 \h </w:instrText>
            </w:r>
            <w:r>
              <w:rPr>
                <w:noProof/>
                <w:webHidden/>
              </w:rPr>
            </w:r>
            <w:r>
              <w:rPr>
                <w:noProof/>
                <w:webHidden/>
              </w:rPr>
              <w:fldChar w:fldCharType="separate"/>
            </w:r>
            <w:r w:rsidR="00466D87">
              <w:rPr>
                <w:noProof/>
                <w:webHidden/>
              </w:rPr>
              <w:t>8</w:t>
            </w:r>
            <w:r>
              <w:rPr>
                <w:noProof/>
                <w:webHidden/>
              </w:rPr>
              <w:fldChar w:fldCharType="end"/>
            </w:r>
          </w:hyperlink>
        </w:p>
        <w:p w14:paraId="18754D6A" w14:textId="2775FD75" w:rsidR="008C413B" w:rsidRDefault="008C413B">
          <w:pPr>
            <w:pStyle w:val="TOC3"/>
            <w:tabs>
              <w:tab w:val="right" w:leader="dot" w:pos="9019"/>
            </w:tabs>
            <w:rPr>
              <w:rFonts w:eastAsiaTheme="minorEastAsia"/>
              <w:noProof/>
            </w:rPr>
          </w:pPr>
          <w:hyperlink w:anchor="_Toc13664802" w:history="1">
            <w:r w:rsidRPr="003C1994">
              <w:rPr>
                <w:rStyle w:val="Hyperlink"/>
                <w:rFonts w:ascii="Segoe UI" w:hAnsi="Segoe UI" w:cs="Segoe UI"/>
                <w:noProof/>
              </w:rPr>
              <w:t>Uptime and Connectivity Guarantees</w:t>
            </w:r>
            <w:r>
              <w:rPr>
                <w:noProof/>
                <w:webHidden/>
              </w:rPr>
              <w:tab/>
            </w:r>
            <w:r>
              <w:rPr>
                <w:noProof/>
                <w:webHidden/>
              </w:rPr>
              <w:fldChar w:fldCharType="begin"/>
            </w:r>
            <w:r>
              <w:rPr>
                <w:noProof/>
                <w:webHidden/>
              </w:rPr>
              <w:instrText xml:space="preserve"> PAGEREF _Toc13664802 \h </w:instrText>
            </w:r>
            <w:r>
              <w:rPr>
                <w:noProof/>
                <w:webHidden/>
              </w:rPr>
            </w:r>
            <w:r>
              <w:rPr>
                <w:noProof/>
                <w:webHidden/>
              </w:rPr>
              <w:fldChar w:fldCharType="separate"/>
            </w:r>
            <w:r w:rsidR="00466D87">
              <w:rPr>
                <w:noProof/>
                <w:webHidden/>
              </w:rPr>
              <w:t>8</w:t>
            </w:r>
            <w:r>
              <w:rPr>
                <w:noProof/>
                <w:webHidden/>
              </w:rPr>
              <w:fldChar w:fldCharType="end"/>
            </w:r>
          </w:hyperlink>
        </w:p>
        <w:p w14:paraId="6727A0BD" w14:textId="4F5360B6" w:rsidR="008C413B" w:rsidRDefault="008C413B">
          <w:pPr>
            <w:pStyle w:val="TOC3"/>
            <w:tabs>
              <w:tab w:val="right" w:leader="dot" w:pos="9019"/>
            </w:tabs>
            <w:rPr>
              <w:rFonts w:eastAsiaTheme="minorEastAsia"/>
              <w:noProof/>
            </w:rPr>
          </w:pPr>
          <w:hyperlink w:anchor="_Toc13664803" w:history="1">
            <w:r w:rsidRPr="003C1994">
              <w:rPr>
                <w:rStyle w:val="Hyperlink"/>
                <w:rFonts w:ascii="Segoe UI" w:hAnsi="Segoe UI" w:cs="Segoe UI"/>
                <w:noProof/>
              </w:rPr>
              <w:t>Service Credits</w:t>
            </w:r>
            <w:r>
              <w:rPr>
                <w:noProof/>
                <w:webHidden/>
              </w:rPr>
              <w:tab/>
            </w:r>
            <w:r>
              <w:rPr>
                <w:noProof/>
                <w:webHidden/>
              </w:rPr>
              <w:fldChar w:fldCharType="begin"/>
            </w:r>
            <w:r>
              <w:rPr>
                <w:noProof/>
                <w:webHidden/>
              </w:rPr>
              <w:instrText xml:space="preserve"> PAGEREF _Toc13664803 \h </w:instrText>
            </w:r>
            <w:r>
              <w:rPr>
                <w:noProof/>
                <w:webHidden/>
              </w:rPr>
            </w:r>
            <w:r>
              <w:rPr>
                <w:noProof/>
                <w:webHidden/>
              </w:rPr>
              <w:fldChar w:fldCharType="separate"/>
            </w:r>
            <w:r w:rsidR="00466D87">
              <w:rPr>
                <w:noProof/>
                <w:webHidden/>
              </w:rPr>
              <w:t>8</w:t>
            </w:r>
            <w:r>
              <w:rPr>
                <w:noProof/>
                <w:webHidden/>
              </w:rPr>
              <w:fldChar w:fldCharType="end"/>
            </w:r>
          </w:hyperlink>
        </w:p>
        <w:p w14:paraId="764E6C91" w14:textId="675881C6" w:rsidR="008C413B" w:rsidRDefault="008C413B">
          <w:pPr>
            <w:pStyle w:val="TOC1"/>
            <w:rPr>
              <w:rFonts w:asciiTheme="minorHAnsi" w:eastAsiaTheme="minorEastAsia" w:hAnsiTheme="minorHAnsi" w:cstheme="minorBidi"/>
              <w:b w:val="0"/>
              <w:bCs w:val="0"/>
            </w:rPr>
          </w:pPr>
          <w:hyperlink w:anchor="_Toc13664804" w:history="1">
            <w:r w:rsidRPr="003C1994">
              <w:rPr>
                <w:rStyle w:val="Hyperlink"/>
              </w:rPr>
              <w:t>Composing SLAs across services</w:t>
            </w:r>
            <w:r>
              <w:rPr>
                <w:webHidden/>
              </w:rPr>
              <w:tab/>
            </w:r>
            <w:r>
              <w:rPr>
                <w:webHidden/>
              </w:rPr>
              <w:fldChar w:fldCharType="begin"/>
            </w:r>
            <w:r>
              <w:rPr>
                <w:webHidden/>
              </w:rPr>
              <w:instrText xml:space="preserve"> PAGEREF _Toc13664804 \h </w:instrText>
            </w:r>
            <w:r>
              <w:rPr>
                <w:webHidden/>
              </w:rPr>
            </w:r>
            <w:r>
              <w:rPr>
                <w:webHidden/>
              </w:rPr>
              <w:fldChar w:fldCharType="separate"/>
            </w:r>
            <w:r w:rsidR="00466D87">
              <w:rPr>
                <w:webHidden/>
              </w:rPr>
              <w:t>9</w:t>
            </w:r>
            <w:r>
              <w:rPr>
                <w:webHidden/>
              </w:rPr>
              <w:fldChar w:fldCharType="end"/>
            </w:r>
          </w:hyperlink>
        </w:p>
        <w:p w14:paraId="39A7E4D2" w14:textId="05232516" w:rsidR="008C413B" w:rsidRDefault="008C413B">
          <w:pPr>
            <w:pStyle w:val="TOC2"/>
            <w:tabs>
              <w:tab w:val="right" w:leader="dot" w:pos="9019"/>
            </w:tabs>
            <w:rPr>
              <w:rFonts w:eastAsiaTheme="minorEastAsia"/>
              <w:noProof/>
            </w:rPr>
          </w:pPr>
          <w:hyperlink w:anchor="_Toc13664805" w:history="1">
            <w:r w:rsidRPr="003C1994">
              <w:rPr>
                <w:rStyle w:val="Hyperlink"/>
                <w:rFonts w:ascii="Segoe UI" w:hAnsi="Segoe UI" w:cs="Segoe UI"/>
                <w:noProof/>
              </w:rPr>
              <w:t>Calculating downtime</w:t>
            </w:r>
            <w:r>
              <w:rPr>
                <w:noProof/>
                <w:webHidden/>
              </w:rPr>
              <w:tab/>
            </w:r>
            <w:r>
              <w:rPr>
                <w:noProof/>
                <w:webHidden/>
              </w:rPr>
              <w:fldChar w:fldCharType="begin"/>
            </w:r>
            <w:r>
              <w:rPr>
                <w:noProof/>
                <w:webHidden/>
              </w:rPr>
              <w:instrText xml:space="preserve"> PAGEREF _Toc13664805 \h </w:instrText>
            </w:r>
            <w:r>
              <w:rPr>
                <w:noProof/>
                <w:webHidden/>
              </w:rPr>
            </w:r>
            <w:r>
              <w:rPr>
                <w:noProof/>
                <w:webHidden/>
              </w:rPr>
              <w:fldChar w:fldCharType="separate"/>
            </w:r>
            <w:r w:rsidR="00466D87">
              <w:rPr>
                <w:noProof/>
                <w:webHidden/>
              </w:rPr>
              <w:t>9</w:t>
            </w:r>
            <w:r>
              <w:rPr>
                <w:noProof/>
                <w:webHidden/>
              </w:rPr>
              <w:fldChar w:fldCharType="end"/>
            </w:r>
          </w:hyperlink>
        </w:p>
        <w:p w14:paraId="790226B9" w14:textId="65108482" w:rsidR="008C413B" w:rsidRDefault="008C413B">
          <w:pPr>
            <w:pStyle w:val="TOC1"/>
            <w:rPr>
              <w:rFonts w:asciiTheme="minorHAnsi" w:eastAsiaTheme="minorEastAsia" w:hAnsiTheme="minorHAnsi" w:cstheme="minorBidi"/>
              <w:b w:val="0"/>
              <w:bCs w:val="0"/>
            </w:rPr>
          </w:pPr>
          <w:hyperlink w:anchor="_Toc13664806" w:history="1">
            <w:r w:rsidRPr="003C1994">
              <w:rPr>
                <w:rStyle w:val="Hyperlink"/>
              </w:rPr>
              <w:t>Improve your app reliability</w:t>
            </w:r>
            <w:r>
              <w:rPr>
                <w:webHidden/>
              </w:rPr>
              <w:tab/>
            </w:r>
            <w:r>
              <w:rPr>
                <w:webHidden/>
              </w:rPr>
              <w:fldChar w:fldCharType="begin"/>
            </w:r>
            <w:r>
              <w:rPr>
                <w:webHidden/>
              </w:rPr>
              <w:instrText xml:space="preserve"> PAGEREF _Toc13664806 \h </w:instrText>
            </w:r>
            <w:r>
              <w:rPr>
                <w:webHidden/>
              </w:rPr>
            </w:r>
            <w:r>
              <w:rPr>
                <w:webHidden/>
              </w:rPr>
              <w:fldChar w:fldCharType="separate"/>
            </w:r>
            <w:r w:rsidR="00466D87">
              <w:rPr>
                <w:webHidden/>
              </w:rPr>
              <w:t>10</w:t>
            </w:r>
            <w:r>
              <w:rPr>
                <w:webHidden/>
              </w:rPr>
              <w:fldChar w:fldCharType="end"/>
            </w:r>
          </w:hyperlink>
        </w:p>
        <w:p w14:paraId="629490A0" w14:textId="49DDA297" w:rsidR="008C413B" w:rsidRDefault="008C413B">
          <w:pPr>
            <w:pStyle w:val="TOC2"/>
            <w:tabs>
              <w:tab w:val="right" w:leader="dot" w:pos="9019"/>
            </w:tabs>
            <w:rPr>
              <w:rFonts w:eastAsiaTheme="minorEastAsia"/>
              <w:noProof/>
            </w:rPr>
          </w:pPr>
          <w:hyperlink w:anchor="_Toc13664807" w:history="1">
            <w:r w:rsidRPr="003C1994">
              <w:rPr>
                <w:rStyle w:val="Hyperlink"/>
                <w:rFonts w:ascii="Segoe UI" w:hAnsi="Segoe UI" w:cs="Segoe UI"/>
                <w:noProof/>
              </w:rPr>
              <w:t>Understand your app requirements</w:t>
            </w:r>
            <w:r>
              <w:rPr>
                <w:noProof/>
                <w:webHidden/>
              </w:rPr>
              <w:tab/>
            </w:r>
            <w:r>
              <w:rPr>
                <w:noProof/>
                <w:webHidden/>
              </w:rPr>
              <w:fldChar w:fldCharType="begin"/>
            </w:r>
            <w:r>
              <w:rPr>
                <w:noProof/>
                <w:webHidden/>
              </w:rPr>
              <w:instrText xml:space="preserve"> PAGEREF _Toc13664807 \h </w:instrText>
            </w:r>
            <w:r>
              <w:rPr>
                <w:noProof/>
                <w:webHidden/>
              </w:rPr>
            </w:r>
            <w:r>
              <w:rPr>
                <w:noProof/>
                <w:webHidden/>
              </w:rPr>
              <w:fldChar w:fldCharType="separate"/>
            </w:r>
            <w:r w:rsidR="00466D87">
              <w:rPr>
                <w:noProof/>
                <w:webHidden/>
              </w:rPr>
              <w:t>10</w:t>
            </w:r>
            <w:r>
              <w:rPr>
                <w:noProof/>
                <w:webHidden/>
              </w:rPr>
              <w:fldChar w:fldCharType="end"/>
            </w:r>
          </w:hyperlink>
        </w:p>
        <w:p w14:paraId="787D290E" w14:textId="37779157" w:rsidR="008C413B" w:rsidRDefault="008C413B">
          <w:pPr>
            <w:pStyle w:val="TOC2"/>
            <w:tabs>
              <w:tab w:val="right" w:leader="dot" w:pos="9019"/>
            </w:tabs>
            <w:rPr>
              <w:rFonts w:eastAsiaTheme="minorEastAsia"/>
              <w:noProof/>
            </w:rPr>
          </w:pPr>
          <w:hyperlink w:anchor="_Toc13664808" w:history="1">
            <w:r w:rsidRPr="003C1994">
              <w:rPr>
                <w:rStyle w:val="Hyperlink"/>
                <w:rFonts w:ascii="Segoe UI" w:hAnsi="Segoe UI" w:cs="Segoe UI"/>
                <w:noProof/>
              </w:rPr>
              <w:t>Resiliency</w:t>
            </w:r>
            <w:r>
              <w:rPr>
                <w:noProof/>
                <w:webHidden/>
              </w:rPr>
              <w:tab/>
            </w:r>
            <w:r>
              <w:rPr>
                <w:noProof/>
                <w:webHidden/>
              </w:rPr>
              <w:fldChar w:fldCharType="begin"/>
            </w:r>
            <w:r>
              <w:rPr>
                <w:noProof/>
                <w:webHidden/>
              </w:rPr>
              <w:instrText xml:space="preserve"> PAGEREF _Toc13664808 \h </w:instrText>
            </w:r>
            <w:r>
              <w:rPr>
                <w:noProof/>
                <w:webHidden/>
              </w:rPr>
            </w:r>
            <w:r>
              <w:rPr>
                <w:noProof/>
                <w:webHidden/>
              </w:rPr>
              <w:fldChar w:fldCharType="separate"/>
            </w:r>
            <w:r w:rsidR="00466D87">
              <w:rPr>
                <w:noProof/>
                <w:webHidden/>
              </w:rPr>
              <w:t>10</w:t>
            </w:r>
            <w:r>
              <w:rPr>
                <w:noProof/>
                <w:webHidden/>
              </w:rPr>
              <w:fldChar w:fldCharType="end"/>
            </w:r>
          </w:hyperlink>
        </w:p>
        <w:p w14:paraId="749D039B" w14:textId="49FA9B8E" w:rsidR="008C413B" w:rsidRDefault="008C413B">
          <w:pPr>
            <w:pStyle w:val="TOC2"/>
            <w:tabs>
              <w:tab w:val="right" w:leader="dot" w:pos="9019"/>
            </w:tabs>
            <w:rPr>
              <w:rFonts w:eastAsiaTheme="minorEastAsia"/>
              <w:noProof/>
            </w:rPr>
          </w:pPr>
          <w:hyperlink w:anchor="_Toc13664809" w:history="1">
            <w:r w:rsidRPr="003C1994">
              <w:rPr>
                <w:rStyle w:val="Hyperlink"/>
                <w:rFonts w:ascii="Segoe UI" w:hAnsi="Segoe UI" w:cs="Segoe UI"/>
                <w:noProof/>
              </w:rPr>
              <w:t>Cost and complexity vs. high availability</w:t>
            </w:r>
            <w:r>
              <w:rPr>
                <w:noProof/>
                <w:webHidden/>
              </w:rPr>
              <w:tab/>
            </w:r>
            <w:r>
              <w:rPr>
                <w:noProof/>
                <w:webHidden/>
              </w:rPr>
              <w:fldChar w:fldCharType="begin"/>
            </w:r>
            <w:r>
              <w:rPr>
                <w:noProof/>
                <w:webHidden/>
              </w:rPr>
              <w:instrText xml:space="preserve"> PAGEREF _Toc13664809 \h </w:instrText>
            </w:r>
            <w:r>
              <w:rPr>
                <w:noProof/>
                <w:webHidden/>
              </w:rPr>
            </w:r>
            <w:r>
              <w:rPr>
                <w:noProof/>
                <w:webHidden/>
              </w:rPr>
              <w:fldChar w:fldCharType="separate"/>
            </w:r>
            <w:r w:rsidR="00466D87">
              <w:rPr>
                <w:noProof/>
                <w:webHidden/>
              </w:rPr>
              <w:t>11</w:t>
            </w:r>
            <w:r>
              <w:rPr>
                <w:noProof/>
                <w:webHidden/>
              </w:rPr>
              <w:fldChar w:fldCharType="end"/>
            </w:r>
          </w:hyperlink>
        </w:p>
        <w:p w14:paraId="46A04586" w14:textId="4839D01C" w:rsidR="008C413B" w:rsidRDefault="008C413B">
          <w:pPr>
            <w:pStyle w:val="TOC2"/>
            <w:tabs>
              <w:tab w:val="right" w:leader="dot" w:pos="9019"/>
            </w:tabs>
            <w:rPr>
              <w:rFonts w:eastAsiaTheme="minorEastAsia"/>
              <w:noProof/>
            </w:rPr>
          </w:pPr>
          <w:hyperlink w:anchor="_Toc13664810" w:history="1">
            <w:r w:rsidRPr="003C1994">
              <w:rPr>
                <w:rStyle w:val="Hyperlink"/>
                <w:rFonts w:ascii="Segoe UI" w:hAnsi="Segoe UI" w:cs="Segoe UI"/>
                <w:noProof/>
              </w:rPr>
              <w:t>Considerations for defining application SLAs</w:t>
            </w:r>
            <w:r>
              <w:rPr>
                <w:noProof/>
                <w:webHidden/>
              </w:rPr>
              <w:tab/>
            </w:r>
            <w:r>
              <w:rPr>
                <w:noProof/>
                <w:webHidden/>
              </w:rPr>
              <w:fldChar w:fldCharType="begin"/>
            </w:r>
            <w:r>
              <w:rPr>
                <w:noProof/>
                <w:webHidden/>
              </w:rPr>
              <w:instrText xml:space="preserve"> PAGEREF _Toc13664810 \h </w:instrText>
            </w:r>
            <w:r>
              <w:rPr>
                <w:noProof/>
                <w:webHidden/>
              </w:rPr>
            </w:r>
            <w:r>
              <w:rPr>
                <w:noProof/>
                <w:webHidden/>
              </w:rPr>
              <w:fldChar w:fldCharType="separate"/>
            </w:r>
            <w:r w:rsidR="00466D87">
              <w:rPr>
                <w:noProof/>
                <w:webHidden/>
              </w:rPr>
              <w:t>11</w:t>
            </w:r>
            <w:r>
              <w:rPr>
                <w:noProof/>
                <w:webHidden/>
              </w:rPr>
              <w:fldChar w:fldCharType="end"/>
            </w:r>
          </w:hyperlink>
        </w:p>
        <w:p w14:paraId="0D97F508" w14:textId="0DC3FC34" w:rsidR="008C413B" w:rsidRDefault="008C413B">
          <w:pPr>
            <w:pStyle w:val="TOC1"/>
            <w:rPr>
              <w:rFonts w:asciiTheme="minorHAnsi" w:eastAsiaTheme="minorEastAsia" w:hAnsiTheme="minorHAnsi" w:cstheme="minorBidi"/>
              <w:b w:val="0"/>
              <w:bCs w:val="0"/>
            </w:rPr>
          </w:pPr>
          <w:hyperlink w:anchor="_Toc13664811" w:history="1">
            <w:r w:rsidRPr="003C1994">
              <w:rPr>
                <w:rStyle w:val="Hyperlink"/>
              </w:rPr>
              <w:t>Summary</w:t>
            </w:r>
            <w:r>
              <w:rPr>
                <w:webHidden/>
              </w:rPr>
              <w:tab/>
            </w:r>
            <w:r>
              <w:rPr>
                <w:webHidden/>
              </w:rPr>
              <w:fldChar w:fldCharType="begin"/>
            </w:r>
            <w:r>
              <w:rPr>
                <w:webHidden/>
              </w:rPr>
              <w:instrText xml:space="preserve"> PAGEREF _Toc13664811 \h </w:instrText>
            </w:r>
            <w:r>
              <w:rPr>
                <w:webHidden/>
              </w:rPr>
            </w:r>
            <w:r>
              <w:rPr>
                <w:webHidden/>
              </w:rPr>
              <w:fldChar w:fldCharType="separate"/>
            </w:r>
            <w:r w:rsidR="00466D87">
              <w:rPr>
                <w:webHidden/>
              </w:rPr>
              <w:t>12</w:t>
            </w:r>
            <w:r>
              <w:rPr>
                <w:webHidden/>
              </w:rPr>
              <w:fldChar w:fldCharType="end"/>
            </w:r>
          </w:hyperlink>
        </w:p>
        <w:p w14:paraId="199FF519" w14:textId="7FA94FC4" w:rsidR="008C413B" w:rsidRDefault="008C413B">
          <w:pPr>
            <w:pStyle w:val="TOC2"/>
            <w:tabs>
              <w:tab w:val="right" w:leader="dot" w:pos="9019"/>
            </w:tabs>
            <w:rPr>
              <w:rFonts w:eastAsiaTheme="minorEastAsia"/>
              <w:noProof/>
            </w:rPr>
          </w:pPr>
          <w:hyperlink w:anchor="_Toc13664812" w:history="1">
            <w:r w:rsidRPr="003C1994">
              <w:rPr>
                <w:rStyle w:val="Hyperlink"/>
                <w:rFonts w:ascii="Segoe UI" w:hAnsi="Segoe UI" w:cs="Segoe UI"/>
                <w:noProof/>
              </w:rPr>
              <w:t>Learn more</w:t>
            </w:r>
            <w:r>
              <w:rPr>
                <w:noProof/>
                <w:webHidden/>
              </w:rPr>
              <w:tab/>
            </w:r>
            <w:r>
              <w:rPr>
                <w:noProof/>
                <w:webHidden/>
              </w:rPr>
              <w:fldChar w:fldCharType="begin"/>
            </w:r>
            <w:r>
              <w:rPr>
                <w:noProof/>
                <w:webHidden/>
              </w:rPr>
              <w:instrText xml:space="preserve"> PAGEREF _Toc13664812 \h </w:instrText>
            </w:r>
            <w:r>
              <w:rPr>
                <w:noProof/>
                <w:webHidden/>
              </w:rPr>
            </w:r>
            <w:r>
              <w:rPr>
                <w:noProof/>
                <w:webHidden/>
              </w:rPr>
              <w:fldChar w:fldCharType="separate"/>
            </w:r>
            <w:r w:rsidR="00466D87">
              <w:rPr>
                <w:noProof/>
                <w:webHidden/>
              </w:rPr>
              <w:t>12</w:t>
            </w:r>
            <w:r>
              <w:rPr>
                <w:noProof/>
                <w:webHidden/>
              </w:rPr>
              <w:fldChar w:fldCharType="end"/>
            </w:r>
          </w:hyperlink>
        </w:p>
        <w:p w14:paraId="604BA091" w14:textId="6C4AFAA1" w:rsidR="008C413B" w:rsidRDefault="008C413B">
          <w:r>
            <w:rPr>
              <w:b/>
              <w:bCs/>
              <w:noProof/>
            </w:rPr>
            <w:fldChar w:fldCharType="end"/>
          </w:r>
        </w:p>
      </w:sdtContent>
    </w:sdt>
    <w:p w14:paraId="4BBB0E11" w14:textId="77777777" w:rsidR="008C413B" w:rsidRDefault="008C413B">
      <w:pPr>
        <w:rPr>
          <w:rFonts w:ascii="Segoe UI" w:hAnsi="Segoe UI" w:cs="Segoe UI"/>
          <w:sz w:val="20"/>
          <w:szCs w:val="20"/>
        </w:rPr>
      </w:pPr>
    </w:p>
    <w:p w14:paraId="1605537E" w14:textId="77777777" w:rsidR="008C413B" w:rsidRDefault="008C413B">
      <w:pPr>
        <w:rPr>
          <w:rFonts w:ascii="Segoe UI" w:hAnsi="Segoe UI" w:cs="Segoe UI"/>
          <w:sz w:val="20"/>
          <w:szCs w:val="20"/>
        </w:rPr>
      </w:pPr>
      <w:r>
        <w:rPr>
          <w:rFonts w:ascii="Segoe UI" w:hAnsi="Segoe UI" w:cs="Segoe UI"/>
          <w:sz w:val="20"/>
          <w:szCs w:val="20"/>
        </w:rPr>
        <w:br w:type="page"/>
      </w:r>
    </w:p>
    <w:p w14:paraId="7F5E234C" w14:textId="77777777" w:rsidR="001B6D36" w:rsidRPr="001B6D36" w:rsidRDefault="001B6D36" w:rsidP="001B6D36">
      <w:pPr>
        <w:spacing w:before="100" w:beforeAutospacing="1" w:after="100" w:afterAutospacing="1" w:line="240" w:lineRule="auto"/>
        <w:outlineLvl w:val="0"/>
        <w:rPr>
          <w:rFonts w:ascii="Segoe UI" w:eastAsia="Times New Roman" w:hAnsi="Segoe UI" w:cs="Segoe UI"/>
          <w:b/>
          <w:bCs/>
          <w:kern w:val="36"/>
          <w:sz w:val="48"/>
          <w:szCs w:val="48"/>
        </w:rPr>
      </w:pPr>
      <w:bookmarkStart w:id="0" w:name="_Toc13664787"/>
      <w:r w:rsidRPr="001B6D36">
        <w:rPr>
          <w:rFonts w:ascii="Segoe UI" w:eastAsia="Times New Roman" w:hAnsi="Segoe UI" w:cs="Segoe UI"/>
          <w:b/>
          <w:bCs/>
          <w:kern w:val="36"/>
          <w:sz w:val="48"/>
          <w:szCs w:val="48"/>
        </w:rPr>
        <w:lastRenderedPageBreak/>
        <w:t>Introduction</w:t>
      </w:r>
      <w:bookmarkEnd w:id="0"/>
    </w:p>
    <w:p w14:paraId="2E6C3B78" w14:textId="77777777" w:rsidR="001B6D36" w:rsidRPr="001B6D36" w:rsidRDefault="001B6D36" w:rsidP="001B6D36">
      <w:pPr>
        <w:spacing w:before="100" w:beforeAutospacing="1" w:after="100" w:afterAutospacing="1" w:line="240" w:lineRule="auto"/>
        <w:rPr>
          <w:rFonts w:ascii="Segoe UI" w:eastAsia="Times New Roman" w:hAnsi="Segoe UI" w:cs="Segoe UI"/>
          <w:sz w:val="24"/>
          <w:szCs w:val="24"/>
        </w:rPr>
      </w:pPr>
      <w:r w:rsidRPr="001B6D36">
        <w:rPr>
          <w:rFonts w:ascii="Segoe UI" w:eastAsia="Times New Roman" w:hAnsi="Segoe UI" w:cs="Segoe UI"/>
          <w:sz w:val="24"/>
          <w:szCs w:val="24"/>
        </w:rPr>
        <w:t>You're a small business owner with a great set of web-bas</w:t>
      </w:r>
      <w:bookmarkStart w:id="1" w:name="_GoBack"/>
      <w:bookmarkEnd w:id="1"/>
      <w:r w:rsidRPr="001B6D36">
        <w:rPr>
          <w:rFonts w:ascii="Segoe UI" w:eastAsia="Times New Roman" w:hAnsi="Segoe UI" w:cs="Segoe UI"/>
          <w:sz w:val="24"/>
          <w:szCs w:val="24"/>
        </w:rPr>
        <w:t>ed services that your clients love. The one difficulty you face is some clients are experiencing a network lag accessing your services from distant locations. This problem used to be expensive to solve - requiring new data centers and costly networks to connect them. The emergence of cloud computing has made the solution easy.</w:t>
      </w:r>
    </w:p>
    <w:p w14:paraId="09322857" w14:textId="77777777" w:rsidR="001B6D36" w:rsidRPr="001B6D36" w:rsidRDefault="001B6D36" w:rsidP="001B6D36">
      <w:pPr>
        <w:spacing w:before="100" w:beforeAutospacing="1" w:after="100" w:afterAutospacing="1" w:line="240" w:lineRule="auto"/>
        <w:rPr>
          <w:rFonts w:ascii="Segoe UI" w:eastAsia="Times New Roman" w:hAnsi="Segoe UI" w:cs="Segoe UI"/>
          <w:sz w:val="24"/>
          <w:szCs w:val="24"/>
        </w:rPr>
      </w:pPr>
      <w:r w:rsidRPr="001B6D36">
        <w:rPr>
          <w:rFonts w:ascii="Segoe UI" w:eastAsia="Times New Roman" w:hAnsi="Segoe UI" w:cs="Segoe UI"/>
          <w:sz w:val="24"/>
          <w:szCs w:val="24"/>
        </w:rPr>
        <w:t xml:space="preserve">Microsoft Azure provides a reliable, redundant, energy-efficient infrastructure that spans more than 100 highly secure facilities worldwide, linked by one of the largest networks on earth. Azure allows you to gain </w:t>
      </w:r>
      <w:r w:rsidRPr="001B6D36">
        <w:rPr>
          <w:rFonts w:ascii="Segoe UI" w:eastAsia="Times New Roman" w:hAnsi="Segoe UI" w:cs="Segoe UI"/>
          <w:b/>
          <w:bCs/>
          <w:sz w:val="24"/>
          <w:szCs w:val="24"/>
        </w:rPr>
        <w:t>global reach</w:t>
      </w:r>
      <w:r w:rsidRPr="001B6D36">
        <w:rPr>
          <w:rFonts w:ascii="Segoe UI" w:eastAsia="Times New Roman" w:hAnsi="Segoe UI" w:cs="Segoe UI"/>
          <w:sz w:val="24"/>
          <w:szCs w:val="24"/>
        </w:rPr>
        <w:t xml:space="preserve"> with </w:t>
      </w:r>
      <w:r w:rsidRPr="001B6D36">
        <w:rPr>
          <w:rFonts w:ascii="Segoe UI" w:eastAsia="Times New Roman" w:hAnsi="Segoe UI" w:cs="Segoe UI"/>
          <w:b/>
          <w:bCs/>
          <w:sz w:val="24"/>
          <w:szCs w:val="24"/>
        </w:rPr>
        <w:t>local presence</w:t>
      </w:r>
      <w:r w:rsidRPr="001B6D36">
        <w:rPr>
          <w:rFonts w:ascii="Segoe UI" w:eastAsia="Times New Roman" w:hAnsi="Segoe UI" w:cs="Segoe UI"/>
          <w:sz w:val="24"/>
          <w:szCs w:val="24"/>
        </w:rPr>
        <w:t>, keep your data secure and compliant with local laws, and have a reduced carbon footprint with Microsoft's environment-friendly datacenters.</w:t>
      </w:r>
    </w:p>
    <w:p w14:paraId="508A0922" w14:textId="77777777" w:rsidR="001B6D36" w:rsidRPr="002C67D3" w:rsidRDefault="001B6D36" w:rsidP="001B6D36">
      <w:pPr>
        <w:pStyle w:val="Heading1"/>
        <w:rPr>
          <w:rFonts w:ascii="Segoe UI" w:hAnsi="Segoe UI" w:cs="Segoe UI"/>
        </w:rPr>
      </w:pPr>
      <w:bookmarkStart w:id="2" w:name="_Toc13664788"/>
      <w:r w:rsidRPr="002C67D3">
        <w:rPr>
          <w:rFonts w:ascii="Segoe UI" w:hAnsi="Segoe UI" w:cs="Segoe UI"/>
        </w:rPr>
        <w:t>Datacenters and Regions in Azure</w:t>
      </w:r>
      <w:bookmarkEnd w:id="2"/>
    </w:p>
    <w:p w14:paraId="74FE7651" w14:textId="77777777" w:rsidR="001B6D36" w:rsidRPr="002C67D3" w:rsidRDefault="001B6D36" w:rsidP="001B6D36">
      <w:pPr>
        <w:pStyle w:val="NormalWeb"/>
        <w:rPr>
          <w:rFonts w:ascii="Segoe UI" w:hAnsi="Segoe UI" w:cs="Segoe UI"/>
        </w:rPr>
      </w:pPr>
      <w:r w:rsidRPr="002C67D3">
        <w:rPr>
          <w:rFonts w:ascii="Segoe UI" w:hAnsi="Segoe UI" w:cs="Segoe UI"/>
        </w:rPr>
        <w:t>Microsoft Azure is made up of datacenters located around the globe. When you leverage a service or create a resource such as a SQL database or virtual machine, you are using physical equipment in one or more of these locations.</w:t>
      </w:r>
    </w:p>
    <w:p w14:paraId="610DFA6F" w14:textId="77777777" w:rsidR="001B6D36" w:rsidRPr="002C67D3" w:rsidRDefault="001B6D36" w:rsidP="001B6D36">
      <w:pPr>
        <w:pStyle w:val="NormalWeb"/>
        <w:rPr>
          <w:rFonts w:ascii="Segoe UI" w:hAnsi="Segoe UI" w:cs="Segoe UI"/>
        </w:rPr>
      </w:pPr>
      <w:r w:rsidRPr="002C67D3">
        <w:rPr>
          <w:rFonts w:ascii="Segoe UI" w:hAnsi="Segoe UI" w:cs="Segoe UI"/>
        </w:rPr>
        <w:t xml:space="preserve">The specific datacenters aren't exposed to end users directly; instead, Azure organizes them into </w:t>
      </w:r>
      <w:r w:rsidRPr="002C67D3">
        <w:rPr>
          <w:rStyle w:val="Emphasis"/>
          <w:rFonts w:ascii="Segoe UI" w:eastAsiaTheme="majorEastAsia" w:hAnsi="Segoe UI" w:cs="Segoe UI"/>
        </w:rPr>
        <w:t>regions</w:t>
      </w:r>
      <w:r w:rsidRPr="002C67D3">
        <w:rPr>
          <w:rFonts w:ascii="Segoe UI" w:hAnsi="Segoe UI" w:cs="Segoe UI"/>
        </w:rPr>
        <w:t>.</w:t>
      </w:r>
    </w:p>
    <w:p w14:paraId="704D5BA6" w14:textId="77777777" w:rsidR="001B6D36" w:rsidRPr="002C67D3" w:rsidRDefault="001B6D36" w:rsidP="001B6D36">
      <w:pPr>
        <w:pStyle w:val="Heading2"/>
        <w:rPr>
          <w:rFonts w:ascii="Segoe UI" w:hAnsi="Segoe UI" w:cs="Segoe UI"/>
        </w:rPr>
      </w:pPr>
      <w:bookmarkStart w:id="3" w:name="_Toc13664789"/>
      <w:r w:rsidRPr="002C67D3">
        <w:rPr>
          <w:rFonts w:ascii="Segoe UI" w:hAnsi="Segoe UI" w:cs="Segoe UI"/>
        </w:rPr>
        <w:t>What is a region?</w:t>
      </w:r>
      <w:bookmarkEnd w:id="3"/>
    </w:p>
    <w:p w14:paraId="62C1DBA6" w14:textId="77777777" w:rsidR="001B6D36" w:rsidRPr="002C67D3" w:rsidRDefault="001B6D36" w:rsidP="001B6D36">
      <w:pPr>
        <w:pStyle w:val="NormalWeb"/>
        <w:rPr>
          <w:rFonts w:ascii="Segoe UI" w:hAnsi="Segoe UI" w:cs="Segoe UI"/>
        </w:rPr>
      </w:pPr>
      <w:r w:rsidRPr="002C67D3">
        <w:rPr>
          <w:rFonts w:ascii="Segoe UI" w:hAnsi="Segoe UI" w:cs="Segoe UI"/>
        </w:rPr>
        <w:t xml:space="preserve">A </w:t>
      </w:r>
      <w:r w:rsidRPr="002C67D3">
        <w:rPr>
          <w:rStyle w:val="Strong"/>
          <w:rFonts w:ascii="Segoe UI" w:eastAsiaTheme="majorEastAsia" w:hAnsi="Segoe UI" w:cs="Segoe UI"/>
        </w:rPr>
        <w:t>region</w:t>
      </w:r>
      <w:r w:rsidRPr="002C67D3">
        <w:rPr>
          <w:rFonts w:ascii="Segoe UI" w:hAnsi="Segoe UI" w:cs="Segoe UI"/>
        </w:rPr>
        <w:t xml:space="preserve"> is a geographical area on the planet containing at least one, but potentially multiple datacenters that are nearby and networked together with a low-latency network. Azure intelligently assigns and controls the resources within each region to ensure workloads are appropriately balanced.</w:t>
      </w:r>
    </w:p>
    <w:p w14:paraId="42146252" w14:textId="77777777" w:rsidR="001B6D36" w:rsidRPr="002C67D3" w:rsidRDefault="001B6D36" w:rsidP="001B6D36">
      <w:pPr>
        <w:pStyle w:val="NormalWeb"/>
        <w:rPr>
          <w:rFonts w:ascii="Segoe UI" w:hAnsi="Segoe UI" w:cs="Segoe UI"/>
        </w:rPr>
      </w:pPr>
      <w:r w:rsidRPr="002C67D3">
        <w:rPr>
          <w:rFonts w:ascii="Segoe UI" w:hAnsi="Segoe UI" w:cs="Segoe UI"/>
        </w:rPr>
        <w:t>When you deploy a resource in Azure, you will often need to choose the region where you want your resource deployed.</w:t>
      </w:r>
    </w:p>
    <w:p w14:paraId="230CB6A9" w14:textId="77777777" w:rsidR="001B6D36" w:rsidRPr="002C67D3" w:rsidRDefault="001B6D36" w:rsidP="001B6D36">
      <w:pPr>
        <w:pStyle w:val="alert-title"/>
        <w:rPr>
          <w:rFonts w:ascii="Segoe UI" w:hAnsi="Segoe UI" w:cs="Segoe UI"/>
        </w:rPr>
      </w:pPr>
      <w:r w:rsidRPr="002C67D3">
        <w:rPr>
          <w:rFonts w:ascii="Segoe UI" w:hAnsi="Segoe UI" w:cs="Segoe UI"/>
        </w:rPr>
        <w:t>Important</w:t>
      </w:r>
    </w:p>
    <w:p w14:paraId="39C84730" w14:textId="77777777" w:rsidR="001B6D36" w:rsidRPr="002C67D3" w:rsidRDefault="001B6D36" w:rsidP="001B6D36">
      <w:pPr>
        <w:pStyle w:val="NormalWeb"/>
        <w:rPr>
          <w:rFonts w:ascii="Segoe UI" w:hAnsi="Segoe UI" w:cs="Segoe UI"/>
        </w:rPr>
      </w:pPr>
      <w:r w:rsidRPr="002C67D3">
        <w:rPr>
          <w:rFonts w:ascii="Segoe UI" w:hAnsi="Segoe UI" w:cs="Segoe UI"/>
        </w:rPr>
        <w:t>Some services or virtual machine features are only available in certain regions, such as specific virtual machine sizes or storage types. There are also some global Azure services that do not require you to select a particular region, such as Microsoft Azure Active Directory, Microsoft Azure Traffic Manager, and Azure DNS.</w:t>
      </w:r>
    </w:p>
    <w:p w14:paraId="535FD574" w14:textId="77777777" w:rsidR="001B6D36" w:rsidRPr="002C67D3" w:rsidRDefault="001B6D36" w:rsidP="001B6D36">
      <w:pPr>
        <w:pStyle w:val="NormalWeb"/>
        <w:rPr>
          <w:rFonts w:ascii="Segoe UI" w:hAnsi="Segoe UI" w:cs="Segoe UI"/>
        </w:rPr>
      </w:pPr>
      <w:r w:rsidRPr="002C67D3">
        <w:rPr>
          <w:rFonts w:ascii="Segoe UI" w:hAnsi="Segoe UI" w:cs="Segoe UI"/>
        </w:rPr>
        <w:t xml:space="preserve">A few examples of regions are </w:t>
      </w:r>
      <w:r w:rsidRPr="002C67D3">
        <w:rPr>
          <w:rStyle w:val="Emphasis"/>
          <w:rFonts w:ascii="Segoe UI" w:eastAsiaTheme="majorEastAsia" w:hAnsi="Segoe UI" w:cs="Segoe UI"/>
        </w:rPr>
        <w:t>West US</w:t>
      </w:r>
      <w:r w:rsidRPr="002C67D3">
        <w:rPr>
          <w:rFonts w:ascii="Segoe UI" w:hAnsi="Segoe UI" w:cs="Segoe UI"/>
        </w:rPr>
        <w:t xml:space="preserve">, </w:t>
      </w:r>
      <w:r w:rsidRPr="002C67D3">
        <w:rPr>
          <w:rStyle w:val="Emphasis"/>
          <w:rFonts w:ascii="Segoe UI" w:eastAsiaTheme="majorEastAsia" w:hAnsi="Segoe UI" w:cs="Segoe UI"/>
        </w:rPr>
        <w:t>Canada Central</w:t>
      </w:r>
      <w:r w:rsidRPr="002C67D3">
        <w:rPr>
          <w:rFonts w:ascii="Segoe UI" w:hAnsi="Segoe UI" w:cs="Segoe UI"/>
        </w:rPr>
        <w:t xml:space="preserve">, </w:t>
      </w:r>
      <w:r w:rsidRPr="002C67D3">
        <w:rPr>
          <w:rStyle w:val="Emphasis"/>
          <w:rFonts w:ascii="Segoe UI" w:eastAsiaTheme="majorEastAsia" w:hAnsi="Segoe UI" w:cs="Segoe UI"/>
        </w:rPr>
        <w:t>West Europe</w:t>
      </w:r>
      <w:r w:rsidRPr="002C67D3">
        <w:rPr>
          <w:rFonts w:ascii="Segoe UI" w:hAnsi="Segoe UI" w:cs="Segoe UI"/>
        </w:rPr>
        <w:t xml:space="preserve">, </w:t>
      </w:r>
      <w:r w:rsidRPr="002C67D3">
        <w:rPr>
          <w:rStyle w:val="Emphasis"/>
          <w:rFonts w:ascii="Segoe UI" w:eastAsiaTheme="majorEastAsia" w:hAnsi="Segoe UI" w:cs="Segoe UI"/>
        </w:rPr>
        <w:t>Australia East</w:t>
      </w:r>
      <w:r w:rsidRPr="002C67D3">
        <w:rPr>
          <w:rFonts w:ascii="Segoe UI" w:hAnsi="Segoe UI" w:cs="Segoe UI"/>
        </w:rPr>
        <w:t xml:space="preserve">, and </w:t>
      </w:r>
      <w:r w:rsidRPr="002C67D3">
        <w:rPr>
          <w:rStyle w:val="Emphasis"/>
          <w:rFonts w:ascii="Segoe UI" w:eastAsiaTheme="majorEastAsia" w:hAnsi="Segoe UI" w:cs="Segoe UI"/>
        </w:rPr>
        <w:t>Japan West</w:t>
      </w:r>
      <w:r w:rsidRPr="002C67D3">
        <w:rPr>
          <w:rFonts w:ascii="Segoe UI" w:hAnsi="Segoe UI" w:cs="Segoe UI"/>
        </w:rPr>
        <w:t>. Here's a view of all the available regions as of December 2018:</w:t>
      </w:r>
    </w:p>
    <w:p w14:paraId="1E8C94E4" w14:textId="4B9CC0E4" w:rsidR="001B6D36" w:rsidRPr="002C67D3" w:rsidRDefault="001B6D36" w:rsidP="001B6D36">
      <w:pPr>
        <w:pStyle w:val="NormalWeb"/>
        <w:rPr>
          <w:rFonts w:ascii="Segoe UI" w:hAnsi="Segoe UI" w:cs="Segoe UI"/>
        </w:rPr>
      </w:pPr>
      <w:r w:rsidRPr="002C67D3">
        <w:rPr>
          <w:rFonts w:ascii="Segoe UI" w:hAnsi="Segoe UI" w:cs="Segoe UI"/>
          <w:noProof/>
          <w:color w:val="0000FF"/>
        </w:rPr>
        <w:lastRenderedPageBreak/>
        <mc:AlternateContent>
          <mc:Choice Requires="wps">
            <w:drawing>
              <wp:inline distT="0" distB="0" distL="0" distR="0" wp14:anchorId="28CCB6B5" wp14:editId="0B9E1BCA">
                <wp:extent cx="304800" cy="304800"/>
                <wp:effectExtent l="0" t="0" r="0" b="0"/>
                <wp:docPr id="1" name="Rectangle 1" descr="Map of available regions as of December 20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B168B" id="Rectangle 1" o:spid="_x0000_s1026" alt="Map of available regions as of December 2018" href="https://docs.microsoft.com/en-us/learn/modules/explore-azure-infrastructure/media/2-regions-large.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" o:button="t" filled="f" stroked="f">
                <v:fill o:detectmouseclick="t"/>
                <o:lock v:ext="edit" aspectratio="t"/>
                <w10:anchorlock/>
              </v:rect>
            </w:pict>
          </mc:Fallback>
        </mc:AlternateContent>
      </w:r>
    </w:p>
    <w:p w14:paraId="1238A8D3" w14:textId="77777777" w:rsidR="001B6D36" w:rsidRPr="002C67D3" w:rsidRDefault="001B6D36" w:rsidP="001B6D36">
      <w:pPr>
        <w:pStyle w:val="Heading3"/>
        <w:rPr>
          <w:rFonts w:ascii="Segoe UI" w:hAnsi="Segoe UI" w:cs="Segoe UI"/>
        </w:rPr>
      </w:pPr>
      <w:bookmarkStart w:id="4" w:name="_Toc13664790"/>
      <w:r w:rsidRPr="002C67D3">
        <w:rPr>
          <w:rFonts w:ascii="Segoe UI" w:hAnsi="Segoe UI" w:cs="Segoe UI"/>
        </w:rPr>
        <w:t>Why is this important?</w:t>
      </w:r>
      <w:bookmarkEnd w:id="4"/>
    </w:p>
    <w:p w14:paraId="22B170C2" w14:textId="77777777" w:rsidR="001B6D36" w:rsidRPr="002C67D3" w:rsidRDefault="001B6D36" w:rsidP="001B6D36">
      <w:pPr>
        <w:pStyle w:val="NormalWeb"/>
        <w:rPr>
          <w:rFonts w:ascii="Segoe UI" w:hAnsi="Segoe UI" w:cs="Segoe UI"/>
        </w:rPr>
      </w:pPr>
      <w:r w:rsidRPr="002C67D3">
        <w:rPr>
          <w:rFonts w:ascii="Segoe UI" w:hAnsi="Segoe UI" w:cs="Segoe UI"/>
        </w:rPr>
        <w:t>Azure has more global regions than any other cloud provider. This gives you the flexibility to bring applications closer to your users no matter where they are. It also provides better scalability, redundancy, and preserves data residency for your services.</w:t>
      </w:r>
    </w:p>
    <w:p w14:paraId="0C3F8E9B" w14:textId="77777777" w:rsidR="001B6D36" w:rsidRPr="002C67D3" w:rsidRDefault="001B6D36" w:rsidP="001B6D36">
      <w:pPr>
        <w:pStyle w:val="Heading3"/>
        <w:rPr>
          <w:rFonts w:ascii="Segoe UI" w:hAnsi="Segoe UI" w:cs="Segoe UI"/>
        </w:rPr>
      </w:pPr>
      <w:bookmarkStart w:id="5" w:name="_Toc13664791"/>
      <w:r w:rsidRPr="002C67D3">
        <w:rPr>
          <w:rFonts w:ascii="Segoe UI" w:hAnsi="Segoe UI" w:cs="Segoe UI"/>
        </w:rPr>
        <w:t>Special Azure regions</w:t>
      </w:r>
      <w:bookmarkEnd w:id="5"/>
    </w:p>
    <w:p w14:paraId="7D4E98C3" w14:textId="77777777" w:rsidR="001B6D36" w:rsidRPr="002C67D3" w:rsidRDefault="001B6D36" w:rsidP="001B6D36">
      <w:pPr>
        <w:pStyle w:val="NormalWeb"/>
        <w:rPr>
          <w:rFonts w:ascii="Segoe UI" w:hAnsi="Segoe UI" w:cs="Segoe UI"/>
        </w:rPr>
      </w:pPr>
      <w:r w:rsidRPr="002C67D3">
        <w:rPr>
          <w:rFonts w:ascii="Segoe UI" w:hAnsi="Segoe UI" w:cs="Segoe UI"/>
        </w:rPr>
        <w:t>Azure has specialized regions that you might want to use when building out your applications for compliance or legal purposes. These include:</w:t>
      </w:r>
    </w:p>
    <w:p w14:paraId="4B47637B" w14:textId="77777777" w:rsidR="001B6D36" w:rsidRPr="002C67D3" w:rsidRDefault="001B6D36" w:rsidP="00C429DB">
      <w:pPr>
        <w:pStyle w:val="NormalWeb"/>
        <w:numPr>
          <w:ilvl w:val="0"/>
          <w:numId w:val="1"/>
        </w:numPr>
        <w:rPr>
          <w:rFonts w:ascii="Segoe UI" w:hAnsi="Segoe UI" w:cs="Segoe UI"/>
        </w:rPr>
      </w:pPr>
      <w:r w:rsidRPr="002C67D3">
        <w:rPr>
          <w:rStyle w:val="Emphasis"/>
          <w:rFonts w:ascii="Segoe UI" w:eastAsiaTheme="majorEastAsia" w:hAnsi="Segoe UI" w:cs="Segoe UI"/>
        </w:rPr>
        <w:t>US DoD Central</w:t>
      </w:r>
      <w:r w:rsidRPr="002C67D3">
        <w:rPr>
          <w:rFonts w:ascii="Segoe UI" w:hAnsi="Segoe UI" w:cs="Segoe UI"/>
        </w:rPr>
        <w:t xml:space="preserve">, </w:t>
      </w:r>
      <w:r w:rsidRPr="002C67D3">
        <w:rPr>
          <w:rStyle w:val="Emphasis"/>
          <w:rFonts w:ascii="Segoe UI" w:eastAsiaTheme="majorEastAsia" w:hAnsi="Segoe UI" w:cs="Segoe UI"/>
        </w:rPr>
        <w:t>US Gov Virginia</w:t>
      </w:r>
      <w:r w:rsidRPr="002C67D3">
        <w:rPr>
          <w:rFonts w:ascii="Segoe UI" w:hAnsi="Segoe UI" w:cs="Segoe UI"/>
        </w:rPr>
        <w:t xml:space="preserve">, </w:t>
      </w:r>
      <w:r w:rsidRPr="002C67D3">
        <w:rPr>
          <w:rStyle w:val="Emphasis"/>
          <w:rFonts w:ascii="Segoe UI" w:eastAsiaTheme="majorEastAsia" w:hAnsi="Segoe UI" w:cs="Segoe UI"/>
        </w:rPr>
        <w:t>US Gov Iowa</w:t>
      </w:r>
      <w:r w:rsidRPr="002C67D3">
        <w:rPr>
          <w:rFonts w:ascii="Segoe UI" w:hAnsi="Segoe UI" w:cs="Segoe UI"/>
        </w:rPr>
        <w:t xml:space="preserve"> and more: These are physical and logical network-isolated instances of Azure for US government agencies and partners. These datacenters are operated by screened US persons and include additional compliance certifications.</w:t>
      </w:r>
    </w:p>
    <w:p w14:paraId="0CC03C3B" w14:textId="77777777" w:rsidR="001B6D36" w:rsidRPr="002C67D3" w:rsidRDefault="001B6D36" w:rsidP="00C429DB">
      <w:pPr>
        <w:pStyle w:val="NormalWeb"/>
        <w:numPr>
          <w:ilvl w:val="0"/>
          <w:numId w:val="1"/>
        </w:numPr>
        <w:rPr>
          <w:rFonts w:ascii="Segoe UI" w:hAnsi="Segoe UI" w:cs="Segoe UI"/>
        </w:rPr>
      </w:pPr>
      <w:r w:rsidRPr="002C67D3">
        <w:rPr>
          <w:rStyle w:val="Emphasis"/>
          <w:rFonts w:ascii="Segoe UI" w:eastAsiaTheme="majorEastAsia" w:hAnsi="Segoe UI" w:cs="Segoe UI"/>
        </w:rPr>
        <w:t>China East</w:t>
      </w:r>
      <w:r w:rsidRPr="002C67D3">
        <w:rPr>
          <w:rFonts w:ascii="Segoe UI" w:hAnsi="Segoe UI" w:cs="Segoe UI"/>
        </w:rPr>
        <w:t xml:space="preserve">, </w:t>
      </w:r>
      <w:r w:rsidRPr="002C67D3">
        <w:rPr>
          <w:rStyle w:val="Emphasis"/>
          <w:rFonts w:ascii="Segoe UI" w:eastAsiaTheme="majorEastAsia" w:hAnsi="Segoe UI" w:cs="Segoe UI"/>
        </w:rPr>
        <w:t>China North</w:t>
      </w:r>
      <w:r w:rsidRPr="002C67D3">
        <w:rPr>
          <w:rFonts w:ascii="Segoe UI" w:hAnsi="Segoe UI" w:cs="Segoe UI"/>
        </w:rPr>
        <w:t xml:space="preserve"> and more: These regions are available through a unique partnership between Microsoft and 21Vianet, whereby Microsoft does not directly maintain the datacenters.</w:t>
      </w:r>
    </w:p>
    <w:p w14:paraId="45D34F0B" w14:textId="77777777" w:rsidR="001B6D36" w:rsidRPr="002C67D3" w:rsidRDefault="001B6D36" w:rsidP="001B6D36">
      <w:pPr>
        <w:pStyle w:val="NormalWeb"/>
        <w:rPr>
          <w:rFonts w:ascii="Segoe UI" w:hAnsi="Segoe UI" w:cs="Segoe UI"/>
        </w:rPr>
      </w:pPr>
      <w:r w:rsidRPr="002C67D3">
        <w:rPr>
          <w:rFonts w:ascii="Segoe UI" w:hAnsi="Segoe UI" w:cs="Segoe UI"/>
        </w:rPr>
        <w:t xml:space="preserve">Regions are what you use to identify the location for your resources, but there are two other terms you should also be aware of: </w:t>
      </w:r>
      <w:r w:rsidRPr="002C67D3">
        <w:rPr>
          <w:rStyle w:val="Emphasis"/>
          <w:rFonts w:ascii="Segoe UI" w:eastAsiaTheme="majorEastAsia" w:hAnsi="Segoe UI" w:cs="Segoe UI"/>
        </w:rPr>
        <w:t>geographies</w:t>
      </w:r>
      <w:r w:rsidRPr="002C67D3">
        <w:rPr>
          <w:rFonts w:ascii="Segoe UI" w:hAnsi="Segoe UI" w:cs="Segoe UI"/>
        </w:rPr>
        <w:t xml:space="preserve"> and </w:t>
      </w:r>
      <w:r w:rsidRPr="002C67D3">
        <w:rPr>
          <w:rStyle w:val="Emphasis"/>
          <w:rFonts w:ascii="Segoe UI" w:eastAsiaTheme="majorEastAsia" w:hAnsi="Segoe UI" w:cs="Segoe UI"/>
        </w:rPr>
        <w:t>availability zones</w:t>
      </w:r>
      <w:r w:rsidRPr="002C67D3">
        <w:rPr>
          <w:rFonts w:ascii="Segoe UI" w:hAnsi="Segoe UI" w:cs="Segoe UI"/>
        </w:rPr>
        <w:t>.</w:t>
      </w:r>
    </w:p>
    <w:p w14:paraId="75051253" w14:textId="77777777" w:rsidR="00C514F6" w:rsidRPr="00C514F6" w:rsidRDefault="00C514F6" w:rsidP="00C514F6">
      <w:pPr>
        <w:spacing w:before="100" w:beforeAutospacing="1" w:after="100" w:afterAutospacing="1" w:line="240" w:lineRule="auto"/>
        <w:outlineLvl w:val="0"/>
        <w:rPr>
          <w:rFonts w:ascii="Segoe UI" w:eastAsia="Times New Roman" w:hAnsi="Segoe UI" w:cs="Segoe UI"/>
          <w:b/>
          <w:bCs/>
          <w:kern w:val="36"/>
          <w:sz w:val="48"/>
          <w:szCs w:val="48"/>
        </w:rPr>
      </w:pPr>
      <w:bookmarkStart w:id="6" w:name="_Toc13664792"/>
      <w:r w:rsidRPr="00C514F6">
        <w:rPr>
          <w:rFonts w:ascii="Segoe UI" w:eastAsia="Times New Roman" w:hAnsi="Segoe UI" w:cs="Segoe UI"/>
          <w:b/>
          <w:bCs/>
          <w:kern w:val="36"/>
          <w:sz w:val="48"/>
          <w:szCs w:val="48"/>
        </w:rPr>
        <w:t>Geographies</w:t>
      </w:r>
      <w:bookmarkEnd w:id="6"/>
    </w:p>
    <w:p w14:paraId="4354F3D0" w14:textId="77777777" w:rsidR="00C514F6" w:rsidRPr="00C514F6" w:rsidRDefault="00C514F6" w:rsidP="00C514F6">
      <w:p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 xml:space="preserve">Azure divides the world into </w:t>
      </w:r>
      <w:r w:rsidRPr="00C514F6">
        <w:rPr>
          <w:rFonts w:ascii="Segoe UI" w:eastAsia="Times New Roman" w:hAnsi="Segoe UI" w:cs="Segoe UI"/>
          <w:i/>
          <w:iCs/>
          <w:sz w:val="24"/>
          <w:szCs w:val="24"/>
        </w:rPr>
        <w:t>geographies</w:t>
      </w:r>
      <w:r w:rsidRPr="00C514F6">
        <w:rPr>
          <w:rFonts w:ascii="Segoe UI" w:eastAsia="Times New Roman" w:hAnsi="Segoe UI" w:cs="Segoe UI"/>
          <w:sz w:val="24"/>
          <w:szCs w:val="24"/>
        </w:rPr>
        <w:t xml:space="preserve"> that are defined by geopolitical boundaries or country borders. An Azure geography is a discrete market typically containing two or more regions that preserve data residency and compliance boundaries. This division has several benefits.</w:t>
      </w:r>
    </w:p>
    <w:p w14:paraId="2D1A3B3F" w14:textId="77777777" w:rsidR="00C514F6" w:rsidRPr="00C514F6" w:rsidRDefault="00C514F6" w:rsidP="00C429DB">
      <w:pPr>
        <w:numPr>
          <w:ilvl w:val="0"/>
          <w:numId w:val="2"/>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Geographies allow customers with specific data residency and compliance needs to keep their data and applications close.</w:t>
      </w:r>
    </w:p>
    <w:p w14:paraId="625F9AB4" w14:textId="77777777" w:rsidR="00C514F6" w:rsidRPr="00C514F6" w:rsidRDefault="00C514F6" w:rsidP="00C429DB">
      <w:pPr>
        <w:numPr>
          <w:ilvl w:val="0"/>
          <w:numId w:val="2"/>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Geographies ensure that data residency, sovereignty, compliance, and resiliency requirements are honored within geographical boundaries.</w:t>
      </w:r>
    </w:p>
    <w:p w14:paraId="08BEDBC9" w14:textId="77777777" w:rsidR="00C514F6" w:rsidRPr="00C514F6" w:rsidRDefault="00C514F6" w:rsidP="00C429DB">
      <w:pPr>
        <w:numPr>
          <w:ilvl w:val="0"/>
          <w:numId w:val="2"/>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Geographies are fault-tolerant to withstand complete region failure through their connection to dedicated high-capacity networking infrastructure.</w:t>
      </w:r>
    </w:p>
    <w:p w14:paraId="1D02732E" w14:textId="77777777" w:rsidR="00C514F6" w:rsidRPr="00C514F6" w:rsidRDefault="00C514F6" w:rsidP="00C514F6">
      <w:p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Tip</w:t>
      </w:r>
    </w:p>
    <w:p w14:paraId="0209784B" w14:textId="77777777" w:rsidR="00C514F6" w:rsidRPr="00C514F6" w:rsidRDefault="00C514F6" w:rsidP="00C514F6">
      <w:p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 xml:space="preserve">Data residency refers to the physical or geographic location of an organization's data or information. It defines the legal or regulatory requirements imposed on data </w:t>
      </w:r>
      <w:r w:rsidRPr="00C514F6">
        <w:rPr>
          <w:rFonts w:ascii="Segoe UI" w:eastAsia="Times New Roman" w:hAnsi="Segoe UI" w:cs="Segoe UI"/>
          <w:sz w:val="24"/>
          <w:szCs w:val="24"/>
        </w:rPr>
        <w:lastRenderedPageBreak/>
        <w:t>based on the country or region in which it resides and is an important consideration when planning out your application data storage.</w:t>
      </w:r>
    </w:p>
    <w:p w14:paraId="40587AC9" w14:textId="77777777" w:rsidR="00C514F6" w:rsidRPr="00C514F6" w:rsidRDefault="00C514F6" w:rsidP="00C514F6">
      <w:p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Geographies are broken up into the following areas:</w:t>
      </w:r>
    </w:p>
    <w:p w14:paraId="1D6B4AF0" w14:textId="77777777" w:rsidR="00C514F6" w:rsidRPr="00C514F6" w:rsidRDefault="00C514F6" w:rsidP="00C429DB">
      <w:pPr>
        <w:numPr>
          <w:ilvl w:val="0"/>
          <w:numId w:val="3"/>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Americas</w:t>
      </w:r>
    </w:p>
    <w:p w14:paraId="3826A278" w14:textId="77777777" w:rsidR="00C514F6" w:rsidRPr="00C514F6" w:rsidRDefault="00C514F6" w:rsidP="00C429DB">
      <w:pPr>
        <w:numPr>
          <w:ilvl w:val="0"/>
          <w:numId w:val="3"/>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Europe</w:t>
      </w:r>
    </w:p>
    <w:p w14:paraId="3D33A1CC" w14:textId="77777777" w:rsidR="00C514F6" w:rsidRPr="00C514F6" w:rsidRDefault="00C514F6" w:rsidP="00C429DB">
      <w:pPr>
        <w:numPr>
          <w:ilvl w:val="0"/>
          <w:numId w:val="3"/>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Asia Pacific</w:t>
      </w:r>
    </w:p>
    <w:p w14:paraId="00D2DE8A" w14:textId="77777777" w:rsidR="00C514F6" w:rsidRPr="00C514F6" w:rsidRDefault="00C514F6" w:rsidP="00C429DB">
      <w:pPr>
        <w:numPr>
          <w:ilvl w:val="0"/>
          <w:numId w:val="3"/>
        </w:num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Middle East and Africa</w:t>
      </w:r>
    </w:p>
    <w:p w14:paraId="34AFF5ED" w14:textId="77777777" w:rsidR="00C514F6" w:rsidRPr="00C514F6" w:rsidRDefault="00C514F6" w:rsidP="00C514F6">
      <w:pPr>
        <w:spacing w:before="100" w:beforeAutospacing="1" w:after="100" w:afterAutospacing="1" w:line="240" w:lineRule="auto"/>
        <w:rPr>
          <w:rFonts w:ascii="Segoe UI" w:eastAsia="Times New Roman" w:hAnsi="Segoe UI" w:cs="Segoe UI"/>
          <w:sz w:val="24"/>
          <w:szCs w:val="24"/>
        </w:rPr>
      </w:pPr>
      <w:r w:rsidRPr="00C514F6">
        <w:rPr>
          <w:rFonts w:ascii="Segoe UI" w:eastAsia="Times New Roman" w:hAnsi="Segoe UI" w:cs="Segoe UI"/>
          <w:sz w:val="24"/>
          <w:szCs w:val="24"/>
        </w:rPr>
        <w:t>Each region belongs to a single geography and has specific service availability, compliance, and data residency/sovereignty rules applied to it. Check the documentation for more information (a link is available in the summary unit).</w:t>
      </w:r>
    </w:p>
    <w:p w14:paraId="77C0410D" w14:textId="77777777" w:rsidR="00C514F6" w:rsidRPr="002C67D3" w:rsidRDefault="00C514F6" w:rsidP="00C514F6">
      <w:pPr>
        <w:pStyle w:val="Heading1"/>
        <w:rPr>
          <w:rFonts w:ascii="Segoe UI" w:hAnsi="Segoe UI" w:cs="Segoe UI"/>
        </w:rPr>
      </w:pPr>
      <w:bookmarkStart w:id="7" w:name="_Toc13664793"/>
      <w:r w:rsidRPr="002C67D3">
        <w:rPr>
          <w:rFonts w:ascii="Segoe UI" w:hAnsi="Segoe UI" w:cs="Segoe UI"/>
        </w:rPr>
        <w:t>Availability Zones</w:t>
      </w:r>
      <w:bookmarkEnd w:id="7"/>
    </w:p>
    <w:p w14:paraId="1886765F" w14:textId="77777777" w:rsidR="00C514F6" w:rsidRPr="002C67D3" w:rsidRDefault="00C514F6" w:rsidP="00C514F6">
      <w:pPr>
        <w:pStyle w:val="NormalWeb"/>
        <w:rPr>
          <w:rFonts w:ascii="Segoe UI" w:hAnsi="Segoe UI" w:cs="Segoe UI"/>
        </w:rPr>
      </w:pPr>
      <w:r w:rsidRPr="002C67D3">
        <w:rPr>
          <w:rFonts w:ascii="Segoe UI" w:hAnsi="Segoe UI" w:cs="Segoe UI"/>
        </w:rPr>
        <w:t xml:space="preserve">You want to ensure your services and data are redundant so you can protect your information in case of failure. When you are hosting your infrastructure, this requires creating duplicate hardware environments. Azure can help make your app highly available through </w:t>
      </w:r>
      <w:r w:rsidRPr="002C67D3">
        <w:rPr>
          <w:rStyle w:val="Emphasis"/>
          <w:rFonts w:ascii="Segoe UI" w:eastAsiaTheme="majorEastAsia" w:hAnsi="Segoe UI" w:cs="Segoe UI"/>
        </w:rPr>
        <w:t>Availability Zones</w:t>
      </w:r>
      <w:r w:rsidRPr="002C67D3">
        <w:rPr>
          <w:rFonts w:ascii="Segoe UI" w:hAnsi="Segoe UI" w:cs="Segoe UI"/>
        </w:rPr>
        <w:t>.</w:t>
      </w:r>
    </w:p>
    <w:p w14:paraId="7977CD4F" w14:textId="77777777" w:rsidR="00C514F6" w:rsidRPr="002C67D3" w:rsidRDefault="00C514F6" w:rsidP="00C514F6">
      <w:pPr>
        <w:pStyle w:val="Heading2"/>
        <w:rPr>
          <w:rFonts w:ascii="Segoe UI" w:hAnsi="Segoe UI" w:cs="Segoe UI"/>
        </w:rPr>
      </w:pPr>
      <w:bookmarkStart w:id="8" w:name="_Toc13664794"/>
      <w:r w:rsidRPr="002C67D3">
        <w:rPr>
          <w:rFonts w:ascii="Segoe UI" w:hAnsi="Segoe UI" w:cs="Segoe UI"/>
        </w:rPr>
        <w:t>What is an Availability Zone?</w:t>
      </w:r>
      <w:bookmarkEnd w:id="8"/>
    </w:p>
    <w:p w14:paraId="040C55C0" w14:textId="77777777" w:rsidR="00C514F6" w:rsidRPr="002C67D3" w:rsidRDefault="00C514F6" w:rsidP="00C514F6">
      <w:pPr>
        <w:pStyle w:val="NormalWeb"/>
        <w:rPr>
          <w:rFonts w:ascii="Segoe UI" w:hAnsi="Segoe UI" w:cs="Segoe UI"/>
        </w:rPr>
      </w:pPr>
      <w:r w:rsidRPr="002C67D3">
        <w:rPr>
          <w:rFonts w:ascii="Segoe UI" w:hAnsi="Segoe UI" w:cs="Segoe UI"/>
        </w:rPr>
        <w:t>Availability Zones are physically separate datacenters within an Azure region.</w:t>
      </w:r>
    </w:p>
    <w:p w14:paraId="68425893" w14:textId="77777777" w:rsidR="00C514F6" w:rsidRPr="002C67D3" w:rsidRDefault="00C514F6" w:rsidP="00C514F6">
      <w:pPr>
        <w:pStyle w:val="NormalWeb"/>
        <w:rPr>
          <w:rFonts w:ascii="Segoe UI" w:hAnsi="Segoe UI" w:cs="Segoe UI"/>
        </w:rPr>
      </w:pPr>
      <w:r w:rsidRPr="002C67D3">
        <w:rPr>
          <w:rFonts w:ascii="Segoe UI" w:hAnsi="Segoe UI" w:cs="Segoe UI"/>
        </w:rPr>
        <w:t xml:space="preserve">Each Availability Zone is made up of one or more datacenters equipped with independent power, cooling, and networking. It is set up to be an </w:t>
      </w:r>
      <w:r w:rsidRPr="002C67D3">
        <w:rPr>
          <w:rStyle w:val="Emphasis"/>
          <w:rFonts w:ascii="Segoe UI" w:eastAsiaTheme="majorEastAsia" w:hAnsi="Segoe UI" w:cs="Segoe UI"/>
        </w:rPr>
        <w:t>isolation boundary</w:t>
      </w:r>
      <w:r w:rsidRPr="002C67D3">
        <w:rPr>
          <w:rFonts w:ascii="Segoe UI" w:hAnsi="Segoe UI" w:cs="Segoe UI"/>
        </w:rPr>
        <w:t>. If one zone goes down, the other continues working. Availability Zones are connected through high-speed, private fiber-optic networks.</w:t>
      </w:r>
    </w:p>
    <w:p w14:paraId="544CF796" w14:textId="48E1126A" w:rsidR="00C514F6" w:rsidRPr="002C67D3" w:rsidRDefault="00C514F6" w:rsidP="00C514F6">
      <w:pPr>
        <w:pStyle w:val="NormalWeb"/>
        <w:rPr>
          <w:rFonts w:ascii="Segoe UI" w:hAnsi="Segoe UI" w:cs="Segoe UI"/>
        </w:rPr>
      </w:pPr>
      <w:r w:rsidRPr="002C67D3">
        <w:rPr>
          <w:rFonts w:ascii="Segoe UI" w:hAnsi="Segoe UI" w:cs="Segoe UI"/>
          <w:noProof/>
        </w:rPr>
        <mc:AlternateContent>
          <mc:Choice Requires="wps">
            <w:drawing>
              <wp:inline distT="0" distB="0" distL="0" distR="0" wp14:anchorId="43538FCB" wp14:editId="1055DBE1">
                <wp:extent cx="304800" cy="304800"/>
                <wp:effectExtent l="0" t="0" r="0" b="0"/>
                <wp:docPr id="2" name="Rectangle 2" descr="Image showing three datacenters connected within a single region to represent an Availability Z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C7F4E" id="Rectangle 2" o:spid="_x0000_s1026" alt="Image showing three datacenters connected within a single region to represent an Availability Z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e0xCk&#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27C31CD2" w14:textId="77777777" w:rsidR="00C514F6" w:rsidRPr="002C67D3" w:rsidRDefault="00C514F6" w:rsidP="00C514F6">
      <w:pPr>
        <w:pStyle w:val="Heading3"/>
        <w:rPr>
          <w:rFonts w:ascii="Segoe UI" w:hAnsi="Segoe UI" w:cs="Segoe UI"/>
        </w:rPr>
      </w:pPr>
      <w:bookmarkStart w:id="9" w:name="_Toc13664795"/>
      <w:r w:rsidRPr="002C67D3">
        <w:rPr>
          <w:rFonts w:ascii="Segoe UI" w:hAnsi="Segoe UI" w:cs="Segoe UI"/>
        </w:rPr>
        <w:t>Supported regions</w:t>
      </w:r>
      <w:bookmarkEnd w:id="9"/>
    </w:p>
    <w:p w14:paraId="03356A47" w14:textId="77777777" w:rsidR="00C514F6" w:rsidRPr="002C67D3" w:rsidRDefault="00C514F6" w:rsidP="00C514F6">
      <w:pPr>
        <w:pStyle w:val="NormalWeb"/>
        <w:rPr>
          <w:rFonts w:ascii="Segoe UI" w:hAnsi="Segoe UI" w:cs="Segoe UI"/>
        </w:rPr>
      </w:pPr>
      <w:r w:rsidRPr="002C67D3">
        <w:rPr>
          <w:rFonts w:ascii="Segoe UI" w:hAnsi="Segoe UI" w:cs="Segoe UI"/>
        </w:rPr>
        <w:t>Not every region has support for Availability Zones. The following regions have a minimum of three separate zones to ensure resiliency.</w:t>
      </w:r>
    </w:p>
    <w:p w14:paraId="333ACBEF"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Central US</w:t>
      </w:r>
    </w:p>
    <w:p w14:paraId="71AE54C2"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East US 2</w:t>
      </w:r>
    </w:p>
    <w:p w14:paraId="47F68B84"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West US 2</w:t>
      </w:r>
    </w:p>
    <w:p w14:paraId="5853164D"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West Europe</w:t>
      </w:r>
    </w:p>
    <w:p w14:paraId="068B6F87"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France Central</w:t>
      </w:r>
    </w:p>
    <w:p w14:paraId="2E424292"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North Europe</w:t>
      </w:r>
    </w:p>
    <w:p w14:paraId="3F009B2E" w14:textId="77777777" w:rsidR="00C514F6" w:rsidRPr="002C67D3" w:rsidRDefault="00C514F6" w:rsidP="00C429DB">
      <w:pPr>
        <w:numPr>
          <w:ilvl w:val="0"/>
          <w:numId w:val="4"/>
        </w:numPr>
        <w:spacing w:before="100" w:beforeAutospacing="1" w:after="100" w:afterAutospacing="1" w:line="240" w:lineRule="auto"/>
        <w:rPr>
          <w:rFonts w:ascii="Segoe UI" w:hAnsi="Segoe UI" w:cs="Segoe UI"/>
        </w:rPr>
      </w:pPr>
      <w:r w:rsidRPr="002C67D3">
        <w:rPr>
          <w:rFonts w:ascii="Segoe UI" w:hAnsi="Segoe UI" w:cs="Segoe UI"/>
        </w:rPr>
        <w:t>Southeast Asia</w:t>
      </w:r>
    </w:p>
    <w:p w14:paraId="154DF9C6" w14:textId="77777777" w:rsidR="00C514F6" w:rsidRPr="002C67D3" w:rsidRDefault="00C514F6" w:rsidP="00C514F6">
      <w:pPr>
        <w:pStyle w:val="alert-title"/>
        <w:rPr>
          <w:rFonts w:ascii="Segoe UI" w:hAnsi="Segoe UI" w:cs="Segoe UI"/>
        </w:rPr>
      </w:pPr>
      <w:r w:rsidRPr="002C67D3">
        <w:rPr>
          <w:rFonts w:ascii="Segoe UI" w:hAnsi="Segoe UI" w:cs="Segoe UI"/>
        </w:rPr>
        <w:lastRenderedPageBreak/>
        <w:t>Tip</w:t>
      </w:r>
    </w:p>
    <w:p w14:paraId="6B73CE09" w14:textId="77777777" w:rsidR="00C514F6" w:rsidRPr="002C67D3" w:rsidRDefault="00C514F6" w:rsidP="00C514F6">
      <w:pPr>
        <w:pStyle w:val="NormalWeb"/>
        <w:rPr>
          <w:rFonts w:ascii="Segoe UI" w:hAnsi="Segoe UI" w:cs="Segoe UI"/>
        </w:rPr>
      </w:pPr>
      <w:r w:rsidRPr="002C67D3">
        <w:rPr>
          <w:rFonts w:ascii="Segoe UI" w:hAnsi="Segoe UI" w:cs="Segoe UI"/>
        </w:rPr>
        <w:t>The list of supported regions is expanding - check the documentation for the latest information.</w:t>
      </w:r>
    </w:p>
    <w:p w14:paraId="54B41672" w14:textId="77777777" w:rsidR="00C514F6" w:rsidRPr="002C67D3" w:rsidRDefault="00C514F6" w:rsidP="00C514F6">
      <w:pPr>
        <w:pStyle w:val="Heading3"/>
        <w:rPr>
          <w:rFonts w:ascii="Segoe UI" w:hAnsi="Segoe UI" w:cs="Segoe UI"/>
        </w:rPr>
      </w:pPr>
      <w:bookmarkStart w:id="10" w:name="_Toc13664796"/>
      <w:r w:rsidRPr="002C67D3">
        <w:rPr>
          <w:rFonts w:ascii="Segoe UI" w:hAnsi="Segoe UI" w:cs="Segoe UI"/>
        </w:rPr>
        <w:t>Using Availability Zones in your apps</w:t>
      </w:r>
      <w:bookmarkEnd w:id="10"/>
    </w:p>
    <w:p w14:paraId="1BCDF1E7" w14:textId="77777777" w:rsidR="00C514F6" w:rsidRPr="002C67D3" w:rsidRDefault="00C514F6" w:rsidP="00C514F6">
      <w:pPr>
        <w:pStyle w:val="NormalWeb"/>
        <w:rPr>
          <w:rFonts w:ascii="Segoe UI" w:hAnsi="Segoe UI" w:cs="Segoe UI"/>
        </w:rPr>
      </w:pPr>
      <w:r w:rsidRPr="002C67D3">
        <w:rPr>
          <w:rFonts w:ascii="Segoe UI" w:hAnsi="Segoe UI" w:cs="Segoe UI"/>
        </w:rPr>
        <w:t>You can use Availability Zones to run mission-critical applications and build high-availability into your application architecture by co-locating your compute, storage, networking, and data resources within a zone and replicating in other zones. Keep in mind that there could be a cost to duplicating your services and transferring data between zones.</w:t>
      </w:r>
    </w:p>
    <w:p w14:paraId="46C5E044" w14:textId="77777777" w:rsidR="00C514F6" w:rsidRPr="002C67D3" w:rsidRDefault="00C514F6" w:rsidP="00C514F6">
      <w:pPr>
        <w:pStyle w:val="NormalWeb"/>
        <w:rPr>
          <w:rFonts w:ascii="Segoe UI" w:hAnsi="Segoe UI" w:cs="Segoe UI"/>
        </w:rPr>
      </w:pPr>
      <w:r w:rsidRPr="002C67D3">
        <w:rPr>
          <w:rFonts w:ascii="Segoe UI" w:hAnsi="Segoe UI" w:cs="Segoe UI"/>
        </w:rPr>
        <w:t>Availability Zones are primarily for VMs, managed disks, load balancers, and SQL databases. Azure services that support Availability Zones fall into two categories:</w:t>
      </w:r>
    </w:p>
    <w:p w14:paraId="30397722" w14:textId="77777777" w:rsidR="00C514F6" w:rsidRPr="002C67D3" w:rsidRDefault="00C514F6" w:rsidP="00C429DB">
      <w:pPr>
        <w:numPr>
          <w:ilvl w:val="0"/>
          <w:numId w:val="5"/>
        </w:numPr>
        <w:spacing w:before="100" w:beforeAutospacing="1" w:after="100" w:afterAutospacing="1" w:line="240" w:lineRule="auto"/>
        <w:rPr>
          <w:rFonts w:ascii="Segoe UI" w:hAnsi="Segoe UI" w:cs="Segoe UI"/>
        </w:rPr>
      </w:pPr>
      <w:r w:rsidRPr="002C67D3">
        <w:rPr>
          <w:rStyle w:val="Strong"/>
          <w:rFonts w:ascii="Segoe UI" w:hAnsi="Segoe UI" w:cs="Segoe UI"/>
        </w:rPr>
        <w:t>Zonal services</w:t>
      </w:r>
      <w:r w:rsidRPr="002C67D3">
        <w:rPr>
          <w:rFonts w:ascii="Segoe UI" w:hAnsi="Segoe UI" w:cs="Segoe UI"/>
        </w:rPr>
        <w:t xml:space="preserve"> – you pin the resource to a specific zone (for example, virtual machines, managed disks, IP addresses)</w:t>
      </w:r>
    </w:p>
    <w:p w14:paraId="279C1271" w14:textId="77777777" w:rsidR="00C514F6" w:rsidRPr="002C67D3" w:rsidRDefault="00C514F6" w:rsidP="00C429DB">
      <w:pPr>
        <w:numPr>
          <w:ilvl w:val="0"/>
          <w:numId w:val="5"/>
        </w:numPr>
        <w:spacing w:before="100" w:beforeAutospacing="1" w:after="100" w:afterAutospacing="1" w:line="240" w:lineRule="auto"/>
        <w:rPr>
          <w:rFonts w:ascii="Segoe UI" w:hAnsi="Segoe UI" w:cs="Segoe UI"/>
        </w:rPr>
      </w:pPr>
      <w:r w:rsidRPr="002C67D3">
        <w:rPr>
          <w:rStyle w:val="Strong"/>
          <w:rFonts w:ascii="Segoe UI" w:hAnsi="Segoe UI" w:cs="Segoe UI"/>
        </w:rPr>
        <w:t>Zone-redundant services</w:t>
      </w:r>
      <w:r w:rsidRPr="002C67D3">
        <w:rPr>
          <w:rFonts w:ascii="Segoe UI" w:hAnsi="Segoe UI" w:cs="Segoe UI"/>
        </w:rPr>
        <w:t xml:space="preserve"> – platform replicates automatically across zones (for example, zone-redundant storage, SQL Database).</w:t>
      </w:r>
    </w:p>
    <w:p w14:paraId="297C50A5" w14:textId="77777777" w:rsidR="00C514F6" w:rsidRPr="002C67D3" w:rsidRDefault="00C514F6" w:rsidP="00C514F6">
      <w:pPr>
        <w:pStyle w:val="NormalWeb"/>
        <w:rPr>
          <w:rFonts w:ascii="Segoe UI" w:hAnsi="Segoe UI" w:cs="Segoe UI"/>
        </w:rPr>
      </w:pPr>
      <w:r w:rsidRPr="002C67D3">
        <w:rPr>
          <w:rFonts w:ascii="Segoe UI" w:hAnsi="Segoe UI" w:cs="Segoe UI"/>
        </w:rPr>
        <w:t>Check the documentation to determine which elements of your architecture you can associate with an Availability Zone.</w:t>
      </w:r>
    </w:p>
    <w:p w14:paraId="11866AF0" w14:textId="77777777" w:rsidR="00F91D22" w:rsidRPr="002C67D3" w:rsidRDefault="00F91D22" w:rsidP="00F91D22">
      <w:pPr>
        <w:pStyle w:val="Heading1"/>
        <w:rPr>
          <w:rFonts w:ascii="Segoe UI" w:hAnsi="Segoe UI" w:cs="Segoe UI"/>
        </w:rPr>
      </w:pPr>
      <w:bookmarkStart w:id="11" w:name="_Toc13664797"/>
      <w:r w:rsidRPr="002C67D3">
        <w:rPr>
          <w:rFonts w:ascii="Segoe UI" w:hAnsi="Segoe UI" w:cs="Segoe UI"/>
        </w:rPr>
        <w:t>Region Pairs</w:t>
      </w:r>
      <w:bookmarkEnd w:id="11"/>
    </w:p>
    <w:p w14:paraId="48151BDD" w14:textId="77777777" w:rsidR="00F91D22" w:rsidRPr="002C67D3" w:rsidRDefault="00F91D22" w:rsidP="00F91D22">
      <w:pPr>
        <w:pStyle w:val="NormalWeb"/>
        <w:rPr>
          <w:rFonts w:ascii="Segoe UI" w:hAnsi="Segoe UI" w:cs="Segoe UI"/>
        </w:rPr>
      </w:pPr>
      <w:r w:rsidRPr="002C67D3">
        <w:rPr>
          <w:rFonts w:ascii="Segoe UI" w:hAnsi="Segoe UI" w:cs="Segoe UI"/>
        </w:rPr>
        <w:t xml:space="preserve">Availability zones are created using one or more datacenters, and there </w:t>
      </w:r>
      <w:proofErr w:type="gramStart"/>
      <w:r w:rsidRPr="002C67D3">
        <w:rPr>
          <w:rFonts w:ascii="Segoe UI" w:hAnsi="Segoe UI" w:cs="Segoe UI"/>
        </w:rPr>
        <w:t>are</w:t>
      </w:r>
      <w:proofErr w:type="gramEnd"/>
      <w:r w:rsidRPr="002C67D3">
        <w:rPr>
          <w:rFonts w:ascii="Segoe UI" w:hAnsi="Segoe UI" w:cs="Segoe UI"/>
        </w:rPr>
        <w:t xml:space="preserve"> a minimum of three zones within a single region. However, it's possible that a large enough disaster could cause an outage big enough to affect even two datacenters. That's why Azure also creates </w:t>
      </w:r>
      <w:r w:rsidRPr="002C67D3">
        <w:rPr>
          <w:rStyle w:val="Emphasis"/>
          <w:rFonts w:ascii="Segoe UI" w:eastAsiaTheme="majorEastAsia" w:hAnsi="Segoe UI" w:cs="Segoe UI"/>
        </w:rPr>
        <w:t>region pairs</w:t>
      </w:r>
      <w:r w:rsidRPr="002C67D3">
        <w:rPr>
          <w:rFonts w:ascii="Segoe UI" w:hAnsi="Segoe UI" w:cs="Segoe UI"/>
        </w:rPr>
        <w:t>.</w:t>
      </w:r>
    </w:p>
    <w:p w14:paraId="6CDAC5A0" w14:textId="77777777" w:rsidR="00F91D22" w:rsidRPr="002C67D3" w:rsidRDefault="00F91D22" w:rsidP="00F91D22">
      <w:pPr>
        <w:pStyle w:val="Heading2"/>
        <w:rPr>
          <w:rFonts w:ascii="Segoe UI" w:hAnsi="Segoe UI" w:cs="Segoe UI"/>
        </w:rPr>
      </w:pPr>
      <w:bookmarkStart w:id="12" w:name="_Toc13664798"/>
      <w:r w:rsidRPr="002C67D3">
        <w:rPr>
          <w:rFonts w:ascii="Segoe UI" w:hAnsi="Segoe UI" w:cs="Segoe UI"/>
        </w:rPr>
        <w:t>What is a region pair?</w:t>
      </w:r>
      <w:bookmarkEnd w:id="12"/>
    </w:p>
    <w:p w14:paraId="1FDC6AE3" w14:textId="77777777" w:rsidR="00F91D22" w:rsidRPr="002C67D3" w:rsidRDefault="00F91D22" w:rsidP="00F91D22">
      <w:pPr>
        <w:pStyle w:val="NormalWeb"/>
        <w:rPr>
          <w:rFonts w:ascii="Segoe UI" w:hAnsi="Segoe UI" w:cs="Segoe UI"/>
        </w:rPr>
      </w:pPr>
      <w:r w:rsidRPr="002C67D3">
        <w:rPr>
          <w:rFonts w:ascii="Segoe UI" w:hAnsi="Segoe UI" w:cs="Segoe UI"/>
        </w:rPr>
        <w:t xml:space="preserve">Each Azure region is always paired with another region within the same geography (such as US, Europe, or Asia) at least </w:t>
      </w:r>
      <w:r w:rsidRPr="002C67D3">
        <w:rPr>
          <w:rStyle w:val="Strong"/>
          <w:rFonts w:ascii="Segoe UI" w:eastAsiaTheme="majorEastAsia" w:hAnsi="Segoe UI" w:cs="Segoe UI"/>
        </w:rPr>
        <w:t>300 miles away</w:t>
      </w:r>
      <w:r w:rsidRPr="002C67D3">
        <w:rPr>
          <w:rFonts w:ascii="Segoe UI" w:hAnsi="Segoe UI" w:cs="Segoe UI"/>
        </w:rPr>
        <w:t>. This approach allows for the replication of resources (such as virtual machine storage) across a geography that helps reduce the likelihood of interruptions due to events such as natural disasters, civil unrest, power outages, or physical network outages affecting both regions at once.</w:t>
      </w:r>
    </w:p>
    <w:p w14:paraId="65FD3F55" w14:textId="77777777" w:rsidR="00F91D22" w:rsidRPr="002C67D3" w:rsidRDefault="00F91D22" w:rsidP="00F91D22">
      <w:pPr>
        <w:pStyle w:val="NormalWeb"/>
        <w:rPr>
          <w:rFonts w:ascii="Segoe UI" w:hAnsi="Segoe UI" w:cs="Segoe UI"/>
        </w:rPr>
      </w:pPr>
      <w:r w:rsidRPr="002C67D3">
        <w:rPr>
          <w:rFonts w:ascii="Segoe UI" w:hAnsi="Segoe UI" w:cs="Segoe UI"/>
        </w:rPr>
        <w:t xml:space="preserve">Examples of region pairs in Azure are West US paired with East US, and </w:t>
      </w:r>
      <w:proofErr w:type="spellStart"/>
      <w:r w:rsidRPr="002C67D3">
        <w:rPr>
          <w:rFonts w:ascii="Segoe UI" w:hAnsi="Segoe UI" w:cs="Segoe UI"/>
        </w:rPr>
        <w:t>SouthEast</w:t>
      </w:r>
      <w:proofErr w:type="spellEnd"/>
      <w:r w:rsidRPr="002C67D3">
        <w:rPr>
          <w:rFonts w:ascii="Segoe UI" w:hAnsi="Segoe UI" w:cs="Segoe UI"/>
        </w:rPr>
        <w:t xml:space="preserve"> Asia paired with East Asia.</w:t>
      </w:r>
    </w:p>
    <w:p w14:paraId="3F739AE9" w14:textId="7C7DE938" w:rsidR="00F91D22" w:rsidRPr="002C67D3" w:rsidRDefault="00F91D22" w:rsidP="00F91D22">
      <w:pPr>
        <w:pStyle w:val="NormalWeb"/>
        <w:rPr>
          <w:rFonts w:ascii="Segoe UI" w:hAnsi="Segoe UI" w:cs="Segoe UI"/>
        </w:rPr>
      </w:pPr>
      <w:r w:rsidRPr="002C67D3">
        <w:rPr>
          <w:rFonts w:ascii="Segoe UI" w:hAnsi="Segoe UI" w:cs="Segoe UI"/>
          <w:noProof/>
        </w:rPr>
        <w:lastRenderedPageBreak/>
        <w:drawing>
          <wp:inline distT="0" distB="0" distL="0" distR="0" wp14:anchorId="67AA763A" wp14:editId="5F05CC5D">
            <wp:extent cx="5733415" cy="1838960"/>
            <wp:effectExtent l="0" t="0" r="635" b="8890"/>
            <wp:docPr id="3" name="Picture 3" descr="Image showing the relationship between geography, region pair, region, and data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e relationship between geography, region pair, region, and data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838960"/>
                    </a:xfrm>
                    <a:prstGeom prst="rect">
                      <a:avLst/>
                    </a:prstGeom>
                    <a:noFill/>
                    <a:ln>
                      <a:noFill/>
                    </a:ln>
                  </pic:spPr>
                </pic:pic>
              </a:graphicData>
            </a:graphic>
          </wp:inline>
        </w:drawing>
      </w:r>
    </w:p>
    <w:p w14:paraId="510AC039" w14:textId="77777777" w:rsidR="00F91D22" w:rsidRPr="002C67D3" w:rsidRDefault="00F91D22" w:rsidP="00F91D22">
      <w:pPr>
        <w:pStyle w:val="NormalWeb"/>
        <w:rPr>
          <w:rFonts w:ascii="Segoe UI" w:hAnsi="Segoe UI" w:cs="Segoe UI"/>
        </w:rPr>
      </w:pPr>
      <w:r w:rsidRPr="002C67D3">
        <w:rPr>
          <w:rFonts w:ascii="Segoe UI" w:hAnsi="Segoe UI" w:cs="Segoe UI"/>
        </w:rPr>
        <w:t>Since the pair of regions is directly connected and far enough apart to be isolated from regional disasters, you can use them to provide reliable services and data redundancy. Some services offer automatic geo-redundant storage using region pairs.</w:t>
      </w:r>
    </w:p>
    <w:p w14:paraId="247D33E9" w14:textId="77777777" w:rsidR="00F91D22" w:rsidRPr="002C67D3" w:rsidRDefault="00F91D22" w:rsidP="00F91D22">
      <w:pPr>
        <w:pStyle w:val="NormalWeb"/>
        <w:rPr>
          <w:rFonts w:ascii="Segoe UI" w:hAnsi="Segoe UI" w:cs="Segoe UI"/>
        </w:rPr>
      </w:pPr>
      <w:r w:rsidRPr="002C67D3">
        <w:rPr>
          <w:rFonts w:ascii="Segoe UI" w:hAnsi="Segoe UI" w:cs="Segoe UI"/>
        </w:rPr>
        <w:t>Additional advantages of region pairs include:</w:t>
      </w:r>
    </w:p>
    <w:p w14:paraId="723D2604" w14:textId="77777777" w:rsidR="00F91D22" w:rsidRPr="002C67D3" w:rsidRDefault="00F91D22" w:rsidP="00C429DB">
      <w:pPr>
        <w:numPr>
          <w:ilvl w:val="0"/>
          <w:numId w:val="6"/>
        </w:numPr>
        <w:spacing w:before="100" w:beforeAutospacing="1" w:after="100" w:afterAutospacing="1" w:line="240" w:lineRule="auto"/>
        <w:rPr>
          <w:rFonts w:ascii="Segoe UI" w:hAnsi="Segoe UI" w:cs="Segoe UI"/>
        </w:rPr>
      </w:pPr>
      <w:r w:rsidRPr="002C67D3">
        <w:rPr>
          <w:rFonts w:ascii="Segoe UI" w:hAnsi="Segoe UI" w:cs="Segoe UI"/>
        </w:rPr>
        <w:t>If there's an extensive Azure outage, one region out of every pair is prioritized to help reduce the time it takes to restore them for applications.</w:t>
      </w:r>
    </w:p>
    <w:p w14:paraId="2EE86662" w14:textId="77777777" w:rsidR="00F91D22" w:rsidRPr="002C67D3" w:rsidRDefault="00F91D22" w:rsidP="00C429DB">
      <w:pPr>
        <w:numPr>
          <w:ilvl w:val="0"/>
          <w:numId w:val="6"/>
        </w:numPr>
        <w:spacing w:before="100" w:beforeAutospacing="1" w:after="100" w:afterAutospacing="1" w:line="240" w:lineRule="auto"/>
        <w:rPr>
          <w:rFonts w:ascii="Segoe UI" w:hAnsi="Segoe UI" w:cs="Segoe UI"/>
        </w:rPr>
      </w:pPr>
      <w:r w:rsidRPr="002C67D3">
        <w:rPr>
          <w:rFonts w:ascii="Segoe UI" w:hAnsi="Segoe UI" w:cs="Segoe UI"/>
        </w:rPr>
        <w:t>Planned Azure updates are rolled out to paired regions one region at a time to minimize downtime and risk of application outage.</w:t>
      </w:r>
    </w:p>
    <w:p w14:paraId="24AC8C0E" w14:textId="77777777" w:rsidR="00F91D22" w:rsidRPr="002C67D3" w:rsidRDefault="00F91D22" w:rsidP="00C429DB">
      <w:pPr>
        <w:numPr>
          <w:ilvl w:val="0"/>
          <w:numId w:val="6"/>
        </w:numPr>
        <w:spacing w:before="100" w:beforeAutospacing="1" w:after="100" w:afterAutospacing="1" w:line="240" w:lineRule="auto"/>
        <w:rPr>
          <w:rFonts w:ascii="Segoe UI" w:hAnsi="Segoe UI" w:cs="Segoe UI"/>
        </w:rPr>
      </w:pPr>
      <w:r w:rsidRPr="002C67D3">
        <w:rPr>
          <w:rFonts w:ascii="Segoe UI" w:hAnsi="Segoe UI" w:cs="Segoe UI"/>
        </w:rPr>
        <w:t>Data continues to reside within the same geography as its pair (except for Brazil South) for tax and law enforcement jurisdiction purposes.</w:t>
      </w:r>
    </w:p>
    <w:p w14:paraId="0A85AF62" w14:textId="77777777" w:rsidR="00F91D22" w:rsidRPr="002C67D3" w:rsidRDefault="00F91D22" w:rsidP="00F91D22">
      <w:pPr>
        <w:pStyle w:val="NormalWeb"/>
        <w:rPr>
          <w:rFonts w:ascii="Segoe UI" w:hAnsi="Segoe UI" w:cs="Segoe UI"/>
        </w:rPr>
      </w:pPr>
      <w:r w:rsidRPr="002C67D3">
        <w:rPr>
          <w:rFonts w:ascii="Segoe UI" w:hAnsi="Segoe UI" w:cs="Segoe UI"/>
        </w:rPr>
        <w:t>Having a broadly distributed set of datacenters allows Azure to provide a high guarantee of availability. Let's explore what that means.</w:t>
      </w:r>
    </w:p>
    <w:p w14:paraId="33850135" w14:textId="77777777" w:rsidR="00F91D22" w:rsidRPr="002C67D3" w:rsidRDefault="00F91D22" w:rsidP="00F91D22">
      <w:pPr>
        <w:pStyle w:val="Heading1"/>
        <w:rPr>
          <w:rFonts w:ascii="Segoe UI" w:hAnsi="Segoe UI" w:cs="Segoe UI"/>
        </w:rPr>
      </w:pPr>
      <w:bookmarkStart w:id="13" w:name="_Toc13664799"/>
      <w:r w:rsidRPr="002C67D3">
        <w:rPr>
          <w:rFonts w:ascii="Segoe UI" w:hAnsi="Segoe UI" w:cs="Segoe UI"/>
        </w:rPr>
        <w:t>Service Level Agreements for Azure</w:t>
      </w:r>
      <w:bookmarkEnd w:id="13"/>
    </w:p>
    <w:p w14:paraId="6BDF72E8" w14:textId="77777777" w:rsidR="00F91D22" w:rsidRPr="002C67D3" w:rsidRDefault="00F91D22" w:rsidP="00F91D22">
      <w:pPr>
        <w:pStyle w:val="NormalWeb"/>
        <w:rPr>
          <w:rFonts w:ascii="Segoe UI" w:hAnsi="Segoe UI" w:cs="Segoe UI"/>
        </w:rPr>
      </w:pPr>
      <w:r w:rsidRPr="002C67D3">
        <w:rPr>
          <w:rFonts w:ascii="Segoe UI" w:hAnsi="Segoe UI" w:cs="Segoe UI"/>
        </w:rPr>
        <w:t xml:space="preserve">Microsoft maintains its commitment to providing customers with high-quality products and services by adhering to comprehensive operational policies, standards, and practices. Formal documents called </w:t>
      </w:r>
      <w:r w:rsidRPr="002C67D3">
        <w:rPr>
          <w:rStyle w:val="Emphasis"/>
          <w:rFonts w:ascii="Segoe UI" w:eastAsiaTheme="majorEastAsia" w:hAnsi="Segoe UI" w:cs="Segoe UI"/>
        </w:rPr>
        <w:t>Service-Level Agreements</w:t>
      </w:r>
      <w:r w:rsidRPr="002C67D3">
        <w:rPr>
          <w:rFonts w:ascii="Segoe UI" w:hAnsi="Segoe UI" w:cs="Segoe UI"/>
        </w:rPr>
        <w:t xml:space="preserve"> (SLAs) capture the specific terms that define the performance standards that apply to Azure.</w:t>
      </w:r>
    </w:p>
    <w:p w14:paraId="76481827" w14:textId="77777777" w:rsidR="00F91D22" w:rsidRPr="002C67D3" w:rsidRDefault="00F91D22" w:rsidP="00C429DB">
      <w:pPr>
        <w:numPr>
          <w:ilvl w:val="0"/>
          <w:numId w:val="7"/>
        </w:numPr>
        <w:spacing w:before="100" w:beforeAutospacing="1" w:after="100" w:afterAutospacing="1" w:line="240" w:lineRule="auto"/>
        <w:rPr>
          <w:rFonts w:ascii="Segoe UI" w:hAnsi="Segoe UI" w:cs="Segoe UI"/>
        </w:rPr>
      </w:pPr>
      <w:r w:rsidRPr="002C67D3">
        <w:rPr>
          <w:rFonts w:ascii="Segoe UI" w:hAnsi="Segoe UI" w:cs="Segoe UI"/>
        </w:rPr>
        <w:t>SLAs describe Microsoft's commitment to providing Azure customers with specific performance standards.</w:t>
      </w:r>
    </w:p>
    <w:p w14:paraId="46D38355" w14:textId="77777777" w:rsidR="00F91D22" w:rsidRPr="002C67D3" w:rsidRDefault="00F91D22" w:rsidP="00C429DB">
      <w:pPr>
        <w:numPr>
          <w:ilvl w:val="0"/>
          <w:numId w:val="7"/>
        </w:numPr>
        <w:spacing w:before="100" w:beforeAutospacing="1" w:after="100" w:afterAutospacing="1" w:line="240" w:lineRule="auto"/>
        <w:rPr>
          <w:rFonts w:ascii="Segoe UI" w:hAnsi="Segoe UI" w:cs="Segoe UI"/>
        </w:rPr>
      </w:pPr>
      <w:r w:rsidRPr="002C67D3">
        <w:rPr>
          <w:rFonts w:ascii="Segoe UI" w:hAnsi="Segoe UI" w:cs="Segoe UI"/>
        </w:rPr>
        <w:t>There are SLAs for individual Azure products and services.</w:t>
      </w:r>
    </w:p>
    <w:p w14:paraId="3B6234C3" w14:textId="77777777" w:rsidR="00F91D22" w:rsidRPr="002C67D3" w:rsidRDefault="00F91D22" w:rsidP="00C429DB">
      <w:pPr>
        <w:numPr>
          <w:ilvl w:val="0"/>
          <w:numId w:val="7"/>
        </w:numPr>
        <w:spacing w:before="100" w:beforeAutospacing="1" w:after="100" w:afterAutospacing="1" w:line="240" w:lineRule="auto"/>
        <w:rPr>
          <w:rFonts w:ascii="Segoe UI" w:hAnsi="Segoe UI" w:cs="Segoe UI"/>
        </w:rPr>
      </w:pPr>
      <w:r w:rsidRPr="002C67D3">
        <w:rPr>
          <w:rFonts w:ascii="Segoe UI" w:hAnsi="Segoe UI" w:cs="Segoe UI"/>
        </w:rPr>
        <w:t>SLAs also specify what happens if a service or product fails to perform to a governing SLA's specification.</w:t>
      </w:r>
    </w:p>
    <w:p w14:paraId="418EF15C" w14:textId="77777777" w:rsidR="00F91D22" w:rsidRPr="002C67D3" w:rsidRDefault="00F91D22" w:rsidP="00F91D22">
      <w:pPr>
        <w:pStyle w:val="alert-title"/>
        <w:rPr>
          <w:rFonts w:ascii="Segoe UI" w:hAnsi="Segoe UI" w:cs="Segoe UI"/>
        </w:rPr>
      </w:pPr>
      <w:r w:rsidRPr="002C67D3">
        <w:rPr>
          <w:rFonts w:ascii="Segoe UI" w:hAnsi="Segoe UI" w:cs="Segoe UI"/>
        </w:rPr>
        <w:t>Important</w:t>
      </w:r>
    </w:p>
    <w:p w14:paraId="23CE2C11" w14:textId="77777777" w:rsidR="00F91D22" w:rsidRPr="002C67D3" w:rsidRDefault="00F91D22" w:rsidP="00F91D22">
      <w:pPr>
        <w:pStyle w:val="NormalWeb"/>
        <w:rPr>
          <w:rFonts w:ascii="Segoe UI" w:hAnsi="Segoe UI" w:cs="Segoe UI"/>
        </w:rPr>
      </w:pPr>
      <w:r w:rsidRPr="002C67D3">
        <w:rPr>
          <w:rFonts w:ascii="Segoe UI" w:hAnsi="Segoe UI" w:cs="Segoe UI"/>
        </w:rPr>
        <w:t xml:space="preserve">Azure does not provide SLAs for most services under the </w:t>
      </w:r>
      <w:r w:rsidRPr="002C67D3">
        <w:rPr>
          <w:rStyle w:val="Emphasis"/>
          <w:rFonts w:ascii="Segoe UI" w:eastAsiaTheme="majorEastAsia" w:hAnsi="Segoe UI" w:cs="Segoe UI"/>
        </w:rPr>
        <w:t>Free</w:t>
      </w:r>
      <w:r w:rsidRPr="002C67D3">
        <w:rPr>
          <w:rFonts w:ascii="Segoe UI" w:hAnsi="Segoe UI" w:cs="Segoe UI"/>
        </w:rPr>
        <w:t xml:space="preserve"> or </w:t>
      </w:r>
      <w:r w:rsidRPr="002C67D3">
        <w:rPr>
          <w:rStyle w:val="Emphasis"/>
          <w:rFonts w:ascii="Segoe UI" w:eastAsiaTheme="majorEastAsia" w:hAnsi="Segoe UI" w:cs="Segoe UI"/>
        </w:rPr>
        <w:t>Shared</w:t>
      </w:r>
      <w:r w:rsidRPr="002C67D3">
        <w:rPr>
          <w:rFonts w:ascii="Segoe UI" w:hAnsi="Segoe UI" w:cs="Segoe UI"/>
        </w:rPr>
        <w:t xml:space="preserve"> tiers. Also, free products such as Azure Advisor do not typically have an SLA.</w:t>
      </w:r>
    </w:p>
    <w:p w14:paraId="377D5341" w14:textId="77777777" w:rsidR="00F91D22" w:rsidRPr="002C67D3" w:rsidRDefault="00F91D22" w:rsidP="00F91D22">
      <w:pPr>
        <w:pStyle w:val="Heading2"/>
        <w:rPr>
          <w:rFonts w:ascii="Segoe UI" w:hAnsi="Segoe UI" w:cs="Segoe UI"/>
        </w:rPr>
      </w:pPr>
      <w:bookmarkStart w:id="14" w:name="_Toc13664800"/>
      <w:r w:rsidRPr="002C67D3">
        <w:rPr>
          <w:rFonts w:ascii="Segoe UI" w:hAnsi="Segoe UI" w:cs="Segoe UI"/>
        </w:rPr>
        <w:lastRenderedPageBreak/>
        <w:t>SLAs for Azure products and services</w:t>
      </w:r>
      <w:bookmarkEnd w:id="14"/>
    </w:p>
    <w:p w14:paraId="5DEFBE9A" w14:textId="77777777" w:rsidR="00F91D22" w:rsidRPr="002C67D3" w:rsidRDefault="00F91D22" w:rsidP="00F91D22">
      <w:pPr>
        <w:pStyle w:val="NormalWeb"/>
        <w:rPr>
          <w:rFonts w:ascii="Segoe UI" w:hAnsi="Segoe UI" w:cs="Segoe UI"/>
        </w:rPr>
      </w:pPr>
      <w:r w:rsidRPr="002C67D3">
        <w:rPr>
          <w:rFonts w:ascii="Segoe UI" w:hAnsi="Segoe UI" w:cs="Segoe UI"/>
        </w:rPr>
        <w:t>There are three key characteristics of SLAs for Azure products and services:</w:t>
      </w:r>
    </w:p>
    <w:p w14:paraId="516FF98E" w14:textId="77777777" w:rsidR="00F91D22" w:rsidRPr="002C67D3" w:rsidRDefault="00F91D22" w:rsidP="00C429DB">
      <w:pPr>
        <w:numPr>
          <w:ilvl w:val="0"/>
          <w:numId w:val="8"/>
        </w:numPr>
        <w:spacing w:before="100" w:beforeAutospacing="1" w:after="100" w:afterAutospacing="1" w:line="240" w:lineRule="auto"/>
        <w:rPr>
          <w:rFonts w:ascii="Segoe UI" w:hAnsi="Segoe UI" w:cs="Segoe UI"/>
        </w:rPr>
      </w:pPr>
      <w:r w:rsidRPr="002C67D3">
        <w:rPr>
          <w:rFonts w:ascii="Segoe UI" w:hAnsi="Segoe UI" w:cs="Segoe UI"/>
        </w:rPr>
        <w:t>Performance Targets</w:t>
      </w:r>
    </w:p>
    <w:p w14:paraId="4FC58DBC" w14:textId="77777777" w:rsidR="00F91D22" w:rsidRPr="002C67D3" w:rsidRDefault="00F91D22" w:rsidP="00C429DB">
      <w:pPr>
        <w:numPr>
          <w:ilvl w:val="0"/>
          <w:numId w:val="8"/>
        </w:numPr>
        <w:spacing w:before="100" w:beforeAutospacing="1" w:after="100" w:afterAutospacing="1" w:line="240" w:lineRule="auto"/>
        <w:rPr>
          <w:rFonts w:ascii="Segoe UI" w:hAnsi="Segoe UI" w:cs="Segoe UI"/>
        </w:rPr>
      </w:pPr>
      <w:r w:rsidRPr="002C67D3">
        <w:rPr>
          <w:rFonts w:ascii="Segoe UI" w:hAnsi="Segoe UI" w:cs="Segoe UI"/>
        </w:rPr>
        <w:t>Uptime and Connectivity Guarantees</w:t>
      </w:r>
    </w:p>
    <w:p w14:paraId="68DB3445" w14:textId="77777777" w:rsidR="00F91D22" w:rsidRPr="002C67D3" w:rsidRDefault="00F91D22" w:rsidP="00C429DB">
      <w:pPr>
        <w:numPr>
          <w:ilvl w:val="0"/>
          <w:numId w:val="8"/>
        </w:numPr>
        <w:spacing w:before="100" w:beforeAutospacing="1" w:after="100" w:afterAutospacing="1" w:line="240" w:lineRule="auto"/>
        <w:rPr>
          <w:rFonts w:ascii="Segoe UI" w:hAnsi="Segoe UI" w:cs="Segoe UI"/>
        </w:rPr>
      </w:pPr>
      <w:r w:rsidRPr="002C67D3">
        <w:rPr>
          <w:rFonts w:ascii="Segoe UI" w:hAnsi="Segoe UI" w:cs="Segoe UI"/>
        </w:rPr>
        <w:t>Service credits</w:t>
      </w:r>
    </w:p>
    <w:p w14:paraId="3C712624" w14:textId="77777777" w:rsidR="00F91D22" w:rsidRPr="002C67D3" w:rsidRDefault="00F91D22" w:rsidP="00F91D22">
      <w:pPr>
        <w:pStyle w:val="Heading3"/>
        <w:rPr>
          <w:rFonts w:ascii="Segoe UI" w:hAnsi="Segoe UI" w:cs="Segoe UI"/>
        </w:rPr>
      </w:pPr>
      <w:bookmarkStart w:id="15" w:name="_Toc13664801"/>
      <w:r w:rsidRPr="002C67D3">
        <w:rPr>
          <w:rFonts w:ascii="Segoe UI" w:hAnsi="Segoe UI" w:cs="Segoe UI"/>
        </w:rPr>
        <w:t>Performance Targets</w:t>
      </w:r>
      <w:bookmarkEnd w:id="15"/>
    </w:p>
    <w:p w14:paraId="5BD0FC35" w14:textId="77777777" w:rsidR="00F91D22" w:rsidRPr="002C67D3" w:rsidRDefault="00F91D22" w:rsidP="00F91D22">
      <w:pPr>
        <w:pStyle w:val="NormalWeb"/>
        <w:rPr>
          <w:rFonts w:ascii="Segoe UI" w:hAnsi="Segoe UI" w:cs="Segoe UI"/>
        </w:rPr>
      </w:pPr>
      <w:r w:rsidRPr="002C67D3">
        <w:rPr>
          <w:rFonts w:ascii="Segoe UI" w:hAnsi="Segoe UI" w:cs="Segoe UI"/>
        </w:rPr>
        <w:t>An SLA defines performance targets for an Azure product or service. The performance targets that an SLA defines are specific to each Azure product and service. For example, performance targets for some Azure services are expressed as uptime guarantees or connectivity rates.</w:t>
      </w:r>
    </w:p>
    <w:p w14:paraId="7B6861E1" w14:textId="77777777" w:rsidR="00F91D22" w:rsidRPr="002C67D3" w:rsidRDefault="00F91D22" w:rsidP="00F91D22">
      <w:pPr>
        <w:pStyle w:val="Heading3"/>
        <w:rPr>
          <w:rFonts w:ascii="Segoe UI" w:hAnsi="Segoe UI" w:cs="Segoe UI"/>
        </w:rPr>
      </w:pPr>
      <w:bookmarkStart w:id="16" w:name="_Toc13664802"/>
      <w:r w:rsidRPr="002C67D3">
        <w:rPr>
          <w:rFonts w:ascii="Segoe UI" w:hAnsi="Segoe UI" w:cs="Segoe UI"/>
        </w:rPr>
        <w:t>Uptime and Connectivity Guarantees</w:t>
      </w:r>
      <w:bookmarkEnd w:id="16"/>
    </w:p>
    <w:p w14:paraId="6E7FF2C4" w14:textId="77777777" w:rsidR="00F91D22" w:rsidRPr="002C67D3" w:rsidRDefault="00F91D22" w:rsidP="00F91D22">
      <w:pPr>
        <w:pStyle w:val="NormalWeb"/>
        <w:rPr>
          <w:rFonts w:ascii="Segoe UI" w:hAnsi="Segoe UI" w:cs="Segoe UI"/>
        </w:rPr>
      </w:pPr>
      <w:r w:rsidRPr="002C67D3">
        <w:rPr>
          <w:rFonts w:ascii="Segoe UI" w:hAnsi="Segoe UI" w:cs="Segoe UI"/>
        </w:rPr>
        <w:t>A typical SLA specifies performance-target commitments that range from 99.9 percent ("three nines") to 99.999 percent ("five nines"), for each corresponding Azure product or service. These targets can apply to such performance criteria as uptime or response times for services.</w:t>
      </w:r>
    </w:p>
    <w:p w14:paraId="3D913720" w14:textId="77777777" w:rsidR="00F91D22" w:rsidRPr="002C67D3" w:rsidRDefault="00F91D22" w:rsidP="00F91D22">
      <w:pPr>
        <w:pStyle w:val="NormalWeb"/>
        <w:rPr>
          <w:rFonts w:ascii="Segoe UI" w:hAnsi="Segoe UI" w:cs="Segoe UI"/>
        </w:rPr>
      </w:pPr>
      <w:r w:rsidRPr="002C67D3">
        <w:rPr>
          <w:rFonts w:ascii="Segoe UI" w:hAnsi="Segoe UI" w:cs="Segoe UI"/>
        </w:rPr>
        <w:t>The following table lists the potential cumulative downtime for various SLA levels over different durations: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2135"/>
        <w:gridCol w:w="2286"/>
        <w:gridCol w:w="2057"/>
      </w:tblGrid>
      <w:tr w:rsidR="00F91D22" w:rsidRPr="002C67D3" w14:paraId="609E5C7B" w14:textId="77777777" w:rsidTr="00F91D22">
        <w:trPr>
          <w:tblHeader/>
          <w:tblCellSpacing w:w="15" w:type="dxa"/>
        </w:trPr>
        <w:tc>
          <w:tcPr>
            <w:tcW w:w="0" w:type="auto"/>
            <w:vAlign w:val="center"/>
            <w:hideMark/>
          </w:tcPr>
          <w:p w14:paraId="06FC8C16" w14:textId="77777777" w:rsidR="00F91D22" w:rsidRPr="002C67D3" w:rsidRDefault="00F91D22">
            <w:pPr>
              <w:jc w:val="center"/>
              <w:rPr>
                <w:rFonts w:ascii="Segoe UI" w:hAnsi="Segoe UI" w:cs="Segoe UI"/>
                <w:b/>
                <w:bCs/>
              </w:rPr>
            </w:pPr>
            <w:r w:rsidRPr="002C67D3">
              <w:rPr>
                <w:rFonts w:ascii="Segoe UI" w:hAnsi="Segoe UI" w:cs="Segoe UI"/>
                <w:b/>
                <w:bCs/>
              </w:rPr>
              <w:t>SLA %</w:t>
            </w:r>
          </w:p>
        </w:tc>
        <w:tc>
          <w:tcPr>
            <w:tcW w:w="0" w:type="auto"/>
            <w:vAlign w:val="center"/>
            <w:hideMark/>
          </w:tcPr>
          <w:p w14:paraId="2196EA15" w14:textId="77777777" w:rsidR="00F91D22" w:rsidRPr="002C67D3" w:rsidRDefault="00F91D22">
            <w:pPr>
              <w:jc w:val="center"/>
              <w:rPr>
                <w:rFonts w:ascii="Segoe UI" w:hAnsi="Segoe UI" w:cs="Segoe UI"/>
                <w:b/>
                <w:bCs/>
              </w:rPr>
            </w:pPr>
            <w:r w:rsidRPr="002C67D3">
              <w:rPr>
                <w:rFonts w:ascii="Segoe UI" w:hAnsi="Segoe UI" w:cs="Segoe UI"/>
                <w:b/>
                <w:bCs/>
              </w:rPr>
              <w:t>Downtime per week</w:t>
            </w:r>
          </w:p>
        </w:tc>
        <w:tc>
          <w:tcPr>
            <w:tcW w:w="0" w:type="auto"/>
            <w:vAlign w:val="center"/>
            <w:hideMark/>
          </w:tcPr>
          <w:p w14:paraId="359EE30C" w14:textId="77777777" w:rsidR="00F91D22" w:rsidRPr="002C67D3" w:rsidRDefault="00F91D22">
            <w:pPr>
              <w:jc w:val="center"/>
              <w:rPr>
                <w:rFonts w:ascii="Segoe UI" w:hAnsi="Segoe UI" w:cs="Segoe UI"/>
                <w:b/>
                <w:bCs/>
              </w:rPr>
            </w:pPr>
            <w:r w:rsidRPr="002C67D3">
              <w:rPr>
                <w:rFonts w:ascii="Segoe UI" w:hAnsi="Segoe UI" w:cs="Segoe UI"/>
                <w:b/>
                <w:bCs/>
              </w:rPr>
              <w:t>Downtime per month</w:t>
            </w:r>
          </w:p>
        </w:tc>
        <w:tc>
          <w:tcPr>
            <w:tcW w:w="0" w:type="auto"/>
            <w:vAlign w:val="center"/>
            <w:hideMark/>
          </w:tcPr>
          <w:p w14:paraId="2B791EC6" w14:textId="77777777" w:rsidR="00F91D22" w:rsidRPr="002C67D3" w:rsidRDefault="00F91D22">
            <w:pPr>
              <w:jc w:val="center"/>
              <w:rPr>
                <w:rFonts w:ascii="Segoe UI" w:hAnsi="Segoe UI" w:cs="Segoe UI"/>
                <w:b/>
                <w:bCs/>
              </w:rPr>
            </w:pPr>
            <w:r w:rsidRPr="002C67D3">
              <w:rPr>
                <w:rFonts w:ascii="Segoe UI" w:hAnsi="Segoe UI" w:cs="Segoe UI"/>
                <w:b/>
                <w:bCs/>
              </w:rPr>
              <w:t>Downtime per year</w:t>
            </w:r>
          </w:p>
        </w:tc>
      </w:tr>
      <w:tr w:rsidR="00F91D22" w:rsidRPr="002C67D3" w14:paraId="3A93158C" w14:textId="77777777" w:rsidTr="00F91D22">
        <w:trPr>
          <w:tblCellSpacing w:w="15" w:type="dxa"/>
        </w:trPr>
        <w:tc>
          <w:tcPr>
            <w:tcW w:w="0" w:type="auto"/>
            <w:vAlign w:val="center"/>
            <w:hideMark/>
          </w:tcPr>
          <w:p w14:paraId="364ED09F" w14:textId="77777777" w:rsidR="00F91D22" w:rsidRPr="002C67D3" w:rsidRDefault="00F91D22">
            <w:pPr>
              <w:rPr>
                <w:rFonts w:ascii="Segoe UI" w:hAnsi="Segoe UI" w:cs="Segoe UI"/>
              </w:rPr>
            </w:pPr>
            <w:r w:rsidRPr="002C67D3">
              <w:rPr>
                <w:rFonts w:ascii="Segoe UI" w:hAnsi="Segoe UI" w:cs="Segoe UI"/>
              </w:rPr>
              <w:t>99</w:t>
            </w:r>
          </w:p>
        </w:tc>
        <w:tc>
          <w:tcPr>
            <w:tcW w:w="0" w:type="auto"/>
            <w:vAlign w:val="center"/>
            <w:hideMark/>
          </w:tcPr>
          <w:p w14:paraId="08A639DC" w14:textId="77777777" w:rsidR="00F91D22" w:rsidRPr="002C67D3" w:rsidRDefault="00F91D22">
            <w:pPr>
              <w:rPr>
                <w:rFonts w:ascii="Segoe UI" w:hAnsi="Segoe UI" w:cs="Segoe UI"/>
              </w:rPr>
            </w:pPr>
            <w:r w:rsidRPr="002C67D3">
              <w:rPr>
                <w:rFonts w:ascii="Segoe UI" w:hAnsi="Segoe UI" w:cs="Segoe UI"/>
              </w:rPr>
              <w:t>1.68 hours</w:t>
            </w:r>
          </w:p>
        </w:tc>
        <w:tc>
          <w:tcPr>
            <w:tcW w:w="0" w:type="auto"/>
            <w:vAlign w:val="center"/>
            <w:hideMark/>
          </w:tcPr>
          <w:p w14:paraId="6C065515" w14:textId="77777777" w:rsidR="00F91D22" w:rsidRPr="002C67D3" w:rsidRDefault="00F91D22">
            <w:pPr>
              <w:rPr>
                <w:rFonts w:ascii="Segoe UI" w:hAnsi="Segoe UI" w:cs="Segoe UI"/>
              </w:rPr>
            </w:pPr>
            <w:r w:rsidRPr="002C67D3">
              <w:rPr>
                <w:rFonts w:ascii="Segoe UI" w:hAnsi="Segoe UI" w:cs="Segoe UI"/>
              </w:rPr>
              <w:t>7.2 hours</w:t>
            </w:r>
          </w:p>
        </w:tc>
        <w:tc>
          <w:tcPr>
            <w:tcW w:w="0" w:type="auto"/>
            <w:vAlign w:val="center"/>
            <w:hideMark/>
          </w:tcPr>
          <w:p w14:paraId="49FAEE41" w14:textId="77777777" w:rsidR="00F91D22" w:rsidRPr="002C67D3" w:rsidRDefault="00F91D22">
            <w:pPr>
              <w:rPr>
                <w:rFonts w:ascii="Segoe UI" w:hAnsi="Segoe UI" w:cs="Segoe UI"/>
              </w:rPr>
            </w:pPr>
            <w:r w:rsidRPr="002C67D3">
              <w:rPr>
                <w:rFonts w:ascii="Segoe UI" w:hAnsi="Segoe UI" w:cs="Segoe UI"/>
              </w:rPr>
              <w:t>3.65 days</w:t>
            </w:r>
          </w:p>
        </w:tc>
      </w:tr>
      <w:tr w:rsidR="00F91D22" w:rsidRPr="002C67D3" w14:paraId="395CD34B" w14:textId="77777777" w:rsidTr="00F91D22">
        <w:trPr>
          <w:tblCellSpacing w:w="15" w:type="dxa"/>
        </w:trPr>
        <w:tc>
          <w:tcPr>
            <w:tcW w:w="0" w:type="auto"/>
            <w:vAlign w:val="center"/>
            <w:hideMark/>
          </w:tcPr>
          <w:p w14:paraId="37AE5ED9" w14:textId="77777777" w:rsidR="00F91D22" w:rsidRPr="002C67D3" w:rsidRDefault="00F91D22">
            <w:pPr>
              <w:rPr>
                <w:rFonts w:ascii="Segoe UI" w:hAnsi="Segoe UI" w:cs="Segoe UI"/>
              </w:rPr>
            </w:pPr>
            <w:r w:rsidRPr="002C67D3">
              <w:rPr>
                <w:rFonts w:ascii="Segoe UI" w:hAnsi="Segoe UI" w:cs="Segoe UI"/>
              </w:rPr>
              <w:t>99.9</w:t>
            </w:r>
          </w:p>
        </w:tc>
        <w:tc>
          <w:tcPr>
            <w:tcW w:w="0" w:type="auto"/>
            <w:vAlign w:val="center"/>
            <w:hideMark/>
          </w:tcPr>
          <w:p w14:paraId="37796D25" w14:textId="77777777" w:rsidR="00F91D22" w:rsidRPr="002C67D3" w:rsidRDefault="00F91D22">
            <w:pPr>
              <w:rPr>
                <w:rFonts w:ascii="Segoe UI" w:hAnsi="Segoe UI" w:cs="Segoe UI"/>
              </w:rPr>
            </w:pPr>
            <w:r w:rsidRPr="002C67D3">
              <w:rPr>
                <w:rFonts w:ascii="Segoe UI" w:hAnsi="Segoe UI" w:cs="Segoe UI"/>
              </w:rPr>
              <w:t>10.1 minutes</w:t>
            </w:r>
          </w:p>
        </w:tc>
        <w:tc>
          <w:tcPr>
            <w:tcW w:w="0" w:type="auto"/>
            <w:vAlign w:val="center"/>
            <w:hideMark/>
          </w:tcPr>
          <w:p w14:paraId="485CF4C4" w14:textId="77777777" w:rsidR="00F91D22" w:rsidRPr="002C67D3" w:rsidRDefault="00F91D22">
            <w:pPr>
              <w:rPr>
                <w:rFonts w:ascii="Segoe UI" w:hAnsi="Segoe UI" w:cs="Segoe UI"/>
              </w:rPr>
            </w:pPr>
            <w:r w:rsidRPr="002C67D3">
              <w:rPr>
                <w:rFonts w:ascii="Segoe UI" w:hAnsi="Segoe UI" w:cs="Segoe UI"/>
              </w:rPr>
              <w:t>43.2 minutes</w:t>
            </w:r>
          </w:p>
        </w:tc>
        <w:tc>
          <w:tcPr>
            <w:tcW w:w="0" w:type="auto"/>
            <w:vAlign w:val="center"/>
            <w:hideMark/>
          </w:tcPr>
          <w:p w14:paraId="3126D241" w14:textId="77777777" w:rsidR="00F91D22" w:rsidRPr="002C67D3" w:rsidRDefault="00F91D22">
            <w:pPr>
              <w:rPr>
                <w:rFonts w:ascii="Segoe UI" w:hAnsi="Segoe UI" w:cs="Segoe UI"/>
              </w:rPr>
            </w:pPr>
            <w:r w:rsidRPr="002C67D3">
              <w:rPr>
                <w:rFonts w:ascii="Segoe UI" w:hAnsi="Segoe UI" w:cs="Segoe UI"/>
              </w:rPr>
              <w:t>8.76 hours</w:t>
            </w:r>
          </w:p>
        </w:tc>
      </w:tr>
      <w:tr w:rsidR="00F91D22" w:rsidRPr="002C67D3" w14:paraId="6B428F14" w14:textId="77777777" w:rsidTr="00F91D22">
        <w:trPr>
          <w:tblCellSpacing w:w="15" w:type="dxa"/>
        </w:trPr>
        <w:tc>
          <w:tcPr>
            <w:tcW w:w="0" w:type="auto"/>
            <w:vAlign w:val="center"/>
            <w:hideMark/>
          </w:tcPr>
          <w:p w14:paraId="3922A941" w14:textId="77777777" w:rsidR="00F91D22" w:rsidRPr="002C67D3" w:rsidRDefault="00F91D22">
            <w:pPr>
              <w:rPr>
                <w:rFonts w:ascii="Segoe UI" w:hAnsi="Segoe UI" w:cs="Segoe UI"/>
              </w:rPr>
            </w:pPr>
            <w:r w:rsidRPr="002C67D3">
              <w:rPr>
                <w:rFonts w:ascii="Segoe UI" w:hAnsi="Segoe UI" w:cs="Segoe UI"/>
              </w:rPr>
              <w:t>99.95</w:t>
            </w:r>
          </w:p>
        </w:tc>
        <w:tc>
          <w:tcPr>
            <w:tcW w:w="0" w:type="auto"/>
            <w:vAlign w:val="center"/>
            <w:hideMark/>
          </w:tcPr>
          <w:p w14:paraId="01C4079F" w14:textId="77777777" w:rsidR="00F91D22" w:rsidRPr="002C67D3" w:rsidRDefault="00F91D22">
            <w:pPr>
              <w:rPr>
                <w:rFonts w:ascii="Segoe UI" w:hAnsi="Segoe UI" w:cs="Segoe UI"/>
              </w:rPr>
            </w:pPr>
            <w:r w:rsidRPr="002C67D3">
              <w:rPr>
                <w:rFonts w:ascii="Segoe UI" w:hAnsi="Segoe UI" w:cs="Segoe UI"/>
              </w:rPr>
              <w:t>5 minutes</w:t>
            </w:r>
          </w:p>
        </w:tc>
        <w:tc>
          <w:tcPr>
            <w:tcW w:w="0" w:type="auto"/>
            <w:vAlign w:val="center"/>
            <w:hideMark/>
          </w:tcPr>
          <w:p w14:paraId="58650C8B" w14:textId="77777777" w:rsidR="00F91D22" w:rsidRPr="002C67D3" w:rsidRDefault="00F91D22">
            <w:pPr>
              <w:rPr>
                <w:rFonts w:ascii="Segoe UI" w:hAnsi="Segoe UI" w:cs="Segoe UI"/>
              </w:rPr>
            </w:pPr>
            <w:r w:rsidRPr="002C67D3">
              <w:rPr>
                <w:rFonts w:ascii="Segoe UI" w:hAnsi="Segoe UI" w:cs="Segoe UI"/>
              </w:rPr>
              <w:t>21.6 minutes</w:t>
            </w:r>
          </w:p>
        </w:tc>
        <w:tc>
          <w:tcPr>
            <w:tcW w:w="0" w:type="auto"/>
            <w:vAlign w:val="center"/>
            <w:hideMark/>
          </w:tcPr>
          <w:p w14:paraId="379F09AA" w14:textId="77777777" w:rsidR="00F91D22" w:rsidRPr="002C67D3" w:rsidRDefault="00F91D22">
            <w:pPr>
              <w:rPr>
                <w:rFonts w:ascii="Segoe UI" w:hAnsi="Segoe UI" w:cs="Segoe UI"/>
              </w:rPr>
            </w:pPr>
            <w:r w:rsidRPr="002C67D3">
              <w:rPr>
                <w:rFonts w:ascii="Segoe UI" w:hAnsi="Segoe UI" w:cs="Segoe UI"/>
              </w:rPr>
              <w:t>4.38 hours</w:t>
            </w:r>
          </w:p>
        </w:tc>
      </w:tr>
      <w:tr w:rsidR="00F91D22" w:rsidRPr="002C67D3" w14:paraId="29E91FA0" w14:textId="77777777" w:rsidTr="00F91D22">
        <w:trPr>
          <w:tblCellSpacing w:w="15" w:type="dxa"/>
        </w:trPr>
        <w:tc>
          <w:tcPr>
            <w:tcW w:w="0" w:type="auto"/>
            <w:vAlign w:val="center"/>
            <w:hideMark/>
          </w:tcPr>
          <w:p w14:paraId="7377E7AD" w14:textId="77777777" w:rsidR="00F91D22" w:rsidRPr="002C67D3" w:rsidRDefault="00F91D22">
            <w:pPr>
              <w:rPr>
                <w:rFonts w:ascii="Segoe UI" w:hAnsi="Segoe UI" w:cs="Segoe UI"/>
              </w:rPr>
            </w:pPr>
            <w:r w:rsidRPr="002C67D3">
              <w:rPr>
                <w:rFonts w:ascii="Segoe UI" w:hAnsi="Segoe UI" w:cs="Segoe UI"/>
              </w:rPr>
              <w:t>99.99</w:t>
            </w:r>
          </w:p>
        </w:tc>
        <w:tc>
          <w:tcPr>
            <w:tcW w:w="0" w:type="auto"/>
            <w:vAlign w:val="center"/>
            <w:hideMark/>
          </w:tcPr>
          <w:p w14:paraId="59FFC9F6" w14:textId="77777777" w:rsidR="00F91D22" w:rsidRPr="002C67D3" w:rsidRDefault="00F91D22">
            <w:pPr>
              <w:rPr>
                <w:rFonts w:ascii="Segoe UI" w:hAnsi="Segoe UI" w:cs="Segoe UI"/>
              </w:rPr>
            </w:pPr>
            <w:r w:rsidRPr="002C67D3">
              <w:rPr>
                <w:rFonts w:ascii="Segoe UI" w:hAnsi="Segoe UI" w:cs="Segoe UI"/>
              </w:rPr>
              <w:t>1.01 minutes</w:t>
            </w:r>
          </w:p>
        </w:tc>
        <w:tc>
          <w:tcPr>
            <w:tcW w:w="0" w:type="auto"/>
            <w:vAlign w:val="center"/>
            <w:hideMark/>
          </w:tcPr>
          <w:p w14:paraId="44F3D4C8" w14:textId="77777777" w:rsidR="00F91D22" w:rsidRPr="002C67D3" w:rsidRDefault="00F91D22">
            <w:pPr>
              <w:rPr>
                <w:rFonts w:ascii="Segoe UI" w:hAnsi="Segoe UI" w:cs="Segoe UI"/>
              </w:rPr>
            </w:pPr>
            <w:r w:rsidRPr="002C67D3">
              <w:rPr>
                <w:rFonts w:ascii="Segoe UI" w:hAnsi="Segoe UI" w:cs="Segoe UI"/>
              </w:rPr>
              <w:t>4.32 minutes</w:t>
            </w:r>
          </w:p>
        </w:tc>
        <w:tc>
          <w:tcPr>
            <w:tcW w:w="0" w:type="auto"/>
            <w:vAlign w:val="center"/>
            <w:hideMark/>
          </w:tcPr>
          <w:p w14:paraId="5936E481" w14:textId="77777777" w:rsidR="00F91D22" w:rsidRPr="002C67D3" w:rsidRDefault="00F91D22">
            <w:pPr>
              <w:rPr>
                <w:rFonts w:ascii="Segoe UI" w:hAnsi="Segoe UI" w:cs="Segoe UI"/>
              </w:rPr>
            </w:pPr>
            <w:r w:rsidRPr="002C67D3">
              <w:rPr>
                <w:rFonts w:ascii="Segoe UI" w:hAnsi="Segoe UI" w:cs="Segoe UI"/>
              </w:rPr>
              <w:t>52.56 minutes</w:t>
            </w:r>
          </w:p>
        </w:tc>
      </w:tr>
      <w:tr w:rsidR="00F91D22" w:rsidRPr="002C67D3" w14:paraId="6ADEF16B" w14:textId="77777777" w:rsidTr="00F91D22">
        <w:trPr>
          <w:tblCellSpacing w:w="15" w:type="dxa"/>
        </w:trPr>
        <w:tc>
          <w:tcPr>
            <w:tcW w:w="0" w:type="auto"/>
            <w:vAlign w:val="center"/>
            <w:hideMark/>
          </w:tcPr>
          <w:p w14:paraId="6F6F1324" w14:textId="77777777" w:rsidR="00F91D22" w:rsidRPr="002C67D3" w:rsidRDefault="00F91D22">
            <w:pPr>
              <w:rPr>
                <w:rFonts w:ascii="Segoe UI" w:hAnsi="Segoe UI" w:cs="Segoe UI"/>
              </w:rPr>
            </w:pPr>
            <w:r w:rsidRPr="002C67D3">
              <w:rPr>
                <w:rFonts w:ascii="Segoe UI" w:hAnsi="Segoe UI" w:cs="Segoe UI"/>
              </w:rPr>
              <w:t>99.999</w:t>
            </w:r>
          </w:p>
        </w:tc>
        <w:tc>
          <w:tcPr>
            <w:tcW w:w="0" w:type="auto"/>
            <w:vAlign w:val="center"/>
            <w:hideMark/>
          </w:tcPr>
          <w:p w14:paraId="133E3A00" w14:textId="77777777" w:rsidR="00F91D22" w:rsidRPr="002C67D3" w:rsidRDefault="00F91D22">
            <w:pPr>
              <w:rPr>
                <w:rFonts w:ascii="Segoe UI" w:hAnsi="Segoe UI" w:cs="Segoe UI"/>
              </w:rPr>
            </w:pPr>
            <w:r w:rsidRPr="002C67D3">
              <w:rPr>
                <w:rFonts w:ascii="Segoe UI" w:hAnsi="Segoe UI" w:cs="Segoe UI"/>
              </w:rPr>
              <w:t>6 seconds</w:t>
            </w:r>
          </w:p>
        </w:tc>
        <w:tc>
          <w:tcPr>
            <w:tcW w:w="0" w:type="auto"/>
            <w:vAlign w:val="center"/>
            <w:hideMark/>
          </w:tcPr>
          <w:p w14:paraId="5543D775" w14:textId="77777777" w:rsidR="00F91D22" w:rsidRPr="002C67D3" w:rsidRDefault="00F91D22">
            <w:pPr>
              <w:rPr>
                <w:rFonts w:ascii="Segoe UI" w:hAnsi="Segoe UI" w:cs="Segoe UI"/>
              </w:rPr>
            </w:pPr>
            <w:r w:rsidRPr="002C67D3">
              <w:rPr>
                <w:rFonts w:ascii="Segoe UI" w:hAnsi="Segoe UI" w:cs="Segoe UI"/>
              </w:rPr>
              <w:t>25.9 seconds</w:t>
            </w:r>
          </w:p>
        </w:tc>
        <w:tc>
          <w:tcPr>
            <w:tcW w:w="0" w:type="auto"/>
            <w:vAlign w:val="center"/>
            <w:hideMark/>
          </w:tcPr>
          <w:p w14:paraId="26AD8BF5" w14:textId="77777777" w:rsidR="00F91D22" w:rsidRPr="002C67D3" w:rsidRDefault="00F91D22">
            <w:pPr>
              <w:rPr>
                <w:rFonts w:ascii="Segoe UI" w:hAnsi="Segoe UI" w:cs="Segoe UI"/>
              </w:rPr>
            </w:pPr>
            <w:r w:rsidRPr="002C67D3">
              <w:rPr>
                <w:rFonts w:ascii="Segoe UI" w:hAnsi="Segoe UI" w:cs="Segoe UI"/>
              </w:rPr>
              <w:t>5.26 minutes</w:t>
            </w:r>
          </w:p>
        </w:tc>
      </w:tr>
    </w:tbl>
    <w:p w14:paraId="05E097A7" w14:textId="77777777" w:rsidR="00F91D22" w:rsidRPr="002C67D3" w:rsidRDefault="00F91D22" w:rsidP="00F91D22">
      <w:pPr>
        <w:pStyle w:val="NormalWeb"/>
        <w:rPr>
          <w:rFonts w:ascii="Segoe UI" w:hAnsi="Segoe UI" w:cs="Segoe UI"/>
        </w:rPr>
      </w:pPr>
      <w:r w:rsidRPr="002C67D3">
        <w:rPr>
          <w:rFonts w:ascii="Segoe UI" w:hAnsi="Segoe UI" w:cs="Segoe UI"/>
        </w:rPr>
        <w:t>For example, the SLA for the Azure Cosmos DB (Database) service SLA offers 99.999 percent uptime, which includes low-latency commitments of less than 10 milliseconds on DB read operations as well as on DB write operations.</w:t>
      </w:r>
    </w:p>
    <w:p w14:paraId="142685DD" w14:textId="77777777" w:rsidR="00F91D22" w:rsidRPr="002C67D3" w:rsidRDefault="00F91D22" w:rsidP="00F91D22">
      <w:pPr>
        <w:pStyle w:val="Heading3"/>
        <w:rPr>
          <w:rFonts w:ascii="Segoe UI" w:hAnsi="Segoe UI" w:cs="Segoe UI"/>
        </w:rPr>
      </w:pPr>
      <w:bookmarkStart w:id="17" w:name="_Toc13664803"/>
      <w:r w:rsidRPr="002C67D3">
        <w:rPr>
          <w:rFonts w:ascii="Segoe UI" w:hAnsi="Segoe UI" w:cs="Segoe UI"/>
        </w:rPr>
        <w:t>Service Credits</w:t>
      </w:r>
      <w:bookmarkEnd w:id="17"/>
    </w:p>
    <w:p w14:paraId="24EA187F" w14:textId="77777777" w:rsidR="00F91D22" w:rsidRPr="002C67D3" w:rsidRDefault="00F91D22" w:rsidP="00F91D22">
      <w:pPr>
        <w:pStyle w:val="NormalWeb"/>
        <w:rPr>
          <w:rFonts w:ascii="Segoe UI" w:hAnsi="Segoe UI" w:cs="Segoe UI"/>
        </w:rPr>
      </w:pPr>
      <w:r w:rsidRPr="002C67D3">
        <w:rPr>
          <w:rFonts w:ascii="Segoe UI" w:hAnsi="Segoe UI" w:cs="Segoe UI"/>
        </w:rPr>
        <w:t>SLAs also describe how Microsoft will respond if an Azure product or service fails to perform to its governing SLA's specification.</w:t>
      </w:r>
    </w:p>
    <w:p w14:paraId="43BA963B" w14:textId="77777777" w:rsidR="00F91D22" w:rsidRPr="002C67D3" w:rsidRDefault="00F91D22" w:rsidP="00F91D22">
      <w:pPr>
        <w:pStyle w:val="NormalWeb"/>
        <w:rPr>
          <w:rFonts w:ascii="Segoe UI" w:hAnsi="Segoe UI" w:cs="Segoe UI"/>
        </w:rPr>
      </w:pPr>
      <w:r w:rsidRPr="002C67D3">
        <w:rPr>
          <w:rFonts w:ascii="Segoe UI" w:hAnsi="Segoe UI" w:cs="Segoe UI"/>
        </w:rPr>
        <w:lastRenderedPageBreak/>
        <w:t>For example, customers may have a discount applied to their Azure bill, as compensation for an under-performing Azure product or service. The table below explains this example in more detail.</w:t>
      </w:r>
    </w:p>
    <w:p w14:paraId="682223F5" w14:textId="77777777" w:rsidR="00F91D22" w:rsidRPr="002C67D3" w:rsidRDefault="00F91D22" w:rsidP="00F91D22">
      <w:pPr>
        <w:pStyle w:val="NormalWeb"/>
        <w:rPr>
          <w:rFonts w:ascii="Segoe UI" w:hAnsi="Segoe UI" w:cs="Segoe UI"/>
        </w:rPr>
      </w:pPr>
      <w:r w:rsidRPr="002C67D3">
        <w:rPr>
          <w:rFonts w:ascii="Segoe UI" w:hAnsi="Segoe UI" w:cs="Segoe UI"/>
        </w:rPr>
        <w:t xml:space="preserve">The first column in the table below shows monthly uptime percentage SLA targets for a single instance Azure Virtual Machine. The second column shows the corresponding service credit amount you receive if the </w:t>
      </w:r>
      <w:r w:rsidRPr="002C67D3">
        <w:rPr>
          <w:rStyle w:val="Emphasis"/>
          <w:rFonts w:ascii="Segoe UI" w:eastAsiaTheme="majorEastAsia" w:hAnsi="Segoe UI" w:cs="Segoe UI"/>
        </w:rPr>
        <w:t>actual</w:t>
      </w:r>
      <w:r w:rsidRPr="002C67D3">
        <w:rPr>
          <w:rFonts w:ascii="Segoe UI" w:hAnsi="Segoe UI" w:cs="Segoe UI"/>
        </w:rPr>
        <w:t xml:space="preserve"> uptime is less than the specified SLA target for that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3"/>
        <w:gridCol w:w="3192"/>
      </w:tblGrid>
      <w:tr w:rsidR="00F91D22" w:rsidRPr="002C67D3" w14:paraId="60758959" w14:textId="77777777" w:rsidTr="00F91D22">
        <w:trPr>
          <w:tblHeader/>
          <w:tblCellSpacing w:w="15" w:type="dxa"/>
        </w:trPr>
        <w:tc>
          <w:tcPr>
            <w:tcW w:w="0" w:type="auto"/>
            <w:vAlign w:val="center"/>
            <w:hideMark/>
          </w:tcPr>
          <w:p w14:paraId="00CA55A2" w14:textId="77777777" w:rsidR="00F91D22" w:rsidRPr="002C67D3" w:rsidRDefault="00F91D22">
            <w:pPr>
              <w:jc w:val="center"/>
              <w:rPr>
                <w:rFonts w:ascii="Segoe UI" w:hAnsi="Segoe UI" w:cs="Segoe UI"/>
                <w:b/>
                <w:bCs/>
              </w:rPr>
            </w:pPr>
            <w:r w:rsidRPr="002C67D3">
              <w:rPr>
                <w:rFonts w:ascii="Segoe UI" w:hAnsi="Segoe UI" w:cs="Segoe UI"/>
                <w:b/>
                <w:bCs/>
              </w:rPr>
              <w:t>MONTHLY UPTIME PERCENTAGE</w:t>
            </w:r>
          </w:p>
        </w:tc>
        <w:tc>
          <w:tcPr>
            <w:tcW w:w="0" w:type="auto"/>
            <w:vAlign w:val="center"/>
            <w:hideMark/>
          </w:tcPr>
          <w:p w14:paraId="6D43E358" w14:textId="77777777" w:rsidR="00F91D22" w:rsidRPr="002C67D3" w:rsidRDefault="00F91D22">
            <w:pPr>
              <w:jc w:val="center"/>
              <w:rPr>
                <w:rFonts w:ascii="Segoe UI" w:hAnsi="Segoe UI" w:cs="Segoe UI"/>
                <w:b/>
                <w:bCs/>
              </w:rPr>
            </w:pPr>
            <w:r w:rsidRPr="002C67D3">
              <w:rPr>
                <w:rFonts w:ascii="Segoe UI" w:hAnsi="Segoe UI" w:cs="Segoe UI"/>
                <w:b/>
                <w:bCs/>
              </w:rPr>
              <w:t>SERVICE CREDIT PERCENTAGE</w:t>
            </w:r>
          </w:p>
        </w:tc>
      </w:tr>
      <w:tr w:rsidR="00F91D22" w:rsidRPr="002C67D3" w14:paraId="20554BD0" w14:textId="77777777" w:rsidTr="00F91D22">
        <w:trPr>
          <w:tblCellSpacing w:w="15" w:type="dxa"/>
        </w:trPr>
        <w:tc>
          <w:tcPr>
            <w:tcW w:w="0" w:type="auto"/>
            <w:vAlign w:val="center"/>
            <w:hideMark/>
          </w:tcPr>
          <w:p w14:paraId="182313BF" w14:textId="77777777" w:rsidR="00F91D22" w:rsidRPr="002C67D3" w:rsidRDefault="00F91D22">
            <w:pPr>
              <w:rPr>
                <w:rFonts w:ascii="Segoe UI" w:hAnsi="Segoe UI" w:cs="Segoe UI"/>
              </w:rPr>
            </w:pPr>
            <w:r w:rsidRPr="002C67D3">
              <w:rPr>
                <w:rFonts w:ascii="Segoe UI" w:hAnsi="Segoe UI" w:cs="Segoe UI"/>
              </w:rPr>
              <w:t>&lt; 99.9</w:t>
            </w:r>
          </w:p>
        </w:tc>
        <w:tc>
          <w:tcPr>
            <w:tcW w:w="0" w:type="auto"/>
            <w:vAlign w:val="center"/>
            <w:hideMark/>
          </w:tcPr>
          <w:p w14:paraId="14B935E5" w14:textId="77777777" w:rsidR="00F91D22" w:rsidRPr="002C67D3" w:rsidRDefault="00F91D22">
            <w:pPr>
              <w:rPr>
                <w:rFonts w:ascii="Segoe UI" w:hAnsi="Segoe UI" w:cs="Segoe UI"/>
              </w:rPr>
            </w:pPr>
            <w:r w:rsidRPr="002C67D3">
              <w:rPr>
                <w:rFonts w:ascii="Segoe UI" w:hAnsi="Segoe UI" w:cs="Segoe UI"/>
              </w:rPr>
              <w:t>10</w:t>
            </w:r>
          </w:p>
        </w:tc>
      </w:tr>
      <w:tr w:rsidR="00F91D22" w:rsidRPr="002C67D3" w14:paraId="14A7E092" w14:textId="77777777" w:rsidTr="00F91D22">
        <w:trPr>
          <w:tblCellSpacing w:w="15" w:type="dxa"/>
        </w:trPr>
        <w:tc>
          <w:tcPr>
            <w:tcW w:w="0" w:type="auto"/>
            <w:vAlign w:val="center"/>
            <w:hideMark/>
          </w:tcPr>
          <w:p w14:paraId="034A3831" w14:textId="77777777" w:rsidR="00F91D22" w:rsidRPr="002C67D3" w:rsidRDefault="00F91D22">
            <w:pPr>
              <w:rPr>
                <w:rFonts w:ascii="Segoe UI" w:hAnsi="Segoe UI" w:cs="Segoe UI"/>
              </w:rPr>
            </w:pPr>
            <w:r w:rsidRPr="002C67D3">
              <w:rPr>
                <w:rFonts w:ascii="Segoe UI" w:hAnsi="Segoe UI" w:cs="Segoe UI"/>
              </w:rPr>
              <w:t>&lt; 99</w:t>
            </w:r>
          </w:p>
        </w:tc>
        <w:tc>
          <w:tcPr>
            <w:tcW w:w="0" w:type="auto"/>
            <w:vAlign w:val="center"/>
            <w:hideMark/>
          </w:tcPr>
          <w:p w14:paraId="515A6A2B" w14:textId="77777777" w:rsidR="00F91D22" w:rsidRPr="002C67D3" w:rsidRDefault="00F91D22">
            <w:pPr>
              <w:rPr>
                <w:rFonts w:ascii="Segoe UI" w:hAnsi="Segoe UI" w:cs="Segoe UI"/>
              </w:rPr>
            </w:pPr>
            <w:r w:rsidRPr="002C67D3">
              <w:rPr>
                <w:rFonts w:ascii="Segoe UI" w:hAnsi="Segoe UI" w:cs="Segoe UI"/>
              </w:rPr>
              <w:t>25</w:t>
            </w:r>
          </w:p>
        </w:tc>
      </w:tr>
      <w:tr w:rsidR="00F91D22" w:rsidRPr="002C67D3" w14:paraId="3DAF4F0B" w14:textId="77777777" w:rsidTr="00F91D22">
        <w:trPr>
          <w:tblCellSpacing w:w="15" w:type="dxa"/>
        </w:trPr>
        <w:tc>
          <w:tcPr>
            <w:tcW w:w="0" w:type="auto"/>
            <w:vAlign w:val="center"/>
            <w:hideMark/>
          </w:tcPr>
          <w:p w14:paraId="075F0F91" w14:textId="77777777" w:rsidR="00F91D22" w:rsidRPr="002C67D3" w:rsidRDefault="00F91D22">
            <w:pPr>
              <w:rPr>
                <w:rFonts w:ascii="Segoe UI" w:hAnsi="Segoe UI" w:cs="Segoe UI"/>
              </w:rPr>
            </w:pPr>
            <w:r w:rsidRPr="002C67D3">
              <w:rPr>
                <w:rFonts w:ascii="Segoe UI" w:hAnsi="Segoe UI" w:cs="Segoe UI"/>
              </w:rPr>
              <w:t>&lt; 95</w:t>
            </w:r>
          </w:p>
        </w:tc>
        <w:tc>
          <w:tcPr>
            <w:tcW w:w="0" w:type="auto"/>
            <w:vAlign w:val="center"/>
            <w:hideMark/>
          </w:tcPr>
          <w:p w14:paraId="64E4EEF0" w14:textId="77777777" w:rsidR="00F91D22" w:rsidRPr="002C67D3" w:rsidRDefault="00F91D22">
            <w:pPr>
              <w:rPr>
                <w:rFonts w:ascii="Segoe UI" w:hAnsi="Segoe UI" w:cs="Segoe UI"/>
              </w:rPr>
            </w:pPr>
            <w:r w:rsidRPr="002C67D3">
              <w:rPr>
                <w:rFonts w:ascii="Segoe UI" w:hAnsi="Segoe UI" w:cs="Segoe UI"/>
              </w:rPr>
              <w:t>100</w:t>
            </w:r>
          </w:p>
        </w:tc>
      </w:tr>
    </w:tbl>
    <w:p w14:paraId="21CD321F" w14:textId="77777777" w:rsidR="00F91D22" w:rsidRPr="002C67D3" w:rsidRDefault="00F91D22" w:rsidP="00F91D22">
      <w:pPr>
        <w:pStyle w:val="Heading1"/>
        <w:rPr>
          <w:rFonts w:ascii="Segoe UI" w:hAnsi="Segoe UI" w:cs="Segoe UI"/>
        </w:rPr>
      </w:pPr>
      <w:bookmarkStart w:id="18" w:name="_Toc13664804"/>
      <w:r w:rsidRPr="002C67D3">
        <w:rPr>
          <w:rFonts w:ascii="Segoe UI" w:hAnsi="Segoe UI" w:cs="Segoe UI"/>
        </w:rPr>
        <w:t>Composing SLAs across services</w:t>
      </w:r>
      <w:bookmarkEnd w:id="18"/>
    </w:p>
    <w:p w14:paraId="5B6C68BC" w14:textId="77777777" w:rsidR="00F91D22" w:rsidRPr="002C67D3" w:rsidRDefault="00F91D22" w:rsidP="00F91D22">
      <w:pPr>
        <w:pStyle w:val="NormalWeb"/>
        <w:rPr>
          <w:rFonts w:ascii="Segoe UI" w:hAnsi="Segoe UI" w:cs="Segoe UI"/>
        </w:rPr>
      </w:pPr>
      <w:r w:rsidRPr="002C67D3">
        <w:rPr>
          <w:rFonts w:ascii="Segoe UI" w:hAnsi="Segoe UI" w:cs="Segoe UI"/>
        </w:rPr>
        <w:t xml:space="preserve">When combining SLAs across different service offerings, the resultant SLA is called a </w:t>
      </w:r>
      <w:r w:rsidRPr="002C67D3">
        <w:rPr>
          <w:rStyle w:val="Emphasis"/>
          <w:rFonts w:ascii="Segoe UI" w:eastAsiaTheme="majorEastAsia" w:hAnsi="Segoe UI" w:cs="Segoe UI"/>
        </w:rPr>
        <w:t>Composite SLA</w:t>
      </w:r>
      <w:r w:rsidRPr="002C67D3">
        <w:rPr>
          <w:rFonts w:ascii="Segoe UI" w:hAnsi="Segoe UI" w:cs="Segoe UI"/>
        </w:rPr>
        <w:t>. The resulting composite SLA can provide higher or lower uptime values, depending on your application architecture.</w:t>
      </w:r>
    </w:p>
    <w:p w14:paraId="68FAD002" w14:textId="77777777" w:rsidR="00F91D22" w:rsidRPr="002C67D3" w:rsidRDefault="00F91D22" w:rsidP="00F91D22">
      <w:pPr>
        <w:pStyle w:val="Heading2"/>
        <w:rPr>
          <w:rFonts w:ascii="Segoe UI" w:hAnsi="Segoe UI" w:cs="Segoe UI"/>
        </w:rPr>
      </w:pPr>
      <w:bookmarkStart w:id="19" w:name="_Toc13664805"/>
      <w:r w:rsidRPr="002C67D3">
        <w:rPr>
          <w:rFonts w:ascii="Segoe UI" w:hAnsi="Segoe UI" w:cs="Segoe UI"/>
        </w:rPr>
        <w:t>Calculating downtime</w:t>
      </w:r>
      <w:bookmarkEnd w:id="19"/>
    </w:p>
    <w:p w14:paraId="790AC326" w14:textId="77777777" w:rsidR="00F91D22" w:rsidRPr="002C67D3" w:rsidRDefault="00F91D22" w:rsidP="00F91D22">
      <w:pPr>
        <w:pStyle w:val="NormalWeb"/>
        <w:rPr>
          <w:rFonts w:ascii="Segoe UI" w:hAnsi="Segoe UI" w:cs="Segoe UI"/>
        </w:rPr>
      </w:pPr>
      <w:r w:rsidRPr="002C67D3">
        <w:rPr>
          <w:rFonts w:ascii="Segoe UI" w:hAnsi="Segoe UI" w:cs="Segoe UI"/>
        </w:rPr>
        <w:t>Consider an App Service web app that writes to Azure SQL Database. These Azure services currently have the following SLAs:</w:t>
      </w:r>
    </w:p>
    <w:p w14:paraId="2CED949F" w14:textId="7E29D9C6" w:rsidR="00F91D22" w:rsidRPr="002C67D3" w:rsidRDefault="00F91D22" w:rsidP="00F91D22">
      <w:pPr>
        <w:pStyle w:val="NormalWeb"/>
        <w:rPr>
          <w:rFonts w:ascii="Segoe UI" w:hAnsi="Segoe UI" w:cs="Segoe UI"/>
        </w:rPr>
      </w:pPr>
      <w:r w:rsidRPr="002C67D3">
        <w:rPr>
          <w:rFonts w:ascii="Segoe UI" w:hAnsi="Segoe UI" w:cs="Segoe UI"/>
          <w:noProof/>
        </w:rPr>
        <mc:AlternateContent>
          <mc:Choice Requires="wps">
            <w:drawing>
              <wp:inline distT="0" distB="0" distL="0" distR="0" wp14:anchorId="485F3106" wp14:editId="4E7F2135">
                <wp:extent cx="304800" cy="304800"/>
                <wp:effectExtent l="0" t="0" r="0" b="0"/>
                <wp:docPr id="5" name="Rectangle 5" descr="Image representing Web app and its SLA uptime value of 99.95 percent and a SQL database and its SLA value of 99.99 per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167DE" id="Rectangle 5" o:spid="_x0000_s1026" alt="Image representing Web app and its SLA uptime value of 99.95 percent and a SQL database and its SLA value of 99.99 per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JS2Gf4CAAA7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316B6F81" w14:textId="77777777" w:rsidR="00F91D22" w:rsidRPr="002C67D3" w:rsidRDefault="00F91D22" w:rsidP="00F91D22">
      <w:pPr>
        <w:pStyle w:val="NormalWeb"/>
        <w:rPr>
          <w:rFonts w:ascii="Segoe UI" w:hAnsi="Segoe UI" w:cs="Segoe UI"/>
        </w:rPr>
      </w:pPr>
      <w:r w:rsidRPr="002C67D3">
        <w:rPr>
          <w:rFonts w:ascii="Segoe UI" w:hAnsi="Segoe UI" w:cs="Segoe UI"/>
        </w:rPr>
        <w:t>In this example, if either service fails the whole application will fail. In general, the individual probability values for each service are independent. However, the composite SLA value for this application is:</w:t>
      </w:r>
    </w:p>
    <w:p w14:paraId="01A1763E" w14:textId="77777777" w:rsidR="00F91D22" w:rsidRPr="002C67D3" w:rsidRDefault="00F91D22" w:rsidP="00F91D22">
      <w:pPr>
        <w:pStyle w:val="NormalWeb"/>
        <w:rPr>
          <w:rFonts w:ascii="Segoe UI" w:hAnsi="Segoe UI" w:cs="Segoe UI"/>
        </w:rPr>
      </w:pPr>
      <w:r w:rsidRPr="002C67D3">
        <w:rPr>
          <w:rStyle w:val="HTMLCode"/>
          <w:rFonts w:ascii="Segoe UI" w:eastAsiaTheme="majorEastAsia" w:hAnsi="Segoe UI" w:cs="Segoe UI"/>
        </w:rPr>
        <w:t>99.95 percent × 99.99 percent = 99.94 percent</w:t>
      </w:r>
    </w:p>
    <w:p w14:paraId="2A41DBDA" w14:textId="77777777" w:rsidR="00F91D22" w:rsidRPr="002C67D3" w:rsidRDefault="00F91D22" w:rsidP="00F91D22">
      <w:pPr>
        <w:pStyle w:val="NormalWeb"/>
        <w:rPr>
          <w:rFonts w:ascii="Segoe UI" w:hAnsi="Segoe UI" w:cs="Segoe UI"/>
        </w:rPr>
      </w:pPr>
      <w:r w:rsidRPr="002C67D3">
        <w:rPr>
          <w:rFonts w:ascii="Segoe UI" w:hAnsi="Segoe UI" w:cs="Segoe UI"/>
        </w:rPr>
        <w:t xml:space="preserve">This means the </w:t>
      </w:r>
      <w:r w:rsidRPr="002C67D3">
        <w:rPr>
          <w:rStyle w:val="Strong"/>
          <w:rFonts w:ascii="Segoe UI" w:hAnsi="Segoe UI" w:cs="Segoe UI"/>
        </w:rPr>
        <w:t>combined probability of failure</w:t>
      </w:r>
      <w:r w:rsidRPr="002C67D3">
        <w:rPr>
          <w:rFonts w:ascii="Segoe UI" w:hAnsi="Segoe UI" w:cs="Segoe UI"/>
        </w:rPr>
        <w:t xml:space="preserve"> is higher than the individual SLA values. This isn't surprising, because an application that relies on multiple services has more potential failure points.</w:t>
      </w:r>
    </w:p>
    <w:p w14:paraId="3B9BFDEF" w14:textId="77777777" w:rsidR="00F91D22" w:rsidRPr="002C67D3" w:rsidRDefault="00F91D22" w:rsidP="00F91D22">
      <w:pPr>
        <w:pStyle w:val="NormalWeb"/>
        <w:rPr>
          <w:rFonts w:ascii="Segoe UI" w:hAnsi="Segoe UI" w:cs="Segoe UI"/>
        </w:rPr>
      </w:pPr>
      <w:r w:rsidRPr="002C67D3">
        <w:rPr>
          <w:rFonts w:ascii="Segoe UI" w:hAnsi="Segoe UI" w:cs="Segoe UI"/>
        </w:rPr>
        <w:t>Conversely, you can improve the composite SLA by creating independent fallback paths. For example, if SQL Database is unavailable, you can put transactions into a queue for processing at a later time.</w:t>
      </w:r>
    </w:p>
    <w:p w14:paraId="6A698097" w14:textId="4BA8A724" w:rsidR="00F91D22" w:rsidRPr="002C67D3" w:rsidRDefault="00F91D22" w:rsidP="00F91D22">
      <w:pPr>
        <w:pStyle w:val="NormalWeb"/>
        <w:rPr>
          <w:rFonts w:ascii="Segoe UI" w:hAnsi="Segoe UI" w:cs="Segoe UI"/>
        </w:rPr>
      </w:pPr>
      <w:r w:rsidRPr="002C67D3">
        <w:rPr>
          <w:rFonts w:ascii="Segoe UI" w:hAnsi="Segoe UI" w:cs="Segoe UI"/>
          <w:noProof/>
        </w:rPr>
        <w:lastRenderedPageBreak/>
        <mc:AlternateContent>
          <mc:Choice Requires="wps">
            <w:drawing>
              <wp:inline distT="0" distB="0" distL="0" distR="0" wp14:anchorId="06E8889A" wp14:editId="6B342CD4">
                <wp:extent cx="304800" cy="304800"/>
                <wp:effectExtent l="0" t="0" r="0" b="0"/>
                <wp:docPr id="4" name="Rectangle 4" descr="Image representing Web app and its SLA uptime value of 99.95% and SQL database and its SLA value of 99.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414D" id="Rectangle 4" o:spid="_x0000_s1026" alt="Image representing Web app and its SLA uptime value of 99.95% and SQL database and its SLA value of 99.9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RaZCD5&#10;AgAAKwYAAA4AAAAAAAAAAAAAAAAALgIAAGRycy9lMm9Eb2MueG1sUEsBAi0AFAAGAAgAAAAhAEyg&#10;6SzYAAAAAwEAAA8AAAAAAAAAAAAAAAAAUwUAAGRycy9kb3ducmV2LnhtbFBLBQYAAAAABAAEAPMA&#10;AABYBgAAAAA=&#10;" filled="f" stroked="f">
                <o:lock v:ext="edit" aspectratio="t"/>
                <w10:anchorlock/>
              </v:rect>
            </w:pict>
          </mc:Fallback>
        </mc:AlternateContent>
      </w:r>
    </w:p>
    <w:p w14:paraId="6C772361" w14:textId="77777777" w:rsidR="00F91D22" w:rsidRPr="002C67D3" w:rsidRDefault="00F91D22" w:rsidP="00F91D22">
      <w:pPr>
        <w:pStyle w:val="NormalWeb"/>
        <w:rPr>
          <w:rFonts w:ascii="Segoe UI" w:hAnsi="Segoe UI" w:cs="Segoe UI"/>
        </w:rPr>
      </w:pPr>
      <w:r w:rsidRPr="002C67D3">
        <w:rPr>
          <w:rFonts w:ascii="Segoe UI" w:hAnsi="Segoe UI" w:cs="Segoe UI"/>
        </w:rPr>
        <w:t xml:space="preserve">With this design, the application is still available even if it can't connect to the database. However, it fails if both the database </w:t>
      </w:r>
      <w:r w:rsidRPr="002C67D3">
        <w:rPr>
          <w:rStyle w:val="Emphasis"/>
          <w:rFonts w:ascii="Segoe UI" w:eastAsiaTheme="majorEastAsia" w:hAnsi="Segoe UI" w:cs="Segoe UI"/>
        </w:rPr>
        <w:t>and</w:t>
      </w:r>
      <w:r w:rsidRPr="002C67D3">
        <w:rPr>
          <w:rFonts w:ascii="Segoe UI" w:hAnsi="Segoe UI" w:cs="Segoe UI"/>
        </w:rPr>
        <w:t xml:space="preserve"> the queue fail simultaneously.</w:t>
      </w:r>
    </w:p>
    <w:p w14:paraId="31952A1D" w14:textId="77777777" w:rsidR="00F91D22" w:rsidRPr="002C67D3" w:rsidRDefault="00F91D22" w:rsidP="00F91D22">
      <w:pPr>
        <w:pStyle w:val="NormalWeb"/>
        <w:rPr>
          <w:rFonts w:ascii="Segoe UI" w:hAnsi="Segoe UI" w:cs="Segoe UI"/>
        </w:rPr>
      </w:pPr>
      <w:r w:rsidRPr="002C67D3">
        <w:rPr>
          <w:rFonts w:ascii="Segoe UI" w:hAnsi="Segoe UI" w:cs="Segoe UI"/>
        </w:rPr>
        <w:t xml:space="preserve">If the expected percentage of time for a simultaneous failure is </w:t>
      </w:r>
      <w:r w:rsidRPr="002C67D3">
        <w:rPr>
          <w:rStyle w:val="Strong"/>
          <w:rFonts w:ascii="Segoe UI" w:hAnsi="Segoe UI" w:cs="Segoe UI"/>
        </w:rPr>
        <w:t>0.0001 × 0.001</w:t>
      </w:r>
      <w:r w:rsidRPr="002C67D3">
        <w:rPr>
          <w:rFonts w:ascii="Segoe UI" w:hAnsi="Segoe UI" w:cs="Segoe UI"/>
        </w:rPr>
        <w:t xml:space="preserve">, the composite SLA for this combined path of a database </w:t>
      </w:r>
      <w:r w:rsidRPr="002C67D3">
        <w:rPr>
          <w:rStyle w:val="Emphasis"/>
          <w:rFonts w:ascii="Segoe UI" w:eastAsiaTheme="majorEastAsia" w:hAnsi="Segoe UI" w:cs="Segoe UI"/>
        </w:rPr>
        <w:t>or</w:t>
      </w:r>
      <w:r w:rsidRPr="002C67D3">
        <w:rPr>
          <w:rFonts w:ascii="Segoe UI" w:hAnsi="Segoe UI" w:cs="Segoe UI"/>
        </w:rPr>
        <w:t xml:space="preserve"> queue would be:</w:t>
      </w:r>
    </w:p>
    <w:p w14:paraId="427D6756" w14:textId="77777777" w:rsidR="00F91D22" w:rsidRPr="002C67D3" w:rsidRDefault="00F91D22" w:rsidP="00F91D22">
      <w:pPr>
        <w:pStyle w:val="NormalWeb"/>
        <w:rPr>
          <w:rFonts w:ascii="Segoe UI" w:hAnsi="Segoe UI" w:cs="Segoe UI"/>
        </w:rPr>
      </w:pPr>
      <w:r w:rsidRPr="002C67D3">
        <w:rPr>
          <w:rStyle w:val="HTMLCode"/>
          <w:rFonts w:ascii="Segoe UI" w:eastAsiaTheme="majorEastAsia" w:hAnsi="Segoe UI" w:cs="Segoe UI"/>
        </w:rPr>
        <w:t>1.0 − (0.0001 × 0.001) = 99.99999 percent</w:t>
      </w:r>
    </w:p>
    <w:p w14:paraId="5FF22F0C" w14:textId="77777777" w:rsidR="00F91D22" w:rsidRPr="002C67D3" w:rsidRDefault="00F91D22" w:rsidP="00F91D22">
      <w:pPr>
        <w:pStyle w:val="NormalWeb"/>
        <w:rPr>
          <w:rFonts w:ascii="Segoe UI" w:hAnsi="Segoe UI" w:cs="Segoe UI"/>
        </w:rPr>
      </w:pPr>
      <w:r w:rsidRPr="002C67D3">
        <w:rPr>
          <w:rFonts w:ascii="Segoe UI" w:hAnsi="Segoe UI" w:cs="Segoe UI"/>
        </w:rPr>
        <w:t>Therefore, if we add the queue to our web app, the total composite SLA is:</w:t>
      </w:r>
    </w:p>
    <w:p w14:paraId="6903D345" w14:textId="77777777" w:rsidR="00F91D22" w:rsidRPr="002C67D3" w:rsidRDefault="00F91D22" w:rsidP="00F91D22">
      <w:pPr>
        <w:pStyle w:val="NormalWeb"/>
        <w:rPr>
          <w:rFonts w:ascii="Segoe UI" w:hAnsi="Segoe UI" w:cs="Segoe UI"/>
        </w:rPr>
      </w:pPr>
      <w:r w:rsidRPr="002C67D3">
        <w:rPr>
          <w:rStyle w:val="HTMLCode"/>
          <w:rFonts w:ascii="Segoe UI" w:eastAsiaTheme="majorEastAsia" w:hAnsi="Segoe UI" w:cs="Segoe UI"/>
        </w:rPr>
        <w:t>99.95 percent × 99.99999 percent = ~99.95 percent</w:t>
      </w:r>
    </w:p>
    <w:p w14:paraId="52CCFE31" w14:textId="77777777" w:rsidR="00F91D22" w:rsidRPr="002C67D3" w:rsidRDefault="00F91D22" w:rsidP="00F91D22">
      <w:pPr>
        <w:pStyle w:val="NormalWeb"/>
        <w:rPr>
          <w:rFonts w:ascii="Segoe UI" w:hAnsi="Segoe UI" w:cs="Segoe UI"/>
        </w:rPr>
      </w:pPr>
      <w:r w:rsidRPr="002C67D3">
        <w:rPr>
          <w:rFonts w:ascii="Segoe UI" w:hAnsi="Segoe UI" w:cs="Segoe UI"/>
        </w:rPr>
        <w:t>Notice we've improved our SLA behavior. However, there are trade-offs to using this approach: the application logic is more complicated, you are paying more to add the queue support, and there may be data-consistency issues you'll have to deal with due to retry behavior.</w:t>
      </w:r>
    </w:p>
    <w:p w14:paraId="60C58DAE" w14:textId="77777777" w:rsidR="00F91D22" w:rsidRPr="002C67D3" w:rsidRDefault="00F91D22" w:rsidP="00F91D22">
      <w:pPr>
        <w:pStyle w:val="Heading1"/>
        <w:rPr>
          <w:rFonts w:ascii="Segoe UI" w:hAnsi="Segoe UI" w:cs="Segoe UI"/>
        </w:rPr>
      </w:pPr>
      <w:bookmarkStart w:id="20" w:name="_Toc13664806"/>
      <w:r w:rsidRPr="002C67D3">
        <w:rPr>
          <w:rFonts w:ascii="Segoe UI" w:hAnsi="Segoe UI" w:cs="Segoe UI"/>
        </w:rPr>
        <w:t>Improve your app reliability</w:t>
      </w:r>
      <w:bookmarkEnd w:id="20"/>
    </w:p>
    <w:p w14:paraId="4958B295" w14:textId="77777777" w:rsidR="00F91D22" w:rsidRPr="002C67D3" w:rsidRDefault="00F91D22" w:rsidP="00F91D22">
      <w:pPr>
        <w:pStyle w:val="NormalWeb"/>
        <w:rPr>
          <w:rFonts w:ascii="Segoe UI" w:hAnsi="Segoe UI" w:cs="Segoe UI"/>
        </w:rPr>
      </w:pPr>
      <w:r w:rsidRPr="002C67D3">
        <w:rPr>
          <w:rFonts w:ascii="Segoe UI" w:hAnsi="Segoe UI" w:cs="Segoe UI"/>
        </w:rPr>
        <w:t xml:space="preserve">You can use SLAs to evaluate how your Azure solutions meet business requirements and the needs of your clients and users. By creating your own SLAs, you can set performance targets to suit your specific Azure application. This approach is known as an </w:t>
      </w:r>
      <w:r w:rsidRPr="002C67D3">
        <w:rPr>
          <w:rStyle w:val="Emphasis"/>
          <w:rFonts w:ascii="Segoe UI" w:eastAsiaTheme="majorEastAsia" w:hAnsi="Segoe UI" w:cs="Segoe UI"/>
        </w:rPr>
        <w:t>Application SLA</w:t>
      </w:r>
      <w:r w:rsidRPr="002C67D3">
        <w:rPr>
          <w:rFonts w:ascii="Segoe UI" w:hAnsi="Segoe UI" w:cs="Segoe UI"/>
        </w:rPr>
        <w:t>.</w:t>
      </w:r>
    </w:p>
    <w:p w14:paraId="6AC7C72F" w14:textId="77777777" w:rsidR="00F91D22" w:rsidRPr="002C67D3" w:rsidRDefault="00F91D22" w:rsidP="00F91D22">
      <w:pPr>
        <w:pStyle w:val="Heading2"/>
        <w:rPr>
          <w:rFonts w:ascii="Segoe UI" w:hAnsi="Segoe UI" w:cs="Segoe UI"/>
        </w:rPr>
      </w:pPr>
      <w:bookmarkStart w:id="21" w:name="_Toc13664807"/>
      <w:r w:rsidRPr="002C67D3">
        <w:rPr>
          <w:rFonts w:ascii="Segoe UI" w:hAnsi="Segoe UI" w:cs="Segoe UI"/>
        </w:rPr>
        <w:t>Understand your app requirements</w:t>
      </w:r>
      <w:bookmarkEnd w:id="21"/>
    </w:p>
    <w:p w14:paraId="0D3133BD" w14:textId="77777777" w:rsidR="00F91D22" w:rsidRPr="002C67D3" w:rsidRDefault="00F91D22" w:rsidP="00F91D22">
      <w:pPr>
        <w:pStyle w:val="NormalWeb"/>
        <w:rPr>
          <w:rFonts w:ascii="Segoe UI" w:hAnsi="Segoe UI" w:cs="Segoe UI"/>
        </w:rPr>
      </w:pPr>
      <w:r w:rsidRPr="002C67D3">
        <w:rPr>
          <w:rFonts w:ascii="Segoe UI" w:hAnsi="Segoe UI" w:cs="Segoe UI"/>
        </w:rPr>
        <w:t>Building an efficient and reliable Azure solution requires knowing your workload requirements. You can then select Azure products and services, and provision resources according to those requirements. It's important to understand the Azure SLAs that define performance targets for the Azure products and services within your solution. This understanding will help you create achievable Application SLAs.</w:t>
      </w:r>
    </w:p>
    <w:p w14:paraId="339A8F3C" w14:textId="77777777" w:rsidR="00F91D22" w:rsidRPr="002C67D3" w:rsidRDefault="00F91D22" w:rsidP="00F91D22">
      <w:pPr>
        <w:pStyle w:val="NormalWeb"/>
        <w:rPr>
          <w:rFonts w:ascii="Segoe UI" w:hAnsi="Segoe UI" w:cs="Segoe UI"/>
        </w:rPr>
      </w:pPr>
      <w:r w:rsidRPr="002C67D3">
        <w:rPr>
          <w:rFonts w:ascii="Segoe UI" w:hAnsi="Segoe UI" w:cs="Segoe UI"/>
        </w:rPr>
        <w:t>In a distributed system, failures will happen. Hardware can fail. The network can have transient failures. It's rare for an entire service or region to experience a disruption, but even this must be planned for.</w:t>
      </w:r>
    </w:p>
    <w:p w14:paraId="4B75C5C4" w14:textId="77777777" w:rsidR="00F91D22" w:rsidRPr="002C67D3" w:rsidRDefault="00F91D22" w:rsidP="00F91D22">
      <w:pPr>
        <w:pStyle w:val="Heading2"/>
        <w:rPr>
          <w:rFonts w:ascii="Segoe UI" w:hAnsi="Segoe UI" w:cs="Segoe UI"/>
        </w:rPr>
      </w:pPr>
      <w:bookmarkStart w:id="22" w:name="_Toc13664808"/>
      <w:r w:rsidRPr="002C67D3">
        <w:rPr>
          <w:rFonts w:ascii="Segoe UI" w:hAnsi="Segoe UI" w:cs="Segoe UI"/>
        </w:rPr>
        <w:t>Resiliency</w:t>
      </w:r>
      <w:bookmarkEnd w:id="22"/>
    </w:p>
    <w:p w14:paraId="0030C94C" w14:textId="77777777" w:rsidR="00F91D22" w:rsidRPr="002C67D3" w:rsidRDefault="00F91D22" w:rsidP="00F91D22">
      <w:pPr>
        <w:pStyle w:val="NormalWeb"/>
        <w:rPr>
          <w:rFonts w:ascii="Segoe UI" w:hAnsi="Segoe UI" w:cs="Segoe UI"/>
        </w:rPr>
      </w:pPr>
      <w:r w:rsidRPr="002C67D3">
        <w:rPr>
          <w:rStyle w:val="Emphasis"/>
          <w:rFonts w:ascii="Segoe UI" w:eastAsiaTheme="majorEastAsia" w:hAnsi="Segoe UI" w:cs="Segoe UI"/>
        </w:rPr>
        <w:t>Resiliency</w:t>
      </w:r>
      <w:r w:rsidRPr="002C67D3">
        <w:rPr>
          <w:rFonts w:ascii="Segoe UI" w:hAnsi="Segoe UI" w:cs="Segoe UI"/>
        </w:rPr>
        <w:t xml:space="preserve"> is the ability of a system to recover from failures and continue to function. It's not about avoiding failures, but responding to failures in a way that avoids downtime or data loss. The goal of resiliency is to return the application to a fully </w:t>
      </w:r>
      <w:r w:rsidRPr="002C67D3">
        <w:rPr>
          <w:rFonts w:ascii="Segoe UI" w:hAnsi="Segoe UI" w:cs="Segoe UI"/>
        </w:rPr>
        <w:lastRenderedPageBreak/>
        <w:t>functioning state following a failure. High availability and disaster recovery are two crucial components of resiliency.</w:t>
      </w:r>
    </w:p>
    <w:p w14:paraId="6AA71AF5" w14:textId="77777777" w:rsidR="00F91D22" w:rsidRPr="002C67D3" w:rsidRDefault="00F91D22" w:rsidP="00F91D22">
      <w:pPr>
        <w:pStyle w:val="NormalWeb"/>
        <w:rPr>
          <w:rFonts w:ascii="Segoe UI" w:hAnsi="Segoe UI" w:cs="Segoe UI"/>
        </w:rPr>
      </w:pPr>
      <w:r w:rsidRPr="002C67D3">
        <w:rPr>
          <w:rFonts w:ascii="Segoe UI" w:hAnsi="Segoe UI" w:cs="Segoe UI"/>
        </w:rPr>
        <w:t xml:space="preserve">When designing your </w:t>
      </w:r>
      <w:proofErr w:type="gramStart"/>
      <w:r w:rsidRPr="002C67D3">
        <w:rPr>
          <w:rFonts w:ascii="Segoe UI" w:hAnsi="Segoe UI" w:cs="Segoe UI"/>
        </w:rPr>
        <w:t>architecture</w:t>
      </w:r>
      <w:proofErr w:type="gramEnd"/>
      <w:r w:rsidRPr="002C67D3">
        <w:rPr>
          <w:rFonts w:ascii="Segoe UI" w:hAnsi="Segoe UI" w:cs="Segoe UI"/>
        </w:rPr>
        <w:t xml:space="preserve"> you need to design for resiliency, and you should perform a </w:t>
      </w:r>
      <w:r w:rsidRPr="002C67D3">
        <w:rPr>
          <w:rStyle w:val="Emphasis"/>
          <w:rFonts w:ascii="Segoe UI" w:eastAsiaTheme="majorEastAsia" w:hAnsi="Segoe UI" w:cs="Segoe UI"/>
        </w:rPr>
        <w:t>Failure Mode Analysis</w:t>
      </w:r>
      <w:r w:rsidRPr="002C67D3">
        <w:rPr>
          <w:rFonts w:ascii="Segoe UI" w:hAnsi="Segoe UI" w:cs="Segoe UI"/>
        </w:rPr>
        <w:t xml:space="preserve"> (FMA). The goal of an FMA is to identify possible points of failure and to define how the application will respond to those failures.</w:t>
      </w:r>
    </w:p>
    <w:p w14:paraId="27C22B9B" w14:textId="77777777" w:rsidR="00F91D22" w:rsidRPr="002C67D3" w:rsidRDefault="00F91D22" w:rsidP="00F91D22">
      <w:pPr>
        <w:pStyle w:val="Heading2"/>
        <w:rPr>
          <w:rFonts w:ascii="Segoe UI" w:hAnsi="Segoe UI" w:cs="Segoe UI"/>
        </w:rPr>
      </w:pPr>
      <w:bookmarkStart w:id="23" w:name="_Toc13664809"/>
      <w:r w:rsidRPr="002C67D3">
        <w:rPr>
          <w:rFonts w:ascii="Segoe UI" w:hAnsi="Segoe UI" w:cs="Segoe UI"/>
        </w:rPr>
        <w:t>Cost and complexity vs. high availability</w:t>
      </w:r>
      <w:bookmarkEnd w:id="23"/>
    </w:p>
    <w:p w14:paraId="5F0FB22C" w14:textId="77777777" w:rsidR="00F91D22" w:rsidRPr="002C67D3" w:rsidRDefault="00F91D22" w:rsidP="00F91D22">
      <w:pPr>
        <w:pStyle w:val="NormalWeb"/>
        <w:rPr>
          <w:rFonts w:ascii="Segoe UI" w:hAnsi="Segoe UI" w:cs="Segoe UI"/>
        </w:rPr>
      </w:pPr>
      <w:r w:rsidRPr="002C67D3">
        <w:rPr>
          <w:rStyle w:val="Emphasis"/>
          <w:rFonts w:ascii="Segoe UI" w:eastAsiaTheme="majorEastAsia" w:hAnsi="Segoe UI" w:cs="Segoe UI"/>
        </w:rPr>
        <w:t>Availability</w:t>
      </w:r>
      <w:r w:rsidRPr="002C67D3">
        <w:rPr>
          <w:rFonts w:ascii="Segoe UI" w:hAnsi="Segoe UI" w:cs="Segoe UI"/>
        </w:rPr>
        <w:t xml:space="preserve"> refers to the time that a system is functional and working. Maximizing availability requires implementing measures to prevent possible service failures. However, devising preventative measures can be difficult and expensive, and often results in complex solutions.</w:t>
      </w:r>
    </w:p>
    <w:p w14:paraId="78332C28" w14:textId="77777777" w:rsidR="00F91D22" w:rsidRPr="002C67D3" w:rsidRDefault="00F91D22" w:rsidP="00F91D22">
      <w:pPr>
        <w:pStyle w:val="NormalWeb"/>
        <w:rPr>
          <w:rFonts w:ascii="Segoe UI" w:hAnsi="Segoe UI" w:cs="Segoe UI"/>
        </w:rPr>
      </w:pPr>
      <w:r w:rsidRPr="002C67D3">
        <w:rPr>
          <w:rFonts w:ascii="Segoe UI" w:hAnsi="Segoe UI" w:cs="Segoe UI"/>
        </w:rPr>
        <w:t>As your solution grows in complexity, you will have more services depending on each other. Therefore, you might overlook possible failure points in your solution if you have several interdependent services.</w:t>
      </w:r>
    </w:p>
    <w:p w14:paraId="5E31E321" w14:textId="77777777" w:rsidR="00F91D22" w:rsidRPr="002C67D3" w:rsidRDefault="00F91D22" w:rsidP="00F91D22">
      <w:pPr>
        <w:pStyle w:val="alert-title"/>
        <w:rPr>
          <w:rFonts w:ascii="Segoe UI" w:hAnsi="Segoe UI" w:cs="Segoe UI"/>
        </w:rPr>
      </w:pPr>
      <w:r w:rsidRPr="002C67D3">
        <w:rPr>
          <w:rFonts w:ascii="Segoe UI" w:hAnsi="Segoe UI" w:cs="Segoe UI"/>
        </w:rPr>
        <w:t>Tip</w:t>
      </w:r>
    </w:p>
    <w:p w14:paraId="3AE358B5" w14:textId="77777777" w:rsidR="00F91D22" w:rsidRPr="002C67D3" w:rsidRDefault="00F91D22" w:rsidP="00F91D22">
      <w:pPr>
        <w:pStyle w:val="NormalWeb"/>
        <w:rPr>
          <w:rFonts w:ascii="Segoe UI" w:hAnsi="Segoe UI" w:cs="Segoe UI"/>
        </w:rPr>
      </w:pPr>
      <w:r w:rsidRPr="002C67D3">
        <w:rPr>
          <w:rFonts w:ascii="Segoe UI" w:hAnsi="Segoe UI" w:cs="Segoe UI"/>
        </w:rPr>
        <w:t>For example: A workload that requires 99.99 percent uptime shouldn't depend upon a service with a 99.9 percent SLA.</w:t>
      </w:r>
    </w:p>
    <w:p w14:paraId="3ECEEAED" w14:textId="77777777" w:rsidR="00F91D22" w:rsidRPr="002C67D3" w:rsidRDefault="00F91D22" w:rsidP="00F91D22">
      <w:pPr>
        <w:pStyle w:val="NormalWeb"/>
        <w:rPr>
          <w:rFonts w:ascii="Segoe UI" w:hAnsi="Segoe UI" w:cs="Segoe UI"/>
        </w:rPr>
      </w:pPr>
      <w:r w:rsidRPr="002C67D3">
        <w:rPr>
          <w:rFonts w:ascii="Segoe UI" w:hAnsi="Segoe UI" w:cs="Segoe UI"/>
        </w:rPr>
        <w:t>Most providers prefer to maximize the availability of their Azure solutions by minimizing downtime. However, as you increase availability, you also increase the cost and complexity of your solution.</w:t>
      </w:r>
    </w:p>
    <w:p w14:paraId="23175167" w14:textId="77777777" w:rsidR="00F91D22" w:rsidRPr="002C67D3" w:rsidRDefault="00F91D22" w:rsidP="00F91D22">
      <w:pPr>
        <w:pStyle w:val="alert-title"/>
        <w:rPr>
          <w:rFonts w:ascii="Segoe UI" w:hAnsi="Segoe UI" w:cs="Segoe UI"/>
        </w:rPr>
      </w:pPr>
      <w:r w:rsidRPr="002C67D3">
        <w:rPr>
          <w:rFonts w:ascii="Segoe UI" w:hAnsi="Segoe UI" w:cs="Segoe UI"/>
        </w:rPr>
        <w:t>Tip</w:t>
      </w:r>
    </w:p>
    <w:p w14:paraId="509AA4F3" w14:textId="77777777" w:rsidR="00F91D22" w:rsidRPr="002C67D3" w:rsidRDefault="00F91D22" w:rsidP="00F91D22">
      <w:pPr>
        <w:pStyle w:val="NormalWeb"/>
        <w:rPr>
          <w:rFonts w:ascii="Segoe UI" w:hAnsi="Segoe UI" w:cs="Segoe UI"/>
        </w:rPr>
      </w:pPr>
      <w:r w:rsidRPr="002C67D3">
        <w:rPr>
          <w:rFonts w:ascii="Segoe UI" w:hAnsi="Segoe UI" w:cs="Segoe UI"/>
        </w:rPr>
        <w:t xml:space="preserve">For example: An SLA that defines an </w:t>
      </w:r>
      <w:r w:rsidRPr="002C67D3">
        <w:rPr>
          <w:rStyle w:val="Emphasis"/>
          <w:rFonts w:ascii="Segoe UI" w:eastAsiaTheme="majorEastAsia" w:hAnsi="Segoe UI" w:cs="Segoe UI"/>
        </w:rPr>
        <w:t>uptime of 99.99% only allows for about 5 minutes of total downtime per month.</w:t>
      </w:r>
    </w:p>
    <w:p w14:paraId="57B6D186" w14:textId="77777777" w:rsidR="00F91D22" w:rsidRPr="002C67D3" w:rsidRDefault="00F91D22" w:rsidP="00F91D22">
      <w:pPr>
        <w:pStyle w:val="NormalWeb"/>
        <w:rPr>
          <w:rFonts w:ascii="Segoe UI" w:hAnsi="Segoe UI" w:cs="Segoe UI"/>
        </w:rPr>
      </w:pPr>
      <w:r w:rsidRPr="002C67D3">
        <w:rPr>
          <w:rFonts w:ascii="Segoe UI" w:hAnsi="Segoe UI" w:cs="Segoe UI"/>
        </w:rPr>
        <w:t>The risk of potential downtime is cumulative across various SLA levels, which means that complex solutions can face greater availability challenges. Therefore, how critical high-availability is to your requirements will determine how you handle the addition of complexity and cost to your application SLAs.</w:t>
      </w:r>
    </w:p>
    <w:p w14:paraId="1B90D3F4" w14:textId="77777777" w:rsidR="00F91D22" w:rsidRPr="002C67D3" w:rsidRDefault="00F91D22" w:rsidP="00F91D22">
      <w:pPr>
        <w:pStyle w:val="Heading2"/>
        <w:rPr>
          <w:rFonts w:ascii="Segoe UI" w:hAnsi="Segoe UI" w:cs="Segoe UI"/>
        </w:rPr>
      </w:pPr>
      <w:bookmarkStart w:id="24" w:name="_Toc13664810"/>
      <w:r w:rsidRPr="002C67D3">
        <w:rPr>
          <w:rFonts w:ascii="Segoe UI" w:hAnsi="Segoe UI" w:cs="Segoe UI"/>
        </w:rPr>
        <w:t>Considerations for defining application SLAs</w:t>
      </w:r>
      <w:bookmarkEnd w:id="24"/>
    </w:p>
    <w:p w14:paraId="1E1FFC0D" w14:textId="77777777" w:rsidR="00F91D22" w:rsidRPr="002C67D3" w:rsidRDefault="00F91D22" w:rsidP="00C429DB">
      <w:pPr>
        <w:numPr>
          <w:ilvl w:val="0"/>
          <w:numId w:val="9"/>
        </w:numPr>
        <w:spacing w:before="100" w:beforeAutospacing="1" w:after="100" w:afterAutospacing="1" w:line="240" w:lineRule="auto"/>
        <w:rPr>
          <w:rFonts w:ascii="Segoe UI" w:hAnsi="Segoe UI" w:cs="Segoe UI"/>
        </w:rPr>
      </w:pPr>
      <w:r w:rsidRPr="002C67D3">
        <w:rPr>
          <w:rFonts w:ascii="Segoe UI" w:hAnsi="Segoe UI" w:cs="Segoe UI"/>
        </w:rPr>
        <w:t>If your application SLA defines four 9's (99.99%) performance targets, recovering from failures by manual intervention may not be enough to fulfill your SLA. Your Azure solution must be self-diagnosing and self-healing instead.</w:t>
      </w:r>
    </w:p>
    <w:p w14:paraId="4C155258" w14:textId="77777777" w:rsidR="00F91D22" w:rsidRPr="002C67D3" w:rsidRDefault="00F91D22" w:rsidP="00C429DB">
      <w:pPr>
        <w:numPr>
          <w:ilvl w:val="0"/>
          <w:numId w:val="9"/>
        </w:numPr>
        <w:spacing w:before="100" w:beforeAutospacing="1" w:after="100" w:afterAutospacing="1" w:line="240" w:lineRule="auto"/>
        <w:rPr>
          <w:rFonts w:ascii="Segoe UI" w:hAnsi="Segoe UI" w:cs="Segoe UI"/>
        </w:rPr>
      </w:pPr>
      <w:r w:rsidRPr="002C67D3">
        <w:rPr>
          <w:rFonts w:ascii="Segoe UI" w:hAnsi="Segoe UI" w:cs="Segoe UI"/>
        </w:rPr>
        <w:t>It is difficult to respond to failures quickly enough to meet SLA performance targets above four 9's.</w:t>
      </w:r>
    </w:p>
    <w:p w14:paraId="6904C8B7" w14:textId="77777777" w:rsidR="00F91D22" w:rsidRPr="002C67D3" w:rsidRDefault="00F91D22" w:rsidP="00C429DB">
      <w:pPr>
        <w:numPr>
          <w:ilvl w:val="0"/>
          <w:numId w:val="9"/>
        </w:numPr>
        <w:spacing w:before="100" w:beforeAutospacing="1" w:after="100" w:afterAutospacing="1" w:line="240" w:lineRule="auto"/>
        <w:rPr>
          <w:rFonts w:ascii="Segoe UI" w:hAnsi="Segoe UI" w:cs="Segoe UI"/>
        </w:rPr>
      </w:pPr>
      <w:r w:rsidRPr="002C67D3">
        <w:rPr>
          <w:rFonts w:ascii="Segoe UI" w:hAnsi="Segoe UI" w:cs="Segoe UI"/>
        </w:rPr>
        <w:lastRenderedPageBreak/>
        <w:t>Carefully consider the time window against which your application SLA performance targets are measured. The smaller the time window, the tighter the tolerances. If you define your application SLA as hourly or daily uptime, you need to understand these tighter tolerances might not allow for achievable performance targets.</w:t>
      </w:r>
    </w:p>
    <w:p w14:paraId="6BF4DCA6" w14:textId="77777777" w:rsidR="00F91D22" w:rsidRPr="002C67D3" w:rsidRDefault="00F91D22" w:rsidP="00F91D22">
      <w:pPr>
        <w:pStyle w:val="Heading1"/>
        <w:rPr>
          <w:rFonts w:ascii="Segoe UI" w:hAnsi="Segoe UI" w:cs="Segoe UI"/>
        </w:rPr>
      </w:pPr>
      <w:bookmarkStart w:id="25" w:name="_Toc13664811"/>
      <w:r w:rsidRPr="002C67D3">
        <w:rPr>
          <w:rFonts w:ascii="Segoe UI" w:hAnsi="Segoe UI" w:cs="Segoe UI"/>
        </w:rPr>
        <w:t>Summary</w:t>
      </w:r>
      <w:bookmarkEnd w:id="25"/>
    </w:p>
    <w:p w14:paraId="422347C1" w14:textId="77777777" w:rsidR="00F91D22" w:rsidRPr="002C67D3" w:rsidRDefault="00F91D22" w:rsidP="00F91D22">
      <w:pPr>
        <w:pStyle w:val="NormalWeb"/>
        <w:rPr>
          <w:rFonts w:ascii="Segoe UI" w:hAnsi="Segoe UI" w:cs="Segoe UI"/>
        </w:rPr>
      </w:pPr>
      <w:r w:rsidRPr="002C67D3">
        <w:rPr>
          <w:rFonts w:ascii="Segoe UI" w:hAnsi="Segoe UI" w:cs="Segoe UI"/>
        </w:rPr>
        <w:t>Microsoft provides more global presence than any other cloud provider with over 54 regions distributed worldwide. This infrastructure gives you the scale needed to bring your applications closer to users around the world. Azure also has dedicated regions to support government use and applications that need to be deployed in China so you can ensure data security and residency and meet compliance and resilience requirements for your customers no matter what type of business requirements you have.</w:t>
      </w:r>
    </w:p>
    <w:p w14:paraId="5E8486D6" w14:textId="77777777" w:rsidR="00F91D22" w:rsidRPr="002C67D3" w:rsidRDefault="00F91D22" w:rsidP="00F91D22">
      <w:pPr>
        <w:pStyle w:val="Heading2"/>
        <w:rPr>
          <w:rFonts w:ascii="Segoe UI" w:hAnsi="Segoe UI" w:cs="Segoe UI"/>
        </w:rPr>
      </w:pPr>
      <w:bookmarkStart w:id="26" w:name="_Toc13664812"/>
      <w:r w:rsidRPr="002C67D3">
        <w:rPr>
          <w:rFonts w:ascii="Segoe UI" w:hAnsi="Segoe UI" w:cs="Segoe UI"/>
        </w:rPr>
        <w:t>Learn more</w:t>
      </w:r>
      <w:bookmarkEnd w:id="26"/>
    </w:p>
    <w:p w14:paraId="1D35A3C6" w14:textId="77777777" w:rsidR="00F91D22" w:rsidRPr="002C67D3" w:rsidRDefault="00F91D22" w:rsidP="00F91D22">
      <w:pPr>
        <w:pStyle w:val="NormalWeb"/>
        <w:rPr>
          <w:rFonts w:ascii="Segoe UI" w:hAnsi="Segoe UI" w:cs="Segoe UI"/>
        </w:rPr>
      </w:pPr>
      <w:r w:rsidRPr="002C67D3">
        <w:rPr>
          <w:rFonts w:ascii="Segoe UI" w:hAnsi="Segoe UI" w:cs="Segoe UI"/>
        </w:rPr>
        <w:t>Visit the following links to learn more about some of the topics we explored in this module.</w:t>
      </w:r>
    </w:p>
    <w:p w14:paraId="2DD8A937" w14:textId="77777777" w:rsidR="00F91D22" w:rsidRPr="002C67D3" w:rsidRDefault="00F91D22" w:rsidP="00C429DB">
      <w:pPr>
        <w:numPr>
          <w:ilvl w:val="0"/>
          <w:numId w:val="10"/>
        </w:numPr>
        <w:spacing w:before="100" w:beforeAutospacing="1" w:after="100" w:afterAutospacing="1" w:line="240" w:lineRule="auto"/>
        <w:rPr>
          <w:rFonts w:ascii="Segoe UI" w:hAnsi="Segoe UI" w:cs="Segoe UI"/>
        </w:rPr>
      </w:pPr>
      <w:hyperlink r:id="rId10" w:history="1">
        <w:r w:rsidRPr="002C67D3">
          <w:rPr>
            <w:rStyle w:val="Hyperlink"/>
            <w:rFonts w:ascii="Segoe UI" w:hAnsi="Segoe UI" w:cs="Segoe UI"/>
          </w:rPr>
          <w:t>Azure regions</w:t>
        </w:r>
      </w:hyperlink>
    </w:p>
    <w:p w14:paraId="6BE064FD" w14:textId="77777777" w:rsidR="00F91D22" w:rsidRPr="002C67D3" w:rsidRDefault="00F91D22" w:rsidP="00C429DB">
      <w:pPr>
        <w:numPr>
          <w:ilvl w:val="0"/>
          <w:numId w:val="10"/>
        </w:numPr>
        <w:spacing w:before="100" w:beforeAutospacing="1" w:after="100" w:afterAutospacing="1" w:line="240" w:lineRule="auto"/>
        <w:rPr>
          <w:rFonts w:ascii="Segoe UI" w:hAnsi="Segoe UI" w:cs="Segoe UI"/>
        </w:rPr>
      </w:pPr>
      <w:hyperlink r:id="rId11" w:history="1">
        <w:r w:rsidRPr="002C67D3">
          <w:rPr>
            <w:rStyle w:val="Hyperlink"/>
            <w:rFonts w:ascii="Segoe UI" w:hAnsi="Segoe UI" w:cs="Segoe UI"/>
          </w:rPr>
          <w:t>Azure geographies</w:t>
        </w:r>
      </w:hyperlink>
    </w:p>
    <w:p w14:paraId="1A8F3F17" w14:textId="77777777" w:rsidR="00F91D22" w:rsidRPr="002C67D3" w:rsidRDefault="00F91D22" w:rsidP="00C429DB">
      <w:pPr>
        <w:numPr>
          <w:ilvl w:val="0"/>
          <w:numId w:val="10"/>
        </w:numPr>
        <w:spacing w:before="100" w:beforeAutospacing="1" w:after="100" w:afterAutospacing="1" w:line="240" w:lineRule="auto"/>
        <w:rPr>
          <w:rFonts w:ascii="Segoe UI" w:hAnsi="Segoe UI" w:cs="Segoe UI"/>
        </w:rPr>
      </w:pPr>
      <w:hyperlink r:id="rId12" w:history="1">
        <w:r w:rsidRPr="002C67D3">
          <w:rPr>
            <w:rStyle w:val="Hyperlink"/>
            <w:rFonts w:ascii="Segoe UI" w:hAnsi="Segoe UI" w:cs="Segoe UI"/>
          </w:rPr>
          <w:t>Azure Service Level Agreements</w:t>
        </w:r>
      </w:hyperlink>
    </w:p>
    <w:p w14:paraId="30792B6E" w14:textId="5E65E81F" w:rsidR="006C047A" w:rsidRPr="002C67D3" w:rsidRDefault="00F91D22" w:rsidP="00C429DB">
      <w:pPr>
        <w:numPr>
          <w:ilvl w:val="0"/>
          <w:numId w:val="10"/>
        </w:numPr>
        <w:spacing w:before="100" w:beforeAutospacing="1" w:after="100" w:afterAutospacing="1" w:line="240" w:lineRule="auto"/>
        <w:rPr>
          <w:rFonts w:ascii="Segoe UI" w:hAnsi="Segoe UI" w:cs="Segoe UI"/>
        </w:rPr>
      </w:pPr>
      <w:hyperlink r:id="rId13" w:history="1">
        <w:r w:rsidRPr="002C67D3">
          <w:rPr>
            <w:rStyle w:val="Hyperlink"/>
            <w:rFonts w:ascii="Segoe UI" w:hAnsi="Segoe UI" w:cs="Segoe UI"/>
          </w:rPr>
          <w:t>Designing resilient applications for Azure</w:t>
        </w:r>
      </w:hyperlink>
    </w:p>
    <w:sectPr w:rsidR="006C047A" w:rsidRPr="002C67D3" w:rsidSect="006117AB">
      <w:headerReference w:type="default" r:id="rId14"/>
      <w:footerReference w:type="default" r:id="rId15"/>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C31AB" w14:textId="77777777" w:rsidR="00C429DB" w:rsidRDefault="00C429DB" w:rsidP="0017139A">
      <w:pPr>
        <w:spacing w:after="0" w:line="240" w:lineRule="auto"/>
      </w:pPr>
      <w:r>
        <w:separator/>
      </w:r>
    </w:p>
  </w:endnote>
  <w:endnote w:type="continuationSeparator" w:id="0">
    <w:p w14:paraId="322FF8C6" w14:textId="77777777" w:rsidR="00C429DB" w:rsidRDefault="00C429DB"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3227" w14:textId="77777777" w:rsidR="00C429DB" w:rsidRDefault="00C429DB" w:rsidP="0017139A">
      <w:pPr>
        <w:spacing w:after="0" w:line="240" w:lineRule="auto"/>
      </w:pPr>
      <w:r>
        <w:separator/>
      </w:r>
    </w:p>
  </w:footnote>
  <w:footnote w:type="continuationSeparator" w:id="0">
    <w:p w14:paraId="77B7F9D7" w14:textId="77777777" w:rsidR="00C429DB" w:rsidRDefault="00C429DB"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 xml:space="preserve">Mustafa </w:t>
    </w:r>
    <w:proofErr w:type="gramStart"/>
    <w:r w:rsidR="006117AB">
      <w:t>Saifee(</w:t>
    </w:r>
    <w:proofErr w:type="gramEnd"/>
    <w:r w:rsidR="006117AB">
      <w:t>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4"/>
  </w:num>
  <w:num w:numId="5">
    <w:abstractNumId w:val="8"/>
  </w:num>
  <w:num w:numId="6">
    <w:abstractNumId w:val="1"/>
  </w:num>
  <w:num w:numId="7">
    <w:abstractNumId w:val="9"/>
  </w:num>
  <w:num w:numId="8">
    <w:abstractNumId w:val="2"/>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F8"/>
    <w:rsid w:val="0017139A"/>
    <w:rsid w:val="001B5820"/>
    <w:rsid w:val="001B6D36"/>
    <w:rsid w:val="001F7676"/>
    <w:rsid w:val="002C67D3"/>
    <w:rsid w:val="002F581E"/>
    <w:rsid w:val="0044040F"/>
    <w:rsid w:val="004648A4"/>
    <w:rsid w:val="00466D87"/>
    <w:rsid w:val="004B28F6"/>
    <w:rsid w:val="005F6739"/>
    <w:rsid w:val="006117AB"/>
    <w:rsid w:val="006A3278"/>
    <w:rsid w:val="006C047A"/>
    <w:rsid w:val="007D6339"/>
    <w:rsid w:val="008C413B"/>
    <w:rsid w:val="008F5EDF"/>
    <w:rsid w:val="009E10DD"/>
    <w:rsid w:val="00A112C3"/>
    <w:rsid w:val="00AE3122"/>
    <w:rsid w:val="00B457A0"/>
    <w:rsid w:val="00B47338"/>
    <w:rsid w:val="00BC15DD"/>
    <w:rsid w:val="00C3365F"/>
    <w:rsid w:val="00C429DB"/>
    <w:rsid w:val="00C514F6"/>
    <w:rsid w:val="00CA36A4"/>
    <w:rsid w:val="00CD57F8"/>
    <w:rsid w:val="00E040F1"/>
    <w:rsid w:val="00E22A49"/>
    <w:rsid w:val="00EB76D4"/>
    <w:rsid w:val="00F5098A"/>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explore-azure-infrastructure/media/2-regions-large.png#lightbox" TargetMode="External"/><Relationship Id="rId13" Type="http://schemas.openxmlformats.org/officeDocument/2006/relationships/hyperlink" Target="https://docs.microsoft.com/azure/architecture/resilien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support/legal/sla/summ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global-infrastructure/geograph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zure.microsoft.com/global-infrastructure/regio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ACF0-5630-4DEA-A7D2-3361798B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12</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15</cp:revision>
  <cp:lastPrinted>2019-07-10T09:56:00Z</cp:lastPrinted>
  <dcterms:created xsi:type="dcterms:W3CDTF">2019-07-07T17:37:00Z</dcterms:created>
  <dcterms:modified xsi:type="dcterms:W3CDTF">2019-07-10T09:58:00Z</dcterms:modified>
</cp:coreProperties>
</file>