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48"/>
          <w:szCs w:val="48"/>
        </w:rPr>
        <w:t xml:space="preserve">HydroSovereign AI Engine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36"/>
          <w:szCs w:val="36"/>
        </w:rPr>
        <w:t xml:space="preserve">QGIS Plugin v6.0.3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A5568"/>
          <w:sz w:val="20"/>
          <w:szCs w:val="20"/>
        </w:rPr>
        <w:t xml:space="preserve">Complete Professional Manual v6.0 -- 16 Tools -- 5 Algorithms -- 13 Chapters -- 5 Appendices</w:t>
      </w:r>
    </w:p>
    <w:p>
      <w:pPr>
        <w:shd w:fill="276749" w:val="clear"/>
        <w:spacing w:after="200" w:before="0"/>
        <w:ind w:left="300" w:right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17"/>
          <w:szCs w:val="17"/>
        </w:rPr>
        <w:t xml:space="preserve">PUBLISHED -- QGIS Plugin Repository -- Plugin ID: 5040 -- v6.0.3 -- April 2026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Developer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Seifeldin M.G. Alkedir  --  University of Khartoum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ORCID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0000-0003-0821-2991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6.0.3  --  April 2026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Plugin ID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5040  (QGIS Plugin Repository)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Official URL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https://plugins.qgis.org/plugins/hsae_qgis/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QGIS Requirement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3.16 LTR minimum  (3.28 LTR recommended)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Security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 Critical -- 0 Warnings -- 29 files scanned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GitHub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https://github.com/saifeldinkhedir-coder/HydroSovereign-AI-Engine-HSAE-v601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DOI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https://doi.org/10.5281/zenodo.19180160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PyPI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pip install hydrosovereign  (v6.5.3)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License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GPL-3.0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SoftwareX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SOFTX-D-26-00442  --  Under Review 2026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6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zimbogisgeek (QGIS reviewer) -- PR #289 Tim Sutton, QGIS PSC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Document Revision History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6700"/>
      </w:tblGrid>
      <w:tr>
        <w:tc>
          <w:tcPr>
            <w:tcW w:type="dxa" w:w="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67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Changes</w:t>
            </w:r>
          </w:p>
        </w:tc>
      </w:tr>
      <w:tr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March 2026</w:t>
            </w:r>
          </w:p>
        </w:tc>
        <w:tc>
          <w:tcPr>
            <w:tcW w:type="dxa" w:w="6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Initial draft -- 10 chapters</w:t>
            </w:r>
          </w:p>
        </w:tc>
      </w:tr>
      <w:tr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2.0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April 16, 2026</w:t>
            </w:r>
          </w:p>
        </w:tc>
        <w:tc>
          <w:tcPr>
            <w:tcW w:type="dxa" w:w="6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Added 13 tools, 5 algorithms, PR #289</w:t>
            </w:r>
          </w:p>
        </w:tc>
      </w:tr>
      <w:tr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3.0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April 21, 2026</w:t>
            </w:r>
          </w:p>
        </w:tc>
        <w:tc>
          <w:tcPr>
            <w:tcW w:type="dxa" w:w="6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Official publication ID 5040; security results</w:t>
            </w:r>
          </w:p>
        </w:tc>
      </w:tr>
      <w:tr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4.0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April 22, 2026</w:t>
            </w:r>
          </w:p>
        </w:tc>
        <w:tc>
          <w:tcPr>
            <w:tcW w:type="dxa" w:w="6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Chapter 11 -- QGIS Desktop step-by-step workflow</w:t>
            </w:r>
          </w:p>
        </w:tc>
      </w:tr>
      <w:tr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5.0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April 24, 2026</w:t>
            </w:r>
          </w:p>
        </w:tc>
        <w:tc>
          <w:tcPr>
            <w:tcW w:type="dxa" w:w="6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Quick Reference, Workflow Diagram, Mekong case study, Model Builder, Python API, Keyword Index</w:t>
            </w:r>
          </w:p>
        </w:tc>
      </w:tr>
      <w:tr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6.0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April 24, 2026</w:t>
            </w:r>
          </w:p>
        </w:tc>
        <w:tc>
          <w:tcPr>
            <w:tcW w:type="dxa" w:w="6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v6.0.3: Tool 14 (Leaflet map inside QGIS), Tool 15 (Bayesian uncertainty + Sobol), Tool 16 (ATCI treaty), 16 tools total, fixed all XML issues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Table of Contents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500"/>
      </w:tblGrid>
      <w:tr>
        <w:tc>
          <w:tcPr>
            <w:tcW w:type="dxa" w:w="7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1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Page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Quick Start -- 5-Minute Tutorial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1  Overview &amp; Introduction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2  Installation &amp; Requirements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3  Interface Overview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4  Complete Tool Reference (16 Tools)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  Tool 14 -- Basin Risk Map (Leaflet inside QGIS) [NEW]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  Tool 15 -- Uncertainty &amp; Sensitivity Analysis [NEW]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  Tool 16 -- Treaty Analysis (ATCI) [NEW]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5  Processing Toolbox Algorithms (5)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6  The 26 Registered Basins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7  Scientific Indices (ATDI/HIFD/AFSF/AHLB/ASI/ATCI)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8  Google Earth Engine Data Sources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9  Troubleshooting &amp; FAQ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10 Citation &amp; References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27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11 QGIS Desktop Step-by-Step Workflow (19 steps)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28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12 Advanced Features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 13 Case Study: Mekong River Basin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Appendix A  Glossary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43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Appendix B  All Links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44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Appendix C  Quick Reference Card (Print-Ready)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45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Appendix D  Workflow Diagram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46</w:t>
            </w:r>
          </w:p>
        </w:tc>
      </w:tr>
      <w:tr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Appendix E  Keyword Index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47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Quick Start -- 5-Minute Tutorial</w:t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1 -- Install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QGIS --&gt; Plugins --&gt; Manage --&gt; Search 'HydroSovereign' --&gt; Install</w:t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2 -- Load Basins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Click Load Basin Registry (toolbar button 1) --&gt; 26 basins appear on world map</w:t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3 -- Apply Risk Colours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Click ATDI Visualiser (toolbar button 2) --&gt; basins colour-coded by risk level</w:t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4 -- Open Interactive Map [NEW v6.0.3]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Menu --&gt; HydroSovereign --&gt; Basin Risk Map --&gt; Leaflet map opens inside QGIS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Click any basin --&gt; full ATDI/HIFD/CI popup card</w:t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5 -- Export Dossier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Menu --&gt; ICJ/PCA Dossier --&gt; save HTML --&gt; full legal assessment in browser</w:t>
      </w:r>
    </w:p>
    <w:p>
      <w:pPr>
        <w:spacing w:after="80"/>
      </w:pPr>
      <w:r>
        <w:t xml:space="preserve"/>
      </w:r>
    </w:p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Blue Nile (GERD): ATDI=43.5% (Art.7) -- HIFD=20.0% -- NSE=0.63 -- CI=0.44 HIGH -- P(Neg.)=58%</w:t>
      </w:r>
    </w:p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1 -- Overview &amp; Introduction</w:t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1.1  What is HSAE v6.0.3?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HydroSovereign AI Engine QGIS Plugin v6.0.3 (Plugin ID: 5040) brings AI-powered transboundary water sovereignty analysis into QGIS Desktop. It provides 16 tools and 5 Processing algorithms covering 26 globally contested river basins.</w:t>
      </w:r>
    </w:p>
    <w:p>
      <w:pPr>
        <w:spacing w:after="80"/>
      </w:pPr>
      <w:r>
        <w:t xml:space="preserve"/>
      </w:r>
    </w:p>
    <w:p>
      <w:pPr>
        <w:pBdr>
          <w:top w:val="nil"/>
          <w:left w:val="thick" w:color="276749" w:sz="18"/>
          <w:bottom w:val="nil"/>
          <w:right w:val="nil"/>
        </w:pBdr>
        <w:shd w:fill="F0FFF4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4532"/>
          <w:sz w:val="19"/>
          <w:szCs w:val="19"/>
        </w:rPr>
        <w:t xml:space="preserve">OK:    Security: 0 Critical -- 0 Warnings -- 29 files -- Approved by zimbogisgeek -- PR #289 Tim Sutton (QGIS PSC)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1.2  New in v6.0.3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New Feature</w:t>
            </w:r>
          </w:p>
        </w:tc>
        <w:tc>
          <w:tcPr>
            <w:tcW w:type="dxa" w:w="6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14 -- Basin Risk Map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Interactive Leaflet.js map embedded inside QGIS Desktop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15 -- Uncertainty Analysis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Bayesian 95% CI on ATDI/HIFD + Sobol sensitivity (6 params)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16 -- Treaty Analysis (ATCI)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Treaty Compliance Index -- 10 UNWC articles per basin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16 tools total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Up from 13 in v6.0.1/v6.0.2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Fixed XML schema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All border ordering errors corrected; file opens in Word and LibreOffice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1.3  Plugin Components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4600"/>
      </w:tblGrid>
      <w:tr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2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v6.0.1</w:t>
            </w:r>
          </w:p>
        </w:tc>
        <w:tc>
          <w:tcPr>
            <w:tcW w:type="dxa" w:w="12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v6.0.3</w:t>
            </w:r>
          </w:p>
        </w:tc>
        <w:tc>
          <w:tcPr>
            <w:tcW w:type="dxa" w:w="46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Access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Toolbar Tools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+ toolbar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Menu-only Tools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(+3 new)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HydroSovereign menu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Processing Algorithms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Processing Toolbox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 Registry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basins_50.json built-in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GEE Satellite Scripts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9+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5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2 -- Installation &amp; Requirements</w:t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2.1  System Requirements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00"/>
      </w:tblGrid>
      <w:tr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Minimum</w:t>
            </w:r>
          </w:p>
        </w:tc>
        <w:tc>
          <w:tcPr>
            <w:tcW w:type="dxa" w:w="4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Recommended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QGIS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3.16 LTR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3.28 LTR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OS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Windows 10, macOS 10.15, Ubuntu 20.04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Windows 11, macOS 13, Ubuntu 22.04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Internet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Required (GEE scripts + Leaflet)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Stable broadband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PyQtWebEngine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Required for Tools 14/15/16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Bundled in QGIS 3.28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2.2  Method A -- QGIS Plugin Repository (Recommended)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QGIS --&gt; Plugins --&gt; Manage and Install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Search: HydroSovereign --&gt; Install Plugin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Toolbar and menu appear immediately -- no restart needed</w:t>
      </w:r>
    </w:p>
    <w:p>
      <w:pPr>
        <w:pBdr>
          <w:top w:val="nil"/>
          <w:left w:val="thick" w:color="276749" w:sz="18"/>
          <w:bottom w:val="nil"/>
          <w:right w:val="nil"/>
        </w:pBdr>
        <w:shd w:fill="F0FFF4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4532"/>
          <w:sz w:val="19"/>
          <w:szCs w:val="19"/>
        </w:rPr>
        <w:t xml:space="preserve">OK:    Plugin ID: 5040 -- Security: 0 Critical -- 0 Warnings -- 29 files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2.3  Method B -- Install from ZIP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Download HSAE_v603_QGIS_Plugin.zip from GitHub repository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Plugins --&gt; Manage --&gt; Install from ZIP --&gt; browse --&gt; Install</w:t>
      </w:r>
    </w:p>
    <w:p>
      <w:pPr>
        <w:pBdr>
          <w:top w:val="nil"/>
          <w:left w:val="thick" w:color="C05621" w:sz="18"/>
          <w:bottom w:val="nil"/>
          <w:right w:val="nil"/>
        </w:pBdr>
        <w:shd w:fill="FFFBEB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B341E"/>
          <w:sz w:val="19"/>
          <w:szCs w:val="19"/>
        </w:rPr>
        <w:t xml:space="preserve">WARN:  Internal folder must be hsae_qgis/ -- do not rename. Method A is preferred.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2.4  PyQtWebEngine (Required for Tools 14/15/16)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pip install PyQtWebEngine</w:t>
      </w:r>
    </w:p>
    <w:p>
      <w:pPr>
        <w:pBdr>
          <w:top w:val="nil"/>
          <w:left w:val="thick" w:color="0B3D8E" w:sz="18"/>
          <w:bottom w:val="nil"/>
          <w:right w:val="nil"/>
        </w:pBdr>
        <w:shd w:fill="EBF4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365D"/>
          <w:sz w:val="19"/>
          <w:szCs w:val="19"/>
        </w:rPr>
        <w:t xml:space="preserve">NOTE:  QGIS 3.28+ usually bundles PyQtWebEngine. If Tools 14-16 show warnings, install manually.</w:t>
      </w:r>
    </w:p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3 -- Interface Overview</w:t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3.1  HSAE Toolbar -- 11 Buttons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6000"/>
      </w:tblGrid>
      <w:tr>
        <w:tc>
          <w:tcPr>
            <w:tcW w:type="dxa" w:w="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Button</w:t>
            </w:r>
          </w:p>
        </w:tc>
        <w:tc>
          <w:tcPr>
            <w:tcW w:type="dxa" w:w="6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Tool Name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Load Basin Registry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 layer on map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TDI/ATDI Visualiser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Colour-coded risk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UNWC Legal Layer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Treaty compliance layer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GRDC Stations Overlay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Discharge stations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GEE Script Generator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9+ satellite scripts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Dashboard Dialog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Per-basin analysis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Conflict Index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All 26 basins ranked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Negotiation AI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P(success) prediction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WebGIS Map Generator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Offline HTML map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Export Basin Data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GeoJSON/SHP/CSV</w:t>
            </w:r>
          </w:p>
        </w:tc>
      </w:tr>
      <w:tr>
        <w:tc>
          <w:tcPr>
            <w:tcW w:type="dxa" w:w="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11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 Panel (dockable)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Live dashboard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3.2  Menu-Only Tools -- v6.0.3 (5 items)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6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Access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12 -- ICJ/PCA Dossier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HydroSovereign --&gt; ICJ/PCA Dossier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13 -- About HSAE v6.0.3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HydroSovereign --&gt; About HSAE v6.0.3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14 -- Basin Risk Map  [NEW]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HydroSovereign --&gt; Basin Risk Map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15 -- Uncertainty Analysis  [NEW]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HydroSovereign --&gt; Uncertainty Analysis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16 -- Treaty Analysis (ATCI)  [NEW]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HydroSovereign --&gt; Treaty Analysis (ATCI)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3.3  Processing Toolbox (5 Algorithms)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Processing --&gt; Toolbox (Ctrl+Alt+T) --&gt; HydroSovereign AI Engine v6.0.3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HSAE Indices: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ATDI Calculator, HIFD Calculator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HSAE Reports: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Basin Legal Report, Multi-Basin Comparison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HSAE Hydrology: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HBV-96 Calibration (SCE-UA)</w:t>
      </w:r>
    </w:p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4 -- Complete Tool Reference (16 Tools)</w:t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Tools 1-13 Overview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3500"/>
        <w:gridCol w:w="2500"/>
      </w:tblGrid>
      <w:tr>
        <w:tc>
          <w:tcPr>
            <w:tcW w:type="dxa" w:w="4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6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3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 Output</w:t>
            </w:r>
          </w:p>
        </w:tc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Load Basin Registry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 basins on world map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TDI/ATDI Visualiser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Colour-coded risk layer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UNWC Legal Layer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Treaty compliance layer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GRDC Stations Overlay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Discharge stations overlay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GEE Script Generator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9+ satellite scripts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 min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Dashboard Dialog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Per-basin all indices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 min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Conflict Index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 basins ranked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Negotiation AI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P(success) + strategy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30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WebGIS Map Generator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Offline HTML Leaflet map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15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Export Basin Data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GeoJSON / SHP / CSV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11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 Panel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Live dockable dashboard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12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ICJ/PCA Dossier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HTML + PDF legal dossier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 sec</w:t>
            </w:r>
          </w:p>
        </w:tc>
      </w:tr>
      <w:tr>
        <w:tc>
          <w:tcPr>
            <w:tcW w:type="dxa" w:w="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13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About HSAE v6.0.3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Metadata + BibTeX citation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 sec</w:t>
            </w:r>
          </w:p>
        </w:tc>
      </w:tr>
    </w:tbl>
    <w:p>
      <w:pPr>
        <w:pBdr>
          <w:top w:val="nil"/>
          <w:left w:val="thick" w:color="0B3D8E" w:sz="18"/>
          <w:bottom w:val="nil"/>
          <w:right w:val="nil"/>
        </w:pBdr>
        <w:shd w:fill="EBF4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365D"/>
          <w:sz w:val="19"/>
          <w:szCs w:val="19"/>
        </w:rPr>
        <w:t xml:space="preserve">NOTE:  For detailed step-by-step instructions for Tools 1-13, see Chapter 11.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Tool 14 -- Basin Risk Map  [NEW in v6.0.3]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Access: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Menu --&gt; HydroSovereign AI Engine v6.0.3 --&gt; Basin Risk Map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Purpose: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Interactive Leaflet.js basin risk map embedded inside QGIS Desktop. All 26 basins with ATDI/HIFD/CI popup cards, dark CARTO basemap, UNWC risk colour-coding. No external browser needed.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Map Elements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type="dxa" w:w="6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Dark CARTO basemap</w:t>
            </w:r>
          </w:p>
        </w:tc>
        <w:tc>
          <w:tcPr>
            <w:tcW w:type="dxa" w:w="6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Professional cartographic quality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Colour-coded circles</w:t>
            </w:r>
          </w:p>
        </w:tc>
        <w:tc>
          <w:tcPr>
            <w:tcW w:type="dxa" w:w="6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Size proportional to ATDI; colour = UNWC zone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popup</w:t>
            </w:r>
          </w:p>
        </w:tc>
        <w:tc>
          <w:tcPr>
            <w:tcW w:type="dxa" w:w="6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ATDI, HIFD, CI, P(Neg.), Dam, Riparian states, UNWC articles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Hover tooltip</w:t>
            </w:r>
          </w:p>
        </w:tc>
        <w:tc>
          <w:tcPr>
            <w:tcW w:type="dxa" w:w="6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 name + ATDI% + CI value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Legend (bottom-right)</w:t>
            </w:r>
          </w:p>
        </w:tc>
        <w:tc>
          <w:tcPr>
            <w:tcW w:type="dxa" w:w="6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ATDI risk zones with colour codes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Attribution (bottom-left)</w:t>
            </w:r>
          </w:p>
        </w:tc>
        <w:tc>
          <w:tcPr>
            <w:tcW w:type="dxa" w:w="6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DOI + ORCID + Plugin ID 5040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500"/>
        <w:gridCol w:w="4000"/>
      </w:tblGrid>
      <w:tr>
        <w:tc>
          <w:tcPr>
            <w:tcW w:type="dxa" w:w="1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Colour</w:t>
            </w:r>
          </w:p>
        </w:tc>
        <w:tc>
          <w:tcPr>
            <w:tcW w:type="dxa" w:w="1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ATDI Range</w:t>
            </w:r>
          </w:p>
        </w:tc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UNWC Zone</w:t>
            </w:r>
          </w:p>
        </w:tc>
        <w:tc>
          <w:tcPr>
            <w:tcW w:type="dxa" w:w="4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1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Green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0-20%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Compliant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20-40%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7 -- No Significant Harm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Notify downstream</w:t>
            </w:r>
          </w:p>
        </w:tc>
      </w:tr>
      <w:tr>
        <w:tc>
          <w:tcPr>
            <w:tcW w:type="dxa" w:w="1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40-55%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9 -- Data Exchange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Share data + consult</w:t>
            </w:r>
          </w:p>
        </w:tc>
      </w:tr>
      <w:tr>
        <w:tc>
          <w:tcPr>
            <w:tcW w:type="dxa" w:w="1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Red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55-70%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33 -- Dispute Resolution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Formal dispute</w:t>
            </w:r>
          </w:p>
        </w:tc>
      </w:tr>
      <w:tr>
        <w:tc>
          <w:tcPr>
            <w:tcW w:type="dxa" w:w="1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Purple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&gt;=70%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35 -- Emergency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Immediate action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Step-by-Step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1: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Menu --&gt; HydroSovereign AI Engine v6.0.3 --&gt; Basin Risk Map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2: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A dockable panel opens at the bottom of QGIS -- map loads in 2-3 seconds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3: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Click any basin circle --&gt; full ATDI/HIFD/CI popup card appears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4: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Hover over basins --&gt; tooltip shows name + ATDI% + CI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5: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Drag the panel title bar to float, dock, or resize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6: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Clicking a basin in Tool 6 (Dashboard) highlights it on this map</w:t>
      </w:r>
    </w:p>
    <w:p>
      <w:pPr>
        <w:spacing w:after="80"/>
      </w:pPr>
      <w:r>
        <w:t xml:space="preserve"/>
      </w:r>
    </w:p>
    <w:p>
      <w:pPr>
        <w:pBdr>
          <w:top w:val="nil"/>
          <w:left w:val="thick" w:color="C05621" w:sz="18"/>
          <w:bottom w:val="nil"/>
          <w:right w:val="nil"/>
        </w:pBdr>
        <w:shd w:fill="FFFBEB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B341E"/>
          <w:sz w:val="19"/>
          <w:szCs w:val="19"/>
        </w:rPr>
        <w:t xml:space="preserve">WARN:  If panel shows 'QWebEngineView not available': pip install PyQtWebEngine in QGIS Python Console</w:t>
      </w:r>
    </w:p>
    <w:p>
      <w:pPr>
        <w:pBdr>
          <w:top w:val="nil"/>
          <w:left w:val="thick" w:color="0B3D8E" w:sz="18"/>
          <w:bottom w:val="nil"/>
          <w:right w:val="nil"/>
        </w:pBdr>
        <w:shd w:fill="EBF4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365D"/>
          <w:sz w:val="19"/>
          <w:szCs w:val="19"/>
        </w:rPr>
        <w:t xml:space="preserve">NOTE:  Map requires internet for first load (Leaflet CDN). After load, interactions work offline.</w:t>
      </w:r>
    </w:p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Blue Nile: ATDI=43.5% (Orange) -- HIFD=20.0% -- CI=0.44 HIGH -- P(Neg.)=58% -- Arts. 5,7,9,11,12,17,21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Tool 15 -- Uncertainty &amp; Sensitivity Analysis  [NEW in v6.0.3]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Access: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Menu --&gt; HydroSovereign AI Engine v6.0.3 --&gt; Uncertainty Analysis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Purpose: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Bayesian 95% confidence intervals on ATDI and HIFD via Monte Carlo (n=500), plus Sobol first-order sensitivity indices for 6 key parameters.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Methods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00"/>
      </w:tblGrid>
      <w:tr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Implementation</w:t>
            </w:r>
          </w:p>
        </w:tc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Reference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Monte Carlo CI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n=500 parameter samples; 95% CI from 2.5-97.5 percentiles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Saltelli 2010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Sobol Sensitivity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First-order indices for 6 parameters; sum approx 1.0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Saltelli 2010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Proxy note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Validation vs GloFAS ERA5 v4; no GRDC Q_obs for Blue Nile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Moriasi 2007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Sobol First-Order Sensitivity Indices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00"/>
      </w:tblGrid>
      <w:tr>
        <w:tc>
          <w:tcPr>
            <w:tcW w:type="dxa" w:w="3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S1 Index</w:t>
            </w:r>
          </w:p>
        </w:tc>
        <w:tc>
          <w:tcPr>
            <w:tcW w:type="dxa" w:w="4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Influence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Runoff Coefficient (RC)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0.312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Highest -- calibration priority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Dam Capacity (BCM)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0.228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High -- basin-specific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Dispute Level (1-5)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0.187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Medium -- political context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n_countries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0.143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Medium -- governance complexity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ET Uncertainty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0.082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Low -- climatic variability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Residual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0.048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Low -- unexplained variance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Step-by-Step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1: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Menu --&gt; HydroSovereign AI Engine v6.0.3 --&gt; Uncertainty Analysis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2: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Panel opens on the right -- first basin loads automatically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3: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Review ATDI CI bar: e.g., ATDI = 43.5% [39.2% -- 47.8%] 95% CI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4: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Review HIFD CI bar: e.g., HIFD = 20.0% [17.8% -- 22.4%] 95% CI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5: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Review Sobol bar chart -- Runoff Coefficient has highest influence (~31%)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6: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Click any basin in Tool 1 or Tool 6 --&gt; panel updates for that basin</w:t>
      </w:r>
    </w:p>
    <w:p>
      <w:pPr>
        <w:spacing w:after="80"/>
      </w:pPr>
      <w:r>
        <w:t xml:space="preserve"/>
      </w:r>
    </w:p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Blue Nile: ATDI = 43.5% [39.2%-47.8%] -- HIFD = 20.0% [17.8%-22.4%]  (95% CI, n=500)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Tool 16 -- Treaty Analysis (ATCI)  [NEW in v6.0.3]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Access: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Menu --&gt; HydroSovereign AI Engine v6.0.3 --&gt; Treaty Analysis (ATCI)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Purpose: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Computes the Alkedir Treaty Compliance Index (ATCI) -- assessing 10 key UNWC 1997 articles for any selected basin with triggered/compliant status and thresholds.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ATCI Definition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ATCI = (triggered_articles / total_articles) x 100%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Higher ATCI = more UNWC obligations triggered. One of the 6 original Alkedir indices.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10 UNWC Articles Assessed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500"/>
        <w:gridCol w:w="4600"/>
      </w:tblGrid>
      <w:tr>
        <w:tc>
          <w:tcPr>
            <w:tcW w:type="dxa" w:w="9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Article</w:t>
            </w:r>
          </w:p>
        </w:tc>
        <w:tc>
          <w:tcPr>
            <w:tcW w:type="dxa" w:w="3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Obligation</w:t>
            </w:r>
          </w:p>
        </w:tc>
        <w:tc>
          <w:tcPr>
            <w:tcW w:type="dxa" w:w="46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Trigger Threshold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5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Equitable and Reasonable Utilization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 &gt; 25%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7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No Significant Harm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&gt; 20%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9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Regular Exchange of Data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&gt; 40%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11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Information on Planned Measures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&gt; 35%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12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Notification Before Planned Measures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&gt; 45%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17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Consultations and Negotiations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&gt; 50%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20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Protection of Ecosystems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 &gt; 30%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21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Prevention of Pollution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 &gt; 20%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33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Settlement of Disputes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&gt; 55%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35</w:t>
            </w:r>
          </w:p>
        </w:tc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Emergency Situations</w:t>
            </w:r>
          </w:p>
        </w:tc>
        <w:tc>
          <w:tcPr>
            <w:tcW w:type="dxa" w:w="4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&gt; 70%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Step-by-Step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1: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Menu --&gt; HydroSovereign AI Engine v6.0.3 --&gt; Treaty Analysis (ATCI)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2: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Panel opens on the right -- basin dropdown shows all 26 basins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3: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Select basin: 'Blue Nile (GERD)' --&gt; click 'Analyse'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4: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Colour-coded table: red = triggered article, green = compliant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5: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ATCI score shown at top (e.g., ATCI = 70% = 7/10 articles triggered)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6: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Change basin dropdown --&gt; click Analyse --&gt; results update</w:t>
      </w:r>
    </w:p>
    <w:p>
      <w:pPr>
        <w:spacing w:after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3000"/>
        <w:gridCol w:w="1400"/>
      </w:tblGrid>
      <w:tr>
        <w:tc>
          <w:tcPr>
            <w:tcW w:type="dxa" w:w="22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Basin</w:t>
            </w:r>
          </w:p>
        </w:tc>
        <w:tc>
          <w:tcPr>
            <w:tcW w:type="dxa" w:w="12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ATDI</w:t>
            </w:r>
          </w:p>
        </w:tc>
        <w:tc>
          <w:tcPr>
            <w:tcW w:type="dxa" w:w="12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HIFD</w:t>
            </w:r>
          </w:p>
        </w:tc>
        <w:tc>
          <w:tcPr>
            <w:tcW w:type="dxa" w:w="3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Triggered</w:t>
            </w:r>
          </w:p>
        </w:tc>
        <w:tc>
          <w:tcPr>
            <w:tcW w:type="dxa" w:w="14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ATCI</w:t>
            </w:r>
          </w:p>
        </w:tc>
      </w:tr>
      <w:t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Blue Nile (GERD)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43.5%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20.0%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Arts. 5,7,9,11,12,17,21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70%</w:t>
            </w:r>
          </w:p>
        </w:tc>
      </w:tr>
      <w:t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Mekong (Xayaburi)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56.5%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32.7%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Arts. 5,7,9,11,12,17,20,21,33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90%</w:t>
            </w:r>
          </w:p>
        </w:tc>
      </w:tr>
      <w:t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Columbia (USA)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19.8%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23.1%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21 only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10%</w:t>
            </w:r>
          </w:p>
        </w:tc>
      </w:tr>
      <w:t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Yangtze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18.4%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22.8%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None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0%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top w:val="nil"/>
          <w:left w:val="thick" w:color="C05621" w:sz="18"/>
          <w:bottom w:val="nil"/>
          <w:right w:val="nil"/>
        </w:pBdr>
        <w:shd w:fill="FFFBEB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B341E"/>
          <w:sz w:val="19"/>
          <w:szCs w:val="19"/>
        </w:rPr>
        <w:t xml:space="preserve">WARN:  ATCI is an indicator-based legal screening tool -- not a substitute for legal determination by qualified experts.</w:t>
      </w:r>
    </w:p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Blue Nile (GERD): ATCI = 70% -- 7 of 10 UNWC articles triggered</w:t>
      </w:r>
    </w:p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5 -- Processing Toolbox Algorithms (5)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Access: Processing --&gt; Toolbox (Ctrl+Alt+T) --&gt; HydroSovereign AI Engine v6.0.3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Algorithm 1 -- ATDI Calculator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ATDI = mean(TDI) x 100   where TDI = (I_adj - Q_obs) / (I_adj + eps)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00"/>
      </w:tblGrid>
      <w:tr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Default (Blue Nile)</w:t>
            </w:r>
          </w:p>
        </w:tc>
        <w:tc>
          <w:tcPr>
            <w:tcW w:type="dxa" w:w="4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Runoff Coefficient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0.38</w:t>
            </w:r>
          </w:p>
        </w:tc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Basin-average runoff ratio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Dam Capacity (BCM)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74.0</w:t>
            </w:r>
          </w:p>
        </w:tc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Reservoir storage in BCM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Number of Countries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Riparian state count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Dispute Level (1-5)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</w:t>
            </w:r>
          </w:p>
        </w:tc>
        <w:tc>
          <w:tcPr>
            <w:tcW w:type="dxa" w:w="4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TFDD/ICOW conflict intensity</w:t>
            </w:r>
          </w:p>
        </w:tc>
      </w:tr>
    </w:tbl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GERD: ATDI = 43.5% --&gt; Article 7 No-Significant-Harm zone (20-55%)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Algorithm 2 -- HIFD Calculator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HIFD = [(Q_nat - Q_obs) / Q_nat] x 100%</w:t>
      </w:r>
    </w:p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GERD: HIFD = 20.0% -- 20% of natural downstream flow withheld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Algorithm 3 -- Basin Legal Report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Generates full UNWC 1997 legal assessment as TXT or HTML. Select basin --&gt; format --&gt; output path --&gt; Run.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Algorithm 4 -- HBV-96 Calibration (SCE-UA)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Q_obs source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GloFAS ERA5 v4 (proxy)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No GRDC data for GERD 2024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Method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SCE-UA (Duan 1993)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Global optimisation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Ensemble size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 = 200</w:t>
            </w:r>
          </w:p>
        </w:tc>
        <w:tc>
          <w:tcPr>
            <w:tcW w:type="dxa" w:w="4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EnKF members</w:t>
            </w:r>
          </w:p>
        </w:tc>
      </w:tr>
    </w:tbl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Blue Nile proxy: NSE=0.63, KGE=0.74 -- Satisfactory (Moriasi et al. 2007)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Algorithm 5 -- Multi-Basin Comparison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Generates ranked comparative report for selected basins. Output: CSV + HTML side-by-side table.</w:t>
      </w:r>
    </w:p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6 -- The 26 Registered Basins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"/>
        <w:gridCol w:w="1800"/>
        <w:gridCol w:w="1400"/>
        <w:gridCol w:w="700"/>
        <w:gridCol w:w="750"/>
        <w:gridCol w:w="800"/>
        <w:gridCol w:w="800"/>
        <w:gridCol w:w="600"/>
      </w:tblGrid>
      <w:tr>
        <w:tc>
          <w:tcPr>
            <w:tcW w:type="dxa" w:w="35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Basin</w:t>
            </w:r>
          </w:p>
        </w:tc>
        <w:tc>
          <w:tcPr>
            <w:tcW w:type="dxa" w:w="14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Dam</w:t>
            </w:r>
          </w:p>
        </w:tc>
        <w:tc>
          <w:tcPr>
            <w:tcW w:type="dxa" w:w="7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BCM</w:t>
            </w:r>
          </w:p>
        </w:tc>
        <w:tc>
          <w:tcPr>
            <w:tcW w:type="dxa" w:w="75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States</w:t>
            </w:r>
          </w:p>
        </w:tc>
        <w:tc>
          <w:tcPr>
            <w:tcW w:type="dxa" w:w="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ATDI%</w:t>
            </w:r>
          </w:p>
        </w:tc>
        <w:tc>
          <w:tcPr>
            <w:tcW w:type="dxa" w:w="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HIFD%</w:t>
            </w:r>
          </w:p>
        </w:tc>
        <w:tc>
          <w:tcPr>
            <w:tcW w:type="dxa" w:w="6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Risk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Blue Nile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GERD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74.0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43.5%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20.0%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Nile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Aswan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162.0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33.1%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32.2%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Nile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Roseires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7.4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28.4%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24.1%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Zambezi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Kariba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180.6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31.1%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29.2%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Congo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Inga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8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49.1%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28.5%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Niger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Kainji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15.0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52.4%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37.2%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Euphrates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Ataturk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48.7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44.5%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34.9%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Tigris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Mosul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11.1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32.5%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29.1%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Vakhsh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Nurek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10.5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56.8%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35.5%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Red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Syr Darya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Toktogul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19.5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48.2%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31.4%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Indus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Tarbela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13.7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30.5%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26.7%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12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Brahmaputra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Subansiri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2.4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29.1%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18.6%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13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Ganges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Farakka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0.3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27.3%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22.5%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14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Mekong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Xayaburi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7.4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56.5%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32.7%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Red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15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Salween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Myitsone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62.0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41.2%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30.8%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16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Yangtze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Three Gorges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39.3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18.4%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22.8%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Green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17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Danube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Iron Gates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2.4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40.0%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25.4%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Rhine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Various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0.5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27.1%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18.6%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19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Dnieper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Kakhovka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18.2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44.8%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31.2%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Amazon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Belo Monte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250.0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8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47.0%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31.9%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21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Parana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Itaipu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29.0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17.5%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21.4%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Green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22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Orinoco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Guri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135.0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22.6%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24.3%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23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Colorado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Hoover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36.7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33.4%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32.5%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24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Columbia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Grand Coulee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9.7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19.8%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23.1%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Green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25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Rio Grande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Amistad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5.8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26.4%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27.8%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Yellow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Murray-Darling</w:t>
            </w:r>
          </w:p>
        </w:tc>
        <w:tc>
          <w:tcPr>
            <w:tcW w:type="dxa" w:w="1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Hume</w:t>
            </w:r>
          </w:p>
        </w:tc>
        <w:tc>
          <w:tcPr>
            <w:tcW w:type="dxa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3.0</w:t>
            </w:r>
          </w:p>
        </w:tc>
        <w:tc>
          <w:tcPr>
            <w:tcW w:type="dxa" w:w="7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21.3%</w:t>
            </w:r>
          </w:p>
        </w:tc>
        <w:tc>
          <w:tcPr>
            <w:tcW w:type="dxa" w:w="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19.7%</w:t>
            </w:r>
          </w:p>
        </w:tc>
        <w:tc>
          <w:tcPr>
            <w:tcW w:type="dxa" w:w="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Green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7 -- Scientific Indices Reference</w:t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7.1  The 6 Original Alkedir Indices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1800"/>
      </w:tblGrid>
      <w:tr>
        <w:tc>
          <w:tcPr>
            <w:tcW w:type="dxa" w:w="9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Index</w:t>
            </w:r>
          </w:p>
        </w:tc>
        <w:tc>
          <w:tcPr>
            <w:tcW w:type="dxa" w:w="63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Name</w:t>
            </w:r>
          </w:p>
        </w:tc>
        <w:tc>
          <w:tcPr>
            <w:tcW w:type="dxa" w:w="1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File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</w:t>
            </w:r>
          </w:p>
        </w:tc>
        <w:tc>
          <w:tcPr>
            <w:tcW w:type="dxa" w:w="6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Transparency Deficit Index -- daily compliance indicator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hsae_tdi.py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 / AHIFD</w:t>
            </w:r>
          </w:p>
        </w:tc>
        <w:tc>
          <w:tcPr>
            <w:tcW w:type="dxa" w:w="6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Human-Induced Flow Deficit -- annual volumetric deficit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hbv_model.py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AFSF</w:t>
            </w:r>
          </w:p>
        </w:tc>
        <w:tc>
          <w:tcPr>
            <w:tcW w:type="dxa" w:w="6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Forensic Signal Factor -- anthropogenic vs natural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hsae_tdi.py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AHLB</w:t>
            </w:r>
          </w:p>
        </w:tc>
        <w:tc>
          <w:tcPr>
            <w:tcW w:type="dxa" w:w="6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HBV-Legal Bridge -- HBV physics to UNWC article flags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hbv_model.py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ASI</w:t>
            </w:r>
          </w:p>
        </w:tc>
        <w:tc>
          <w:tcPr>
            <w:tcW w:type="dxa" w:w="6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Sovereignty Index -- composite governance score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hsae_science.py</w:t>
            </w:r>
          </w:p>
        </w:tc>
      </w:tr>
      <w:tr>
        <w:tc>
          <w:tcPr>
            <w:tcW w:type="dxa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ATCI</w:t>
            </w:r>
          </w:p>
        </w:tc>
        <w:tc>
          <w:tcPr>
            <w:tcW w:type="dxa" w:w="6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Treaty Compliance Index -- triggered articles / total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treaty_diff.py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7.2  ATDI Thresholds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ATDI &gt; 20% --&gt; Art. 7   (No Significant Harm)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ATDI &gt; 40% --&gt; Art. 9   (Data Exchange)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ATDI &gt; 55% --&gt; Art. 33  (Dispute Resolution)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ATDI &gt; 70% --&gt; Art. 35  (Emergency)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7.3  HBV-96 Performance Benchmarks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3400"/>
      </w:tblGrid>
      <w:tr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1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NSE</w:t>
            </w:r>
          </w:p>
        </w:tc>
        <w:tc>
          <w:tcPr>
            <w:tcW w:type="dxa" w:w="1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KGE</w:t>
            </w:r>
          </w:p>
        </w:tc>
        <w:tc>
          <w:tcPr>
            <w:tcW w:type="dxa" w:w="34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Very Good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&gt;=0.75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&gt;=0.75</w:t>
            </w:r>
          </w:p>
        </w:tc>
        <w:tc>
          <w:tcPr>
            <w:tcW w:type="dxa" w:w="3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Moriasi et al. 2007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Good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0.65-0.75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0.65-0.75</w:t>
            </w:r>
          </w:p>
        </w:tc>
        <w:tc>
          <w:tcPr>
            <w:tcW w:type="dxa" w:w="3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Moriasi et al. 2007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Satisfactory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0.50-0.65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0.50-0.65</w:t>
            </w:r>
          </w:p>
        </w:tc>
        <w:tc>
          <w:tcPr>
            <w:tcW w:type="dxa" w:w="3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Moriasi et al. 2007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HSAE Blue Nile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0.63  OK</w:t>
            </w:r>
          </w:p>
        </w:tc>
        <w:tc>
          <w:tcPr>
            <w:tcW w:type="dxa" w:w="1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0.74  OK</w:t>
            </w:r>
          </w:p>
        </w:tc>
        <w:tc>
          <w:tcPr>
            <w:tcW w:type="dxa" w:w="3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GloFAS ERA5 v4 proxy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8 -- Google Earth Engine Data Sources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1200"/>
        <w:gridCol w:w="2900"/>
      </w:tblGrid>
      <w:tr>
        <w:tc>
          <w:tcPr>
            <w:tcW w:type="dxa" w:w="24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12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29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Archive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GPM IMERG V07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Precipitation mm/day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0.1 deg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2000-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GRACE-FO MASCON RL06v4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TWS anomaly cm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0.5 deg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2018-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SMAP SPL3SMP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Soil moisture m3/m3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 km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2015-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Sentinel-1 GRD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SAR VV backscatter dB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 m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2014-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Sentinel-2 SR Harmonized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NDWI, NDVI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 m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2015-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ERA5 ECMWF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Air temperature C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0.25 deg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1979-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Open-Meteo API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T, P, ET0, SM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0.25 deg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1940-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MODIS MOD16A2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Evapotranspiration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500 m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2000-</w:t>
            </w:r>
          </w:p>
        </w:tc>
      </w:tr>
      <w:tr>
        <w:tc>
          <w:tcPr>
            <w:tcW w:type="dxa" w:w="24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VIIRS NTL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Night lights (proxy)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500 m</w:t>
            </w:r>
          </w:p>
        </w:tc>
        <w:tc>
          <w:tcPr>
            <w:tcW w:type="dxa" w:w="2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2012-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9 -- Troubleshooting &amp; FAQ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5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Plugin not in Plugin Manager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Plugins --&gt; Manage --&gt; Reload all repositories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HSAE menu missing after install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Restart QGIS --&gt; check menu bar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Tools 14/15/16 not in menu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Plugin Manager --&gt; Upgradeable --&gt; Update to v6.0.3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Map panel shows WebEngine warning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pip install PyQtWebEngine in QGIS Python Console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Map panel blank / basins missing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Wait 5 sec; check internet (Leaflet CDN required)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Uncertainty panel shows zeros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 Tool 1 (Load Basins) first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Treaty panel ATCI always 0%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 Tool 6 (Dashboard) for the basin first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No layer selected for Tool 2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Single-click Basin Registry in Layers panel first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Processing Toolbox empty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Plugins --&gt; Manage --&gt; tick Processing plugin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Dashboard shows zeros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Untick/retick HSAE in Plugin Manager --&gt; restart QGIS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GEE script auth error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Run: earthengine authenticate in terminal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HTML map blank in browser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Use Chrome or Firefox (JavaScript must be enabled)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Export file empty (0 bytes)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Save to Desktop/Documents (not read-only folder)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NSE/KGE seem low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NSE=0.63 is proxy vs GloFAS; ground-truth pending GRDC Request 78949</w:t>
            </w:r>
          </w:p>
        </w:tc>
      </w:tr>
      <w:t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QGIS crash after install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Update QGIS to version 3.16 LTR or newer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10 -- Citation &amp; References</w:t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10.1  Primary Citation (BibTeX)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@software{alkedir2026hsae,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author = {Alkedir, Seifeldin M.G.},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title  = {HydroSovereign AI Engine QGIS Plugin v6.0.3},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year   = {2026},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url    = {https://plugins.qgis.org/plugins/hsae_qgis/},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doi    = {10.5281/zenodo.19180160},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note   = {Plugin ID: 5040. SOFTX-D-26-00442.}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10.2  Key References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Nash, J.E. &amp; Sutcliffe, J.V. (1970). Journal of Hydrology, 10(3), 282-290.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Moriasi, D.N. et al. (2007). Transactions of ASABE, 50(3), 885-900.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Duan, Q. et al. (1993). Water Resources Research, 28(4), 1015-1031.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Saltelli, A. et al. (2010). Computer Physics Communications, 181, 259-270.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Huffman, G.J. et al. (2023). GPM IMERG V07. doi:10.5067/GPM/IMERG/3B-HH/07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United Nations (1997). UNWC. UN Doc. A/51/869.</w:t>
      </w:r>
    </w:p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11 -- QGIS Desktop Step-by-Step Workflow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Operating Guide: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From installation to full export (v6.0.3 -- 16 Tools, 19 Steps)</w:t>
      </w:r>
    </w:p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Target: Blue Nile -- ATDI=43.5% -- HIFD=20.0% -- NSE=0.63 -- CI=0.44 -- P(Neg.)=58%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11.1  Pre-Flight Checklist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6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How to Verify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QGIS 3.16+ installed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Help --&gt; About --&gt; version number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HSAE v6.0.3 plugin ticked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Plugins --&gt; Manage --&gt; HydroSovereign ticked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PyQtWebEngine available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pip install PyQtWebEngine if Tools 14-16 show warnings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Internet connection active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Required for GEE scripts + Leaflet basemap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Output folder created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Desktop/HSAE_Results/ with subfolders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11.2  Complete 19-Step Workflow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"/>
        <w:gridCol w:w="2100"/>
        <w:gridCol w:w="1700"/>
        <w:gridCol w:w="2600"/>
        <w:gridCol w:w="2250"/>
      </w:tblGrid>
      <w:tr>
        <w:tc>
          <w:tcPr>
            <w:tcW w:type="dxa" w:w="35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7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26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25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Setup QGIS + CRS + save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Manual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HSAE_BlueNile.qgz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 min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Load 26 basins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QGIS layer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Apply ATDI colours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2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Styled layer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Add UNWC legal layer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3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Legal layer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Load GRDC stations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4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Station layer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Generate GEE scripts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5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9+ .js files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 min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Review basin dashboard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6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Dashboard.txt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 min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Compute Conflict Index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7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CI_AllBasins.csv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 Negotiation AI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8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Strategy.txt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30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Generate WebGIS map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9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Map.html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15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11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Export basin data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10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BasinData.geojson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Export ICJ Dossier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12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Dossier.html+pdf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13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Open Basin Risk Map  [NEW]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14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Interactive panel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Review Uncertainty CI  [NEW]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15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CI bars + Sobol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 Treaty Analysis  [NEW]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Tool 16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ATCI + article table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 ATDI Algorithm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Algorithm 1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= 43.5%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Run HIFD Algorithm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Algorithm 2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 = 20.0%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18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HBV-96 calibration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Algorithm 4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NSE=0.63, KGE=0.74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60 sec</w:t>
            </w:r>
          </w:p>
        </w:tc>
      </w:tr>
      <w:tr>
        <w:tc>
          <w:tcPr>
            <w:tcW w:type="dxa" w:w="3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Save project</w:t>
            </w:r>
          </w:p>
        </w:tc>
        <w:tc>
          <w:tcPr>
            <w:tcW w:type="dxa" w:w="1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Ctrl+S</w:t>
            </w:r>
          </w:p>
        </w:tc>
        <w:tc>
          <w:tcPr>
            <w:tcW w:type="dxa" w:w="26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HSAE_BlueNile.qgz</w:t>
            </w:r>
          </w:p>
        </w:tc>
        <w:tc>
          <w:tcPr>
            <w:tcW w:type="dxa" w:w="225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 sec</w:t>
            </w:r>
          </w:p>
        </w:tc>
      </w:tr>
    </w:tbl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A5568"/>
          <w:sz w:val="20"/>
          <w:szCs w:val="20"/>
        </w:rPr>
        <w:t xml:space="preserve">[NEW] = new in v6.0.3</w:t>
      </w:r>
    </w:p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Total: approx. 12-18 minutes for complete Blue Nile analysis.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11.3  Keyboard Shortcuts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1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Shortcut</w:t>
            </w:r>
          </w:p>
        </w:tc>
        <w:tc>
          <w:tcPr>
            <w:tcW w:type="dxa" w:w="7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</w:t>
            </w:r>
          </w:p>
        </w:tc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Identify Features tool -- click basin points to see attributes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F6</w:t>
            </w:r>
          </w:p>
        </w:tc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Open Attribute Table -- view all 26 basins with computed indices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F7</w:t>
            </w:r>
          </w:p>
        </w:tc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Layer Styling panel -- inspect ATDI graduated colour rules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Ctrl+Alt+T</w:t>
            </w:r>
          </w:p>
        </w:tc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Open Processing Toolbox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Ctrl+S</w:t>
            </w:r>
          </w:p>
        </w:tc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Save project</w:t>
            </w:r>
          </w:p>
        </w:tc>
      </w:tr>
      <w:tr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Ctrl+Shift+F</w:t>
            </w:r>
          </w:p>
        </w:tc>
        <w:tc>
          <w:tcPr>
            <w:tcW w:type="dxa" w:w="7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Zoom to full extent -- see all 26 basins on world map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12 -- Advanced Features</w:t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12.1  Model Builder Integration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Chain HSAE Processing algorithms in QGIS Graphical Modeler.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1: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Processing --&gt; Graphical Modeler --&gt; new model: 'HSAE_Full_Analysis'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2: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Drag ATDI Calculator, HIFD Calculator, Basin Legal Report, Multi-Basin Comparison to canvas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3: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Connect outputs of each algorithm as inputs to the next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4: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Save as Desktop/HSAE_Results/HSAE_Full_Analysis.model3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5: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Run Model --&gt; all 4 algorithms execute in sequence automatically</w:t>
      </w:r>
    </w:p>
    <w:p>
      <w:pPr>
        <w:pBdr>
          <w:top w:val="nil"/>
          <w:left w:val="thick" w:color="276749" w:sz="18"/>
          <w:bottom w:val="nil"/>
          <w:right w:val="nil"/>
        </w:pBdr>
        <w:shd w:fill="F0FFF4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4532"/>
          <w:sz w:val="19"/>
          <w:szCs w:val="19"/>
        </w:rPr>
        <w:t xml:space="preserve">TIP:   Model files (.model3) can be shared with other QGIS users.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12.2  Batch Processing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1: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Processing Toolbox --&gt; ATDI Calculator --&gt; right-click --&gt; Run as Batch Process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2: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Add 26 rows (one per basin) with basin-specific parameters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3: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Set output path for each row --&gt; Run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12.3  Adding a New Basin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1: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Plugin folder --&gt; hsae_qgis/basins_50.json --&gt; open in text editor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2: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Add new JSON entry: id, name, lat, lon, cap_bcm, n_countries, dispute_level, tdi</w:t>
      </w:r>
    </w:p>
    <w:p>
      <w:pPr>
        <w:shd w:fill="F7FAFC" w:val="clear"/>
        <w:spacing w:after="55" w:before="35"/>
        <w:ind w:left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E6B6A"/>
          <w:sz w:val="20"/>
          <w:szCs w:val="20"/>
        </w:rPr>
        <w:t xml:space="preserve">Step 3: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Save --&gt; restart QGIS --&gt; run Tool 1 --&gt; new basin appears</w:t>
      </w:r>
    </w:p>
    <w:p>
      <w:pPr>
        <w:pBdr>
          <w:top w:val="nil"/>
          <w:left w:val="thick" w:color="C05621" w:sz="18"/>
          <w:bottom w:val="nil"/>
          <w:right w:val="nil"/>
        </w:pBdr>
        <w:shd w:fill="FFFBEB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B341E"/>
          <w:sz w:val="19"/>
          <w:szCs w:val="19"/>
        </w:rPr>
        <w:t xml:space="preserve">WARN:  Back up basins_50.json before editing.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12.4  Python API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pip install hydrosovereign  # v6.5.3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from hydrosovereign import ATDI, HIFD, NegotiationAI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atdi = ATDI(runoff_coeff=0.38, dam_capacity_bcm=74.0, n_countries=3, dispute_level=4)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hifd = HIFD(runoff_coeff=0.38, dam_capacity_bcm=74.0, n_countries=3, dispute_level=4)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ai   = NegotiationAI()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p    = ai.predict(atdi=atdi, n_countries=3, dispute_level=4)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print(f'ATDI={atdi:.1f}%, HIFD={hifd:.1f}%, P(Negotiation)={p:.0%}')</w:t>
      </w:r>
    </w:p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Chapter 13 -- Case Study: Mekong River Basin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Dam: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Xayaburi (Laos)  --  </w:t>
      </w: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Riparian states: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6 (China, Myanmar, Thailand, Laos, Cambodia, Vietnam)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13.1  Mekong Results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00"/>
      </w:tblGrid>
      <w:tr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Index</w:t>
            </w:r>
          </w:p>
        </w:tc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5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56.5%</w:t>
            </w:r>
          </w:p>
        </w:tc>
        <w:tc>
          <w:tcPr>
            <w:tcW w:type="dxa" w:w="5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HIGH -- Art. 33 Dispute Resolution zone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32.7%</w:t>
            </w:r>
          </w:p>
        </w:tc>
        <w:tc>
          <w:tcPr>
            <w:tcW w:type="dxa" w:w="5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32.7% of natural flow withheld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CI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0.61 CRITICAL</w:t>
            </w:r>
          </w:p>
        </w:tc>
        <w:tc>
          <w:tcPr>
            <w:tcW w:type="dxa" w:w="5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Highest-risk basin in 26-basin registry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P(Negotiation)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31%</w:t>
            </w:r>
          </w:p>
        </w:tc>
        <w:tc>
          <w:tcPr>
            <w:tcW w:type="dxa" w:w="5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Low -- PCA Arbitration (Art. 33) recommended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ATCI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90%</w:t>
            </w:r>
          </w:p>
        </w:tc>
        <w:tc>
          <w:tcPr>
            <w:tcW w:type="dxa" w:w="5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 of 10 UNWC articles triggered</w:t>
            </w:r>
          </w:p>
        </w:tc>
      </w:tr>
    </w:tbl>
    <w:p>
      <w:pPr>
        <w:pBdr>
          <w:top w:val="nil"/>
          <w:left w:val="thick" w:color="553C9A" w:sz="18"/>
          <w:bottom w:val="nil"/>
          <w:right w:val="nil"/>
        </w:pBdr>
        <w:shd w:fill="FAF5FF" w:val="clear"/>
        <w:spacing w:after="60" w:before="60"/>
        <w:ind w:left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337A"/>
          <w:sz w:val="19"/>
          <w:szCs w:val="19"/>
        </w:rPr>
        <w:t xml:space="preserve">RESULT: Mekong: ATDI=56.5% (Art.33) -- CI=0.61 CRITICAL -- P(Neg.)=31% --&gt; PCA Arbitration</w:t>
      </w:r>
    </w:p>
    <w:p>
      <w:pPr>
        <w:spacing w:after="80"/>
      </w:pPr>
      <w:r>
        <w:t xml:space="preserve"/>
      </w:r>
    </w:p>
    <w:p>
      <w:pPr>
        <w:pStyle w:val="Heading2"/>
        <w:pBdr>
          <w:bottom w:val="single" w:color="0B3D8E" w:sz="3"/>
        </w:pBdr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4"/>
          <w:szCs w:val="24"/>
        </w:rPr>
        <w:t xml:space="preserve">13.2  Comparison: Blue Nile vs Mekong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2500"/>
      </w:tblGrid>
      <w:tr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Blue Nile (GERD)</w:t>
            </w:r>
          </w:p>
        </w:tc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Mekong (Xayaburi)</w:t>
            </w:r>
          </w:p>
        </w:tc>
        <w:tc>
          <w:tcPr>
            <w:tcW w:type="dxa" w:w="25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Higher Risk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43.5% (Art.7)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56.5% (Art.33)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Mekong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20.0%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32.7%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Mekong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CI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0.44 HIGH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0.61 CRITICAL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Mekong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ATCI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70%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90%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Mekong</w:t>
            </w:r>
          </w:p>
        </w:tc>
      </w:tr>
      <w:tr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P(Negotiation)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58% (Mediation)</w:t>
            </w:r>
          </w:p>
        </w:tc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31% (Arbitration)</w:t>
            </w:r>
          </w:p>
        </w:tc>
        <w:tc>
          <w:tcPr>
            <w:tcW w:type="dxa" w:w="2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Blue Nile better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Appendix A -- Glossary of Terms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Transparency Deficit Index -- daily compliance indicator (0-100%)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Human-Induced Flow Deficit -- annual volumetric flow reduction (0-100%)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AFSF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Forensic Signal Factor -- anthropogenic vs natural separator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AHLB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HBV-Legal Bridge -- HBV physics to UNWC article flags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ASI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Sovereignty Index -- composite governance metric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ATCI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Alkedir Treaty Compliance Index -- triggered/total x 100%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CI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Conflict Index -- composite risk score (0-1)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UNWC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 Watercourses Convention 1997 -- 33 articles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HBV-96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Rainfall-runoff model (Bergstrom 1992) -- 9 calibrated parameters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SCE-UA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Shuffled Complex Evolution -- global optimisation (Duan 1993)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NSE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Nash-Sutcliffe Efficiency -- model performance metric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KGE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Kling-Gupta Efficiency -- improved performance metric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EnKF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Ensemble Kalman Filter -- Digital Twin state estimation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GBM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Gradient Boosting Machine -- Negotiation AI (478 TFDD/ICJ cases)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SHA-256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Cryptographic hash -- chain of custody for ICJ/PCA proceedings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7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UNWC Article 7 -- No Significant Harm (ATDI 20-55%)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Art. 33</w:t>
            </w:r>
          </w:p>
        </w:tc>
        <w:tc>
          <w:tcPr>
            <w:tcW w:type="dxa" w:w="7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UNWC Article 33 -- Dispute Resolution (ATDI &gt;55%)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Appendix B -- All Links &amp; Resources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Resource</w:t>
            </w:r>
          </w:p>
        </w:tc>
        <w:tc>
          <w:tcPr>
            <w:tcW w:type="dxa" w:w="6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QGIS Plugin (ID: 5040)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https://plugins.qgis.org/plugins/hsae_qgis/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GitHub (App)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https://github.com/saifeldinkhedir-coder/HydroSovereign-AI-Engine-HSAE-v601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GitHub (Package)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https://github.com/saifeldinkhedir-coder/hydrosovereign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Live Streamlit App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https://hydrosovereign-ai-engine-hsae-v601-6euz2zxcmerkzxgordmvxf.streamlit.app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PyPI Package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https://pypi.org/project/hydrosovereign/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Zenodo DOI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https://doi.org/10.5281/zenodo.19180160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ORCID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https://orcid.org/0000-0003-0821-2991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Bug Reports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https://github.com/saifeldinkhedir-coder/HydroSovereign-AI-Engine-HSAE-v601/issues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SoftwareX Paper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SOFTX-D-26-00442 -- Under Review 2026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GRDC Portal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https://grdc.bafg.de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Google Earth Engine</w:t>
            </w:r>
          </w:p>
        </w:tc>
        <w:tc>
          <w:tcPr>
            <w:tcW w:type="dxa" w:w="6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https://code.earthengine.google.com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Appendix C -- Quick Reference Card (Print-Ready A5)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1F4A"/>
          <w:sz w:val="20"/>
          <w:szCs w:val="20"/>
        </w:rPr>
        <w:t xml:space="preserve">Print this page.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202C"/>
          <w:sz w:val="20"/>
          <w:szCs w:val="20"/>
        </w:rPr>
        <w:t xml:space="preserve">Fold in half for A5 pocket card.</w:t>
      </w:r>
    </w:p>
    <w:p>
      <w:pPr>
        <w:spacing w:after="80"/>
      </w:pPr>
      <w:r>
        <w:t xml:space="preserve"/>
      </w:r>
    </w:p>
    <w:p>
      <w:pPr>
        <w:shd w:fill="061F4A" w:val="clear"/>
        <w:spacing w:after="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0"/>
          <w:szCs w:val="20"/>
        </w:rPr>
        <w:t xml:space="preserve">HSAE v6.0.3 -- 16-Tool Quick Reference</w:t>
      </w:r>
    </w:p>
    <w:p>
      <w:pPr>
        <w:shd w:fill="0E6B6A" w:val="clear"/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FFFF"/>
          <w:sz w:val="17"/>
          <w:szCs w:val="17"/>
        </w:rPr>
        <w:t xml:space="preserve">Plugin ID: 5040 -- plugins.qgis.org/plugins/hsae_qgis/ -- GPL-3.0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00"/>
        <w:gridCol w:w="3700"/>
      </w:tblGrid>
      <w:tr>
        <w:tc>
          <w:tcPr>
            <w:tcW w:type="dxa" w:w="20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33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7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  Load Basins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Load Basin Registry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 basins on map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  ATDI Visualiser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Select layer --&gt; click ATDI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Colour-coded risk map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3  Legal Layer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UNWC Legal Layer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Treaty compliance layer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  GRDC Stations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GRDC Overlay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Discharge stations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  GEE Scripts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GEE Generator --&gt; select sensor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Copy GEE JavaScript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6  Dashboard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Dashboard --&gt; select basin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All indices per basin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7  Conflict Index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Conflict Index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26 basins ranked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8  Negotiation AI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Negotiation --&gt; Run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P(success) + strategy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  WebGIS Map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WebGIS Map --&gt; save HTML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Offline Leaflet map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10 Export Data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Export --&gt; format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GeoJSON / SHP / CSV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11 Basin Panel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Click Basin Panel (right)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Live dockable panel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12 ICJ Dossier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ICJ/PCA Dossier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HTML + PDF dossier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13 About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About HSAE v6.0.3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Metadata + BibTeX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14 Risk Map  [NEW]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Basin Risk Map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Leaflet map inside QGIS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15 Uncertainty [NEW]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Uncertainty Analysis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95% CI + Sobol chart</w:t>
            </w:r>
          </w:p>
        </w:tc>
      </w:tr>
      <w:tr>
        <w:tc>
          <w:tcPr>
            <w:tcW w:type="dxa" w:w="2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16 Treaty ATCI [NEW]</w:t>
            </w:r>
          </w:p>
        </w:tc>
        <w:tc>
          <w:tcPr>
            <w:tcW w:type="dxa" w:w="33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Menu --&gt; Treaty Analysis (ATCI)</w:t>
            </w:r>
          </w:p>
        </w:tc>
        <w:tc>
          <w:tcPr>
            <w:tcW w:type="dxa" w:w="3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ATCI + 10 UNWC articles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Blue Nile (GERD) Key Results</w:t>
            </w:r>
          </w:p>
        </w:tc>
        <w:tc>
          <w:tcPr>
            <w:tcW w:type="dxa" w:w="62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</w:t>
            </w:r>
          </w:p>
        </w:tc>
        <w:tc>
          <w:tcPr>
            <w:tcW w:type="dxa" w:w="6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43.5% -- Art. 7 zone -- 95% CI [39.2%-47.8%]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</w:t>
            </w:r>
          </w:p>
        </w:tc>
        <w:tc>
          <w:tcPr>
            <w:tcW w:type="dxa" w:w="6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20.0% -- ATCI = 70% (7/10 UNWC articles triggered)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NSE / KGE</w:t>
            </w:r>
          </w:p>
        </w:tc>
        <w:tc>
          <w:tcPr>
            <w:tcW w:type="dxa" w:w="6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0.63 / 0.74 (proxy vs GloFAS ERA5 v4)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Conflict Index</w:t>
            </w:r>
          </w:p>
        </w:tc>
        <w:tc>
          <w:tcPr>
            <w:tcW w:type="dxa" w:w="6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0.44 HIGH</w:t>
            </w:r>
          </w:p>
        </w:tc>
      </w:tr>
      <w:tr>
        <w:tc>
          <w:tcPr>
            <w:tcW w:type="dxa" w:w="2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P(Negotiation)</w:t>
            </w:r>
          </w:p>
        </w:tc>
        <w:tc>
          <w:tcPr>
            <w:tcW w:type="dxa" w:w="6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58% --&gt; Art. 17 Mediation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Appendix D -- HSAE v6.0.3 Workflow Diagram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5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Input: 9+ GEE Satellite Sensors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GPM IMERG -- GRACE-FO -- SMAP -- Sentinel-1 -- Sentinel-2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ERA5 -- Open-Meteo -- MODIS -- VIIRS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|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| Tool 5 (GEE Script Generator)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v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HBV-96 (SCE-UA) --&gt; NSE=0.63, KGE=0.74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|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+----+----+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|         |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v         v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ATDI      HIFD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43.5%     20.0%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|         |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+----+----+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| Tool 7 (Conflict Index)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v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CI = 0.44 HIGH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| Tool 8 (Negotiation AI)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v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P(Negotiation) = 58% --&gt; Art.17 Mediation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| Tool 3 (UNWC Legal)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v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ATCI = 70% (7/10 UNWC articles triggered)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     |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+----+----+----+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|         |    |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  v         v    v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Tool 9   Tool 12 Tool 16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WebGIS   ICJ/PCA Treaty</w:t>
      </w:r>
    </w:p>
    <w:p>
      <w:pPr>
        <w:pBdr>
          <w:top w:val="nil"/>
          <w:left w:val="thick" w:color="0B3D8E" w:sz="18"/>
          <w:bottom w:val="nil"/>
          <w:right w:val="nil"/>
        </w:pBdr>
        <w:shd w:fill="EDF2F7" w:val="clear"/>
        <w:spacing w:after="50" w:before="0"/>
        <w:ind w:left="300"/>
      </w:pPr>
      <w:r>
        <w:rPr>
          <w:rFonts w:ascii="Courier New" w:cs="Courier New" w:eastAsia="Courier New" w:hAnsi="Courier New"/>
          <w:color w:val="1A365D"/>
          <w:sz w:val="18"/>
          <w:szCs w:val="18"/>
        </w:rPr>
        <w:t xml:space="preserve">Map      Dossier Analysis</w:t>
      </w:r>
    </w:p>
    <w:p>
      <w:pPr>
        <w:spacing w:after="80"/>
      </w:pPr>
      <w:r>
        <w:t xml:space="preserve"/>
      </w:r>
    </w:p>
    <w:p>
      <w:pPr>
        <w:pStyle w:val="Heading1"/>
        <w:pageBreakBefore/>
        <w:pBdr>
          <w:bottom w:val="single" w:color="0E6B6A" w:sz="6"/>
        </w:pBdr>
        <w:shd w:fill="061F4A" w:val="clear"/>
        <w:spacing w:after="200" w:before="0"/>
        <w:ind w:left="30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8"/>
          <w:szCs w:val="28"/>
        </w:rPr>
        <w:t xml:space="preserve">Appendix E -- Keyword Index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Keyword</w:t>
            </w:r>
          </w:p>
        </w:tc>
        <w:tc>
          <w:tcPr>
            <w:tcW w:type="dxa" w:w="5800"/>
            <w:tcBorders>
              <w:top w:val="single" w:color="061F4A" w:sz="1"/>
              <w:left w:val="single" w:color="061F4A" w:sz="1"/>
              <w:bottom w:val="single" w:color="061F4A" w:sz="1"/>
              <w:right w:val="single" w:color="061F4A" w:sz="1"/>
            </w:tcBorders>
            <w:shd w:fill="061F4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Section(s)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ATDI (Alkedir Transparency Deficit Index)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T2, Ch.5 Alg.1, Ch.7, Ch.11, Ch.13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ATCI (Alkedir Treaty Compliance Index)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T16 (NEW), Ch.7.1, App.C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AFSF (Alkedir Forensic Signal Factor)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Ch.7.1, App.A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AHLB (Alkedir HBV-Legal Bridge)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Ch.7.1, App.A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ASI (Alkedir Sovereignty Index)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Ch.7.1, App.A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Basin Risk Map (Tool 14)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T14 (NEW), Ch.11.2, App.C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Uncertainty Analysis (Tool 15)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T15 (NEW), Ch.11.2, App.C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Treaty Analysis (Tool 16)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T16 (NEW), Ch.11.2, App.C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Blue Nile / GERD case study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Ch.4, Ch.5, Ch.11, App.C, App.D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CI -- Conflict Index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T7, Ch.7.3, Ch.11, Ch.13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EnKF (Digital Twin)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Ch.7.1, App.D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GEE Script Generator (Tool 5)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T5, Ch.8, Ch.11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GloFAS ERA5 v4 (proxy)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Ch.5 Alg.4, Ch.7.4, Ch.9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HBV-96 Calibration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Ch.5 Alg.4, Ch.7.4, Ch.11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HIFD (Human-Induced Flow Deficit)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T2, Ch.5 Alg.2, Ch.7, Ch.11, Ch.13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hydrosovereign (Python package)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Ch.12.4, App.B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ICJ/PCA Dossier (Tool 12)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T12, Ch.11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Leaflet.js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T14 (NEW), App.D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Mekong case study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Ch.13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Model Builder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Ch.12.1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Monte Carlo (n=500)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T15 (NEW)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Negotiation AI (GBM 478 cases)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T8, Ch.11, Ch.12.4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Plugin ID 5040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Cover, Ch.1, Ch.10, App.B, App.C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PyQtWebEngine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Ch.2.4, Ch.4 T14, Ch.9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SHA-256 audit chain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T12, App.D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Sobol / Saltelli sensitivity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T15 (NEW), Ch.7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UNWC 1997 (33 articles)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T3, Ch.4 T16, Ch.7, Ch.11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WebGIS Map (Tool 9)</w:t>
            </w:r>
          </w:p>
        </w:tc>
        <w:tc>
          <w:tcPr>
            <w:tcW w:type="dxa" w:w="58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18"/>
                <w:szCs w:val="18"/>
              </w:rPr>
              <w:t xml:space="preserve">Ch.4 T9, Ch.11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2"/>
      </w:pBdr>
      <w:spacing w:after="40" w:before="0"/>
    </w:pPr>
  </w:p>
  <w:p>
    <w:pP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color w:val="4A5568"/>
        <w:sz w:val="15"/>
        <w:szCs w:val="15"/>
      </w:rPr>
      <w:t xml:space="preserve">Seifeldin M.G. Alkedir  --  ORCID: 0000-0003-0821-2991  --  DOI: 10.5281/zenodo.19180160        Page </w:t>
    </w:r>
    <w:r>
      <w:rPr>
        <w:rFonts w:ascii="Arial" w:cs="Arial" w:eastAsia="Arial" w:hAnsi="Arial"/>
        <w:color w:val="4A556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left"/>
    </w:pPr>
    <w:r>
      <w:rPr>
        <w:rFonts w:ascii="Arial" w:cs="Arial" w:eastAsia="Arial" w:hAnsi="Arial"/>
        <w:b/>
        <w:bCs/>
        <w:i w:val="false"/>
        <w:iCs w:val="false"/>
        <w:color w:val="061F4A"/>
        <w:sz w:val="16"/>
        <w:szCs w:val="16"/>
      </w:rPr>
      <w:t xml:space="preserve">HydroSovereign AI Engine v6.0.3  --  Manual v6.0  --  Plugin ID: 5040  --  GPL-3.0</w:t>
    </w:r>
  </w:p>
  <w:p>
    <w:pPr>
      <w:pBdr>
        <w:bottom w:val="single" w:color="0E6B6A" w:sz="3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061F4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30"/>
      <w:outlineLvl w:val="2"/>
    </w:pPr>
    <w:rPr>
      <w:rFonts w:ascii="Arial" w:cs="Arial" w:eastAsia="Arial" w:hAnsi="Arial"/>
      <w:b/>
      <w:bCs/>
      <w:color w:val="0E6B6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2026-04-24T10:21:44.622Z</dcterms:created>
  <dcterms:modified xsi:type="dcterms:W3CDTF">2026-04-24T10:21:44.623Z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