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0BA32" w14:textId="4187BB5F" w:rsidR="00116F6A" w:rsidRDefault="00116F6A" w:rsidP="000517F9">
      <w:pPr>
        <w:pStyle w:val="1"/>
      </w:pPr>
      <w:r>
        <w:t>Introduction</w:t>
      </w:r>
    </w:p>
    <w:p w14:paraId="3BA3669F" w14:textId="6F640489" w:rsidR="00ED4CAD" w:rsidRPr="00322074" w:rsidRDefault="006B278A">
      <w:pPr>
        <w:rPr>
          <w:rFonts w:cs="Arial"/>
          <w:szCs w:val="20"/>
        </w:rPr>
      </w:pPr>
      <w:r w:rsidRPr="00322074">
        <w:rPr>
          <w:rFonts w:cs="Arial"/>
          <w:szCs w:val="20"/>
        </w:rPr>
        <w:t xml:space="preserve">The purpose of the Machine Readable file </w:t>
      </w:r>
      <w:r w:rsidR="00486BC5" w:rsidRPr="00322074">
        <w:rPr>
          <w:rFonts w:cs="Arial"/>
          <w:szCs w:val="20"/>
        </w:rPr>
        <w:t xml:space="preserve">(“the file”) </w:t>
      </w:r>
      <w:r w:rsidRPr="00322074">
        <w:rPr>
          <w:rFonts w:cs="Arial"/>
          <w:szCs w:val="20"/>
        </w:rPr>
        <w:t xml:space="preserve">is to provide regression coefficients and intercepts for different components to </w:t>
      </w:r>
      <w:r w:rsidR="005D062F" w:rsidRPr="00322074">
        <w:rPr>
          <w:rFonts w:cs="Arial"/>
          <w:szCs w:val="20"/>
        </w:rPr>
        <w:t xml:space="preserve">calculate </w:t>
      </w:r>
      <w:r w:rsidRPr="00322074">
        <w:rPr>
          <w:rFonts w:cs="Arial"/>
          <w:szCs w:val="20"/>
        </w:rPr>
        <w:t>low, mid, and high (10</w:t>
      </w:r>
      <w:r w:rsidRPr="00322074">
        <w:rPr>
          <w:rFonts w:cs="Arial"/>
          <w:szCs w:val="20"/>
          <w:vertAlign w:val="superscript"/>
        </w:rPr>
        <w:t>th</w:t>
      </w:r>
      <w:r w:rsidRPr="00322074">
        <w:rPr>
          <w:rFonts w:cs="Arial"/>
          <w:szCs w:val="20"/>
        </w:rPr>
        <w:t>, 50</w:t>
      </w:r>
      <w:r w:rsidRPr="00322074">
        <w:rPr>
          <w:rFonts w:cs="Arial"/>
          <w:szCs w:val="20"/>
          <w:vertAlign w:val="superscript"/>
        </w:rPr>
        <w:t>th</w:t>
      </w:r>
      <w:r w:rsidRPr="00322074">
        <w:rPr>
          <w:rFonts w:cs="Arial"/>
          <w:szCs w:val="20"/>
        </w:rPr>
        <w:t>, and 90</w:t>
      </w:r>
      <w:r w:rsidRPr="00322074">
        <w:rPr>
          <w:rFonts w:cs="Arial"/>
          <w:szCs w:val="20"/>
          <w:vertAlign w:val="superscript"/>
        </w:rPr>
        <w:t>th</w:t>
      </w:r>
      <w:r w:rsidRPr="00322074">
        <w:rPr>
          <w:rFonts w:cs="Arial"/>
          <w:szCs w:val="20"/>
        </w:rPr>
        <w:t xml:space="preserve"> percentile) material price estimates and labor multipliers</w:t>
      </w:r>
      <w:r w:rsidR="00EC5D31" w:rsidRPr="00322074">
        <w:rPr>
          <w:rFonts w:cs="Arial"/>
          <w:szCs w:val="20"/>
        </w:rPr>
        <w:t>/</w:t>
      </w:r>
      <w:r w:rsidR="00EF512C" w:rsidRPr="00322074">
        <w:rPr>
          <w:rFonts w:cs="Arial"/>
          <w:szCs w:val="20"/>
        </w:rPr>
        <w:t>add-ons</w:t>
      </w:r>
      <w:r w:rsidRPr="00322074">
        <w:rPr>
          <w:rFonts w:cs="Arial"/>
          <w:szCs w:val="20"/>
        </w:rPr>
        <w:t xml:space="preserve"> to </w:t>
      </w:r>
      <w:r w:rsidR="005D062F" w:rsidRPr="00322074">
        <w:rPr>
          <w:rFonts w:cs="Arial"/>
          <w:szCs w:val="20"/>
        </w:rPr>
        <w:t xml:space="preserve">estimate </w:t>
      </w:r>
      <w:r w:rsidRPr="00322074">
        <w:rPr>
          <w:rFonts w:cs="Arial"/>
          <w:szCs w:val="20"/>
        </w:rPr>
        <w:t xml:space="preserve">new construction and retrofit project costs. </w:t>
      </w:r>
      <w:r w:rsidR="002E6257" w:rsidRPr="00322074">
        <w:rPr>
          <w:rFonts w:cs="Arial"/>
          <w:szCs w:val="20"/>
        </w:rPr>
        <w:t xml:space="preserve">The file provides </w:t>
      </w:r>
      <w:r w:rsidR="002A62CF" w:rsidRPr="00322074">
        <w:rPr>
          <w:rFonts w:cs="Arial"/>
          <w:szCs w:val="20"/>
        </w:rPr>
        <w:t xml:space="preserve">a list of </w:t>
      </w:r>
      <w:r w:rsidR="00EF13C2" w:rsidRPr="00322074">
        <w:rPr>
          <w:rFonts w:cs="Arial"/>
          <w:szCs w:val="20"/>
        </w:rPr>
        <w:t xml:space="preserve">envelope and non-envelope </w:t>
      </w:r>
      <w:r w:rsidR="002A62CF" w:rsidRPr="00322074">
        <w:rPr>
          <w:rFonts w:cs="Arial"/>
          <w:szCs w:val="20"/>
        </w:rPr>
        <w:t xml:space="preserve">components (e.g., </w:t>
      </w:r>
      <w:r w:rsidR="00EF13C2" w:rsidRPr="00322074">
        <w:rPr>
          <w:rFonts w:cs="Arial"/>
          <w:szCs w:val="20"/>
        </w:rPr>
        <w:t xml:space="preserve">Windows, </w:t>
      </w:r>
      <w:r w:rsidR="001F3C26" w:rsidRPr="00322074">
        <w:rPr>
          <w:rFonts w:cs="Arial"/>
          <w:szCs w:val="20"/>
        </w:rPr>
        <w:t>Water Heater</w:t>
      </w:r>
      <w:r w:rsidR="00EF13C2" w:rsidRPr="00322074">
        <w:rPr>
          <w:rFonts w:cs="Arial"/>
          <w:szCs w:val="20"/>
        </w:rPr>
        <w:t>s</w:t>
      </w:r>
      <w:r w:rsidR="001F3C26" w:rsidRPr="00322074">
        <w:rPr>
          <w:rFonts w:cs="Arial"/>
          <w:szCs w:val="20"/>
        </w:rPr>
        <w:t xml:space="preserve">) and any associated classes within those components (e.g., </w:t>
      </w:r>
      <w:r w:rsidR="002B2047" w:rsidRPr="00322074">
        <w:rPr>
          <w:rFonts w:cs="Arial"/>
          <w:szCs w:val="20"/>
        </w:rPr>
        <w:t xml:space="preserve">Low Emissivity, </w:t>
      </w:r>
      <w:r w:rsidR="001F3C26" w:rsidRPr="00322074">
        <w:rPr>
          <w:rFonts w:cs="Arial"/>
          <w:szCs w:val="20"/>
        </w:rPr>
        <w:t>Electric Instantaneous)</w:t>
      </w:r>
      <w:r w:rsidR="00EF34E6" w:rsidRPr="00322074">
        <w:rPr>
          <w:rFonts w:cs="Arial"/>
          <w:szCs w:val="20"/>
        </w:rPr>
        <w:t xml:space="preserve">. </w:t>
      </w:r>
    </w:p>
    <w:p w14:paraId="2717934E" w14:textId="3E01BE5A" w:rsidR="000517F9" w:rsidRDefault="000517F9" w:rsidP="000517F9">
      <w:pPr>
        <w:pStyle w:val="1"/>
      </w:pPr>
      <w:r>
        <w:t xml:space="preserve">Material Price </w:t>
      </w:r>
      <w:r w:rsidR="006578DF">
        <w:t>Regression</w:t>
      </w:r>
    </w:p>
    <w:p w14:paraId="29C68E47" w14:textId="332D82AF" w:rsidR="00567395" w:rsidRDefault="005024EE">
      <w:pPr>
        <w:rPr>
          <w:rFonts w:cs="Arial"/>
          <w:szCs w:val="20"/>
        </w:rPr>
      </w:pPr>
      <w:r w:rsidRPr="00322074">
        <w:rPr>
          <w:rFonts w:cs="Arial"/>
          <w:szCs w:val="20"/>
        </w:rPr>
        <w:t>The</w:t>
      </w:r>
      <w:r w:rsidRPr="00322074" w:rsidDel="00A25322">
        <w:rPr>
          <w:rFonts w:cs="Arial"/>
          <w:szCs w:val="20"/>
        </w:rPr>
        <w:t xml:space="preserve"> </w:t>
      </w:r>
      <w:r w:rsidR="00A25322">
        <w:rPr>
          <w:rFonts w:cs="Arial"/>
          <w:szCs w:val="20"/>
        </w:rPr>
        <w:t>Component &amp; Class</w:t>
      </w:r>
      <w:r w:rsidR="00A25322" w:rsidRPr="00322074">
        <w:rPr>
          <w:rFonts w:cs="Arial"/>
          <w:szCs w:val="20"/>
        </w:rPr>
        <w:t xml:space="preserve"> </w:t>
      </w:r>
      <w:r w:rsidR="00B52B95" w:rsidRPr="00322074">
        <w:rPr>
          <w:rFonts w:cs="Arial"/>
          <w:szCs w:val="20"/>
        </w:rPr>
        <w:t>portion of the file shows the component, the class, and the output</w:t>
      </w:r>
      <w:r w:rsidR="002B58B8" w:rsidRPr="00322074">
        <w:rPr>
          <w:rFonts w:cs="Arial"/>
          <w:szCs w:val="20"/>
        </w:rPr>
        <w:t xml:space="preserve"> units</w:t>
      </w:r>
      <w:r w:rsidR="00B52B95" w:rsidRPr="00322074">
        <w:rPr>
          <w:rFonts w:cs="Arial"/>
          <w:szCs w:val="20"/>
        </w:rPr>
        <w:t xml:space="preserve">. The </w:t>
      </w:r>
      <w:r w:rsidR="00B25C9D" w:rsidRPr="00322074">
        <w:rPr>
          <w:rFonts w:cs="Arial"/>
          <w:szCs w:val="20"/>
        </w:rPr>
        <w:t>“</w:t>
      </w:r>
      <w:r w:rsidR="00B52B95" w:rsidRPr="00322074">
        <w:rPr>
          <w:rFonts w:cs="Arial"/>
          <w:szCs w:val="20"/>
        </w:rPr>
        <w:t xml:space="preserve">output </w:t>
      </w:r>
      <w:r w:rsidR="002B58B8" w:rsidRPr="00322074">
        <w:rPr>
          <w:rFonts w:cs="Arial"/>
          <w:szCs w:val="20"/>
        </w:rPr>
        <w:t>units</w:t>
      </w:r>
      <w:r w:rsidR="00B25C9D" w:rsidRPr="00322074">
        <w:rPr>
          <w:rFonts w:cs="Arial"/>
          <w:szCs w:val="20"/>
        </w:rPr>
        <w:t>”</w:t>
      </w:r>
      <w:r w:rsidR="002B58B8" w:rsidRPr="00322074">
        <w:rPr>
          <w:rFonts w:cs="Arial"/>
          <w:szCs w:val="20"/>
        </w:rPr>
        <w:t xml:space="preserve"> </w:t>
      </w:r>
      <w:r w:rsidR="00B25C9D" w:rsidRPr="00322074">
        <w:rPr>
          <w:rFonts w:cs="Arial"/>
          <w:szCs w:val="20"/>
        </w:rPr>
        <w:t>column describes what the</w:t>
      </w:r>
      <w:r w:rsidR="00FD2881" w:rsidRPr="00322074">
        <w:rPr>
          <w:rFonts w:cs="Arial"/>
          <w:szCs w:val="20"/>
        </w:rPr>
        <w:t xml:space="preserve"> units of</w:t>
      </w:r>
      <w:r w:rsidR="00B25C9D" w:rsidRPr="00322074">
        <w:rPr>
          <w:rFonts w:cs="Arial"/>
          <w:szCs w:val="20"/>
        </w:rPr>
        <w:t xml:space="preserve"> final output of the regression will be</w:t>
      </w:r>
      <w:r w:rsidR="00FD2881" w:rsidRPr="00322074">
        <w:rPr>
          <w:rFonts w:cs="Arial"/>
          <w:szCs w:val="20"/>
        </w:rPr>
        <w:t xml:space="preserve"> (e.g., 2023$, 2023$/</w:t>
      </w:r>
      <w:proofErr w:type="spellStart"/>
      <w:r w:rsidR="00FD2881" w:rsidRPr="00322074">
        <w:rPr>
          <w:rFonts w:cs="Arial"/>
          <w:szCs w:val="20"/>
        </w:rPr>
        <w:t>sqft</w:t>
      </w:r>
      <w:proofErr w:type="spellEnd"/>
      <w:r w:rsidR="00FD2881" w:rsidRPr="00322074">
        <w:rPr>
          <w:rFonts w:cs="Arial"/>
          <w:szCs w:val="20"/>
        </w:rPr>
        <w:t>).</w:t>
      </w:r>
    </w:p>
    <w:p w14:paraId="49EC068C" w14:textId="77777777" w:rsidR="001508F2" w:rsidRPr="00322074" w:rsidRDefault="001508F2">
      <w:pPr>
        <w:rPr>
          <w:rFonts w:cs="Arial"/>
          <w:szCs w:val="20"/>
        </w:rPr>
      </w:pPr>
    </w:p>
    <w:tbl>
      <w:tblPr>
        <w:tblW w:w="7190" w:type="dxa"/>
        <w:jc w:val="center"/>
        <w:tblLook w:val="04A0" w:firstRow="1" w:lastRow="0" w:firstColumn="1" w:lastColumn="0" w:noHBand="0" w:noVBand="1"/>
      </w:tblPr>
      <w:tblGrid>
        <w:gridCol w:w="3207"/>
        <w:gridCol w:w="2558"/>
        <w:gridCol w:w="1425"/>
      </w:tblGrid>
      <w:tr w:rsidR="00567395" w:rsidRPr="00567395" w14:paraId="2819FCB5" w14:textId="77777777" w:rsidTr="006F4F85">
        <w:trPr>
          <w:trHeight w:val="290"/>
          <w:jc w:val="center"/>
        </w:trPr>
        <w:tc>
          <w:tcPr>
            <w:tcW w:w="7190" w:type="dxa"/>
            <w:gridSpan w:val="3"/>
            <w:tcBorders>
              <w:top w:val="single" w:sz="4" w:space="0" w:color="auto"/>
              <w:left w:val="single" w:sz="8" w:space="0" w:color="auto"/>
              <w:bottom w:val="nil"/>
              <w:right w:val="single" w:sz="4" w:space="0" w:color="auto"/>
            </w:tcBorders>
            <w:shd w:val="clear" w:color="000000" w:fill="BFBFBF"/>
            <w:noWrap/>
            <w:vAlign w:val="bottom"/>
            <w:hideMark/>
          </w:tcPr>
          <w:p w14:paraId="7D8D12DF" w14:textId="77777777" w:rsidR="00567395" w:rsidRPr="00567395" w:rsidRDefault="00567395" w:rsidP="00567395">
            <w:pPr>
              <w:spacing w:after="0" w:line="240" w:lineRule="auto"/>
              <w:jc w:val="center"/>
              <w:rPr>
                <w:rFonts w:ascii="Calibri" w:eastAsia="Times New Roman" w:hAnsi="Calibri" w:cs="Calibri"/>
                <w:b/>
                <w:bCs/>
                <w:i/>
                <w:iCs/>
                <w:color w:val="000000"/>
                <w:u w:val="single"/>
              </w:rPr>
            </w:pPr>
            <w:r w:rsidRPr="00567395">
              <w:rPr>
                <w:rFonts w:ascii="Calibri" w:eastAsia="Times New Roman" w:hAnsi="Calibri" w:cs="Calibri"/>
                <w:b/>
                <w:bCs/>
                <w:i/>
                <w:iCs/>
                <w:color w:val="000000"/>
                <w:u w:val="single"/>
              </w:rPr>
              <w:t>Component &amp; Class</w:t>
            </w:r>
          </w:p>
        </w:tc>
      </w:tr>
      <w:tr w:rsidR="00567395" w:rsidRPr="00567395" w14:paraId="53AF12B4" w14:textId="77777777" w:rsidTr="006F4F85">
        <w:trPr>
          <w:trHeight w:val="300"/>
          <w:jc w:val="center"/>
        </w:trPr>
        <w:tc>
          <w:tcPr>
            <w:tcW w:w="3207" w:type="dxa"/>
            <w:tcBorders>
              <w:top w:val="nil"/>
              <w:left w:val="single" w:sz="8" w:space="0" w:color="auto"/>
              <w:bottom w:val="single" w:sz="4" w:space="0" w:color="auto"/>
              <w:right w:val="nil"/>
            </w:tcBorders>
            <w:shd w:val="clear" w:color="000000" w:fill="BFBFBF"/>
            <w:noWrap/>
            <w:vAlign w:val="bottom"/>
            <w:hideMark/>
          </w:tcPr>
          <w:p w14:paraId="080083CC" w14:textId="77777777" w:rsidR="00567395" w:rsidRPr="00567395" w:rsidRDefault="00567395" w:rsidP="00567395">
            <w:pPr>
              <w:spacing w:after="0" w:line="240" w:lineRule="auto"/>
              <w:rPr>
                <w:rFonts w:ascii="Calibri" w:eastAsia="Times New Roman" w:hAnsi="Calibri" w:cs="Calibri"/>
                <w:b/>
                <w:bCs/>
                <w:color w:val="000000"/>
              </w:rPr>
            </w:pPr>
            <w:r w:rsidRPr="00567395">
              <w:rPr>
                <w:rFonts w:ascii="Calibri" w:eastAsia="Times New Roman" w:hAnsi="Calibri" w:cs="Calibri"/>
                <w:b/>
                <w:bCs/>
                <w:color w:val="000000"/>
              </w:rPr>
              <w:t>Component</w:t>
            </w:r>
          </w:p>
        </w:tc>
        <w:tc>
          <w:tcPr>
            <w:tcW w:w="2558" w:type="dxa"/>
            <w:tcBorders>
              <w:top w:val="nil"/>
              <w:left w:val="nil"/>
              <w:bottom w:val="single" w:sz="4" w:space="0" w:color="auto"/>
              <w:right w:val="nil"/>
            </w:tcBorders>
            <w:shd w:val="clear" w:color="000000" w:fill="BFBFBF"/>
            <w:noWrap/>
            <w:vAlign w:val="bottom"/>
            <w:hideMark/>
          </w:tcPr>
          <w:p w14:paraId="16CCECFF" w14:textId="77777777" w:rsidR="00567395" w:rsidRPr="00567395" w:rsidRDefault="00567395" w:rsidP="00567395">
            <w:pPr>
              <w:spacing w:after="0" w:line="240" w:lineRule="auto"/>
              <w:rPr>
                <w:rFonts w:ascii="Calibri" w:eastAsia="Times New Roman" w:hAnsi="Calibri" w:cs="Calibri"/>
                <w:b/>
                <w:bCs/>
                <w:color w:val="000000"/>
              </w:rPr>
            </w:pPr>
            <w:r w:rsidRPr="00567395">
              <w:rPr>
                <w:rFonts w:ascii="Calibri" w:eastAsia="Times New Roman" w:hAnsi="Calibri" w:cs="Calibri"/>
                <w:b/>
                <w:bCs/>
                <w:color w:val="000000"/>
              </w:rPr>
              <w:t>Class</w:t>
            </w:r>
          </w:p>
        </w:tc>
        <w:tc>
          <w:tcPr>
            <w:tcW w:w="1425" w:type="dxa"/>
            <w:tcBorders>
              <w:top w:val="nil"/>
              <w:left w:val="nil"/>
              <w:bottom w:val="single" w:sz="4" w:space="0" w:color="auto"/>
              <w:right w:val="single" w:sz="4" w:space="0" w:color="auto"/>
            </w:tcBorders>
            <w:shd w:val="clear" w:color="000000" w:fill="BFBFBF"/>
            <w:noWrap/>
            <w:vAlign w:val="bottom"/>
            <w:hideMark/>
          </w:tcPr>
          <w:p w14:paraId="4EACBBD7" w14:textId="77777777" w:rsidR="00567395" w:rsidRPr="00567395" w:rsidRDefault="00567395" w:rsidP="00567395">
            <w:pPr>
              <w:spacing w:after="0" w:line="240" w:lineRule="auto"/>
              <w:jc w:val="center"/>
              <w:rPr>
                <w:rFonts w:ascii="Calibri" w:eastAsia="Times New Roman" w:hAnsi="Calibri" w:cs="Calibri"/>
                <w:b/>
                <w:bCs/>
                <w:color w:val="000000"/>
              </w:rPr>
            </w:pPr>
            <w:r w:rsidRPr="00567395">
              <w:rPr>
                <w:rFonts w:ascii="Calibri" w:eastAsia="Times New Roman" w:hAnsi="Calibri" w:cs="Calibri"/>
                <w:b/>
                <w:bCs/>
                <w:color w:val="000000"/>
              </w:rPr>
              <w:t>Output Units</w:t>
            </w:r>
          </w:p>
        </w:tc>
      </w:tr>
      <w:tr w:rsidR="00567395" w:rsidRPr="00567395" w14:paraId="45C29476" w14:textId="77777777" w:rsidTr="004D29FC">
        <w:trPr>
          <w:trHeight w:val="290"/>
          <w:jc w:val="center"/>
        </w:trPr>
        <w:tc>
          <w:tcPr>
            <w:tcW w:w="3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D56EF" w14:textId="653230FA" w:rsidR="00567395" w:rsidRPr="00567395" w:rsidRDefault="00567395" w:rsidP="00567395">
            <w:pPr>
              <w:spacing w:after="0" w:line="240" w:lineRule="auto"/>
              <w:rPr>
                <w:rFonts w:eastAsia="Times New Roman" w:cstheme="minorHAnsi"/>
                <w:color w:val="000000"/>
              </w:rPr>
            </w:pPr>
            <w:r w:rsidRPr="00397391">
              <w:rPr>
                <w:rFonts w:eastAsia="Times New Roman" w:cstheme="minorHAnsi"/>
                <w:color w:val="000000"/>
              </w:rPr>
              <w:t>Water Heater</w:t>
            </w:r>
          </w:p>
        </w:tc>
        <w:tc>
          <w:tcPr>
            <w:tcW w:w="2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CFCF8" w14:textId="0BB70FF5" w:rsidR="00567395" w:rsidRPr="00567395" w:rsidRDefault="00397391" w:rsidP="00567395">
            <w:pPr>
              <w:spacing w:after="0" w:line="240" w:lineRule="auto"/>
              <w:rPr>
                <w:rFonts w:eastAsia="Times New Roman" w:cstheme="minorHAnsi"/>
                <w:color w:val="000000"/>
              </w:rPr>
            </w:pPr>
            <w:r w:rsidRPr="00397391">
              <w:rPr>
                <w:rFonts w:eastAsia="Times New Roman" w:cstheme="minorHAnsi"/>
                <w:color w:val="000000"/>
              </w:rPr>
              <w:t>HP Tank w/ Gas Capping</w:t>
            </w:r>
          </w:p>
        </w:tc>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19088" w14:textId="17BB3653" w:rsidR="00567395" w:rsidRPr="00567395" w:rsidRDefault="00397391" w:rsidP="00567395">
            <w:pPr>
              <w:spacing w:after="0" w:line="240" w:lineRule="auto"/>
              <w:rPr>
                <w:rFonts w:eastAsia="Times New Roman" w:cstheme="minorHAnsi"/>
              </w:rPr>
            </w:pPr>
            <w:r w:rsidRPr="00397391">
              <w:rPr>
                <w:rFonts w:eastAsia="Times New Roman" w:cstheme="minorHAnsi"/>
              </w:rPr>
              <w:t>2023$</w:t>
            </w:r>
          </w:p>
        </w:tc>
      </w:tr>
    </w:tbl>
    <w:p w14:paraId="39BA8AF9" w14:textId="77777777" w:rsidR="006578DF" w:rsidRDefault="006578DF" w:rsidP="000517F9"/>
    <w:p w14:paraId="758A788F" w14:textId="28C57B7E" w:rsidR="000517F9" w:rsidRPr="00322074" w:rsidRDefault="00301B52" w:rsidP="000517F9">
      <w:pPr>
        <w:rPr>
          <w:rFonts w:cs="Arial"/>
          <w:szCs w:val="20"/>
        </w:rPr>
      </w:pPr>
      <w:r w:rsidRPr="00322074">
        <w:rPr>
          <w:rFonts w:cs="Arial"/>
          <w:szCs w:val="20"/>
        </w:rPr>
        <w:t>The second and third sections of the file</w:t>
      </w:r>
      <w:r w:rsidR="00961EAB">
        <w:rPr>
          <w:rFonts w:cs="Arial"/>
          <w:szCs w:val="20"/>
        </w:rPr>
        <w:t xml:space="preserve"> (Retail Price Regression)</w:t>
      </w:r>
      <w:r w:rsidRPr="00322074">
        <w:rPr>
          <w:rFonts w:cs="Arial"/>
          <w:szCs w:val="20"/>
        </w:rPr>
        <w:t xml:space="preserve"> </w:t>
      </w:r>
      <w:r w:rsidR="00EF512C" w:rsidRPr="00322074">
        <w:rPr>
          <w:rFonts w:cs="Arial"/>
          <w:szCs w:val="20"/>
        </w:rPr>
        <w:t>show the “Coefficient-Low”, “Coefficient-Mid”, and “Coefficient-High”</w:t>
      </w:r>
      <w:r w:rsidR="00586365" w:rsidRPr="00322074">
        <w:rPr>
          <w:rFonts w:cs="Arial"/>
          <w:szCs w:val="20"/>
        </w:rPr>
        <w:t xml:space="preserve"> values that correspond to</w:t>
      </w:r>
      <w:r w:rsidR="00653EDC" w:rsidRPr="00322074">
        <w:rPr>
          <w:rFonts w:cs="Arial"/>
          <w:szCs w:val="20"/>
        </w:rPr>
        <w:t xml:space="preserve"> the low, mid, and high </w:t>
      </w:r>
      <w:r w:rsidR="00961EAB">
        <w:rPr>
          <w:rFonts w:cs="Arial"/>
          <w:szCs w:val="20"/>
        </w:rPr>
        <w:t xml:space="preserve">quantile </w:t>
      </w:r>
      <w:r w:rsidR="00653EDC" w:rsidRPr="00322074">
        <w:rPr>
          <w:rFonts w:cs="Arial"/>
          <w:szCs w:val="20"/>
        </w:rPr>
        <w:t>regression coefficients</w:t>
      </w:r>
      <w:r w:rsidR="00132F67" w:rsidRPr="00322074">
        <w:rPr>
          <w:rFonts w:cs="Arial"/>
          <w:szCs w:val="20"/>
        </w:rPr>
        <w:t xml:space="preserve"> that are used to multiply the chosen performance metric values. </w:t>
      </w:r>
      <w:r w:rsidR="00B512F3" w:rsidRPr="00322074">
        <w:rPr>
          <w:rFonts w:cs="Arial"/>
          <w:szCs w:val="20"/>
        </w:rPr>
        <w:t>These sections also contain t</w:t>
      </w:r>
      <w:r w:rsidR="00653EDC" w:rsidRPr="00322074">
        <w:rPr>
          <w:rFonts w:cs="Arial"/>
          <w:szCs w:val="20"/>
        </w:rPr>
        <w:t xml:space="preserve">he </w:t>
      </w:r>
      <w:r w:rsidR="00B44BF4">
        <w:rPr>
          <w:rFonts w:cs="Arial"/>
          <w:szCs w:val="20"/>
        </w:rPr>
        <w:t xml:space="preserve">name and units of each </w:t>
      </w:r>
      <w:r w:rsidR="00653EDC" w:rsidRPr="00322074">
        <w:rPr>
          <w:rFonts w:cs="Arial"/>
          <w:szCs w:val="20"/>
        </w:rPr>
        <w:t>performance metric and the</w:t>
      </w:r>
      <w:r w:rsidR="009D7AA8" w:rsidRPr="00322074">
        <w:rPr>
          <w:rFonts w:cs="Arial"/>
          <w:szCs w:val="20"/>
        </w:rPr>
        <w:t xml:space="preserve"> associated</w:t>
      </w:r>
      <w:r w:rsidR="00653EDC" w:rsidRPr="00322074">
        <w:rPr>
          <w:rFonts w:cs="Arial"/>
          <w:szCs w:val="20"/>
        </w:rPr>
        <w:t xml:space="preserve"> unit and the lower and upper bounds of the regression. </w:t>
      </w:r>
      <w:r w:rsidR="00B965A7">
        <w:rPr>
          <w:rFonts w:cs="Arial"/>
          <w:szCs w:val="20"/>
        </w:rPr>
        <w:t xml:space="preserve">Each component is fitted via quantile regression to one (e.g., clothes dryers) or two (e.g., water heaters) applicable performance metrics. Some components, such as thermostats, have no regression analysis as there is no measurable performance metric associated with the product. </w:t>
      </w:r>
      <w:r w:rsidR="00755236" w:rsidRPr="00322074">
        <w:rPr>
          <w:rFonts w:cs="Arial"/>
          <w:szCs w:val="20"/>
        </w:rPr>
        <w:t xml:space="preserve">The performance metrics were chosen based on </w:t>
      </w:r>
      <w:r w:rsidR="0033218D" w:rsidRPr="00322074">
        <w:rPr>
          <w:rFonts w:cs="Arial"/>
          <w:szCs w:val="20"/>
        </w:rPr>
        <w:t xml:space="preserve">market research </w:t>
      </w:r>
      <w:r w:rsidR="00495866" w:rsidRPr="00322074">
        <w:rPr>
          <w:rFonts w:cs="Arial"/>
          <w:szCs w:val="20"/>
        </w:rPr>
        <w:t xml:space="preserve">on </w:t>
      </w:r>
      <w:r w:rsidR="00857310" w:rsidRPr="00322074">
        <w:rPr>
          <w:rFonts w:cs="Arial"/>
          <w:szCs w:val="20"/>
        </w:rPr>
        <w:t xml:space="preserve">pricing factors and customer </w:t>
      </w:r>
      <w:r w:rsidR="00005FA2" w:rsidRPr="00322074">
        <w:rPr>
          <w:rFonts w:cs="Arial"/>
          <w:szCs w:val="20"/>
        </w:rPr>
        <w:t>needs.</w:t>
      </w:r>
      <w:r w:rsidR="00755236" w:rsidRPr="00322074">
        <w:rPr>
          <w:rFonts w:cs="Arial"/>
          <w:szCs w:val="20"/>
        </w:rPr>
        <w:t xml:space="preserve"> </w:t>
      </w:r>
      <w:r w:rsidR="00005FA2" w:rsidRPr="00322074">
        <w:rPr>
          <w:rFonts w:cs="Arial"/>
          <w:szCs w:val="20"/>
        </w:rPr>
        <w:t>S</w:t>
      </w:r>
      <w:r w:rsidR="00755236" w:rsidRPr="00322074">
        <w:rPr>
          <w:rFonts w:cs="Arial"/>
          <w:szCs w:val="20"/>
        </w:rPr>
        <w:t xml:space="preserve">ome components do not have any </w:t>
      </w:r>
      <w:r w:rsidR="00005FA2" w:rsidRPr="00322074">
        <w:rPr>
          <w:rFonts w:cs="Arial"/>
          <w:szCs w:val="20"/>
        </w:rPr>
        <w:t xml:space="preserve">performance metrics </w:t>
      </w:r>
      <w:r w:rsidR="00755236" w:rsidRPr="00322074">
        <w:rPr>
          <w:rFonts w:cs="Arial"/>
          <w:szCs w:val="20"/>
        </w:rPr>
        <w:t xml:space="preserve">because there </w:t>
      </w:r>
      <w:r w:rsidR="00E814EB" w:rsidRPr="00322074">
        <w:rPr>
          <w:rFonts w:cs="Arial"/>
          <w:szCs w:val="20"/>
        </w:rPr>
        <w:t xml:space="preserve">were no significant component differentiators </w:t>
      </w:r>
      <w:r w:rsidR="00D3475E" w:rsidRPr="00322074">
        <w:rPr>
          <w:rFonts w:cs="Arial"/>
          <w:szCs w:val="20"/>
        </w:rPr>
        <w:t>beyond the class types.</w:t>
      </w:r>
      <w:r w:rsidR="00F244DC" w:rsidRPr="00322074">
        <w:rPr>
          <w:rFonts w:cs="Arial"/>
          <w:szCs w:val="20"/>
        </w:rPr>
        <w:t xml:space="preserve"> The</w:t>
      </w:r>
      <w:r w:rsidR="00F244DC" w:rsidRPr="00322074" w:rsidDel="00BC3696">
        <w:rPr>
          <w:rFonts w:cs="Arial"/>
          <w:szCs w:val="20"/>
        </w:rPr>
        <w:t xml:space="preserve"> </w:t>
      </w:r>
      <w:r w:rsidR="00BC3696">
        <w:rPr>
          <w:rFonts w:cs="Arial"/>
          <w:szCs w:val="20"/>
        </w:rPr>
        <w:t>Retail Price Regression</w:t>
      </w:r>
      <w:r w:rsidR="00BC3696" w:rsidRPr="00322074">
        <w:rPr>
          <w:rFonts w:cs="Arial"/>
          <w:szCs w:val="20"/>
        </w:rPr>
        <w:t xml:space="preserve"> </w:t>
      </w:r>
      <w:r w:rsidR="00F244DC" w:rsidRPr="00322074">
        <w:rPr>
          <w:rFonts w:cs="Arial"/>
          <w:szCs w:val="20"/>
        </w:rPr>
        <w:t xml:space="preserve">section of the file </w:t>
      </w:r>
      <w:r w:rsidR="00BC3696">
        <w:rPr>
          <w:rFonts w:cs="Arial"/>
          <w:szCs w:val="20"/>
        </w:rPr>
        <w:t xml:space="preserve">also </w:t>
      </w:r>
      <w:r w:rsidR="00F244DC" w:rsidRPr="00322074">
        <w:rPr>
          <w:rFonts w:cs="Arial"/>
          <w:szCs w:val="20"/>
        </w:rPr>
        <w:t xml:space="preserve">contains the </w:t>
      </w:r>
      <w:r w:rsidR="000517F9" w:rsidRPr="00322074">
        <w:rPr>
          <w:rFonts w:cs="Arial"/>
          <w:szCs w:val="20"/>
        </w:rPr>
        <w:t>intercepts</w:t>
      </w:r>
      <w:r w:rsidR="00F244DC" w:rsidRPr="00322074">
        <w:rPr>
          <w:rFonts w:cs="Arial"/>
          <w:szCs w:val="20"/>
        </w:rPr>
        <w:t xml:space="preserve"> for the </w:t>
      </w:r>
      <w:r w:rsidR="003D46D5">
        <w:rPr>
          <w:rFonts w:cs="Arial"/>
          <w:szCs w:val="20"/>
        </w:rPr>
        <w:t xml:space="preserve">quantile </w:t>
      </w:r>
      <w:r w:rsidR="000517F9" w:rsidRPr="00322074">
        <w:rPr>
          <w:rFonts w:cs="Arial"/>
          <w:szCs w:val="20"/>
        </w:rPr>
        <w:t xml:space="preserve">regression equations.  </w:t>
      </w:r>
    </w:p>
    <w:p w14:paraId="4A6C965F" w14:textId="04209C29" w:rsidR="003D46D5" w:rsidRPr="00322074" w:rsidRDefault="003D46D5" w:rsidP="001508F2">
      <w:pPr>
        <w:rPr>
          <w:rFonts w:cs="Arial"/>
          <w:b/>
          <w:bCs/>
          <w:szCs w:val="20"/>
        </w:rPr>
      </w:pPr>
    </w:p>
    <w:tbl>
      <w:tblPr>
        <w:tblW w:w="10061" w:type="dxa"/>
        <w:jc w:val="center"/>
        <w:tblLook w:val="04A0" w:firstRow="1" w:lastRow="0" w:firstColumn="1" w:lastColumn="0" w:noHBand="0" w:noVBand="1"/>
      </w:tblPr>
      <w:tblGrid>
        <w:gridCol w:w="1726"/>
        <w:gridCol w:w="1712"/>
        <w:gridCol w:w="1772"/>
        <w:gridCol w:w="897"/>
        <w:gridCol w:w="1017"/>
        <w:gridCol w:w="1462"/>
        <w:gridCol w:w="1475"/>
      </w:tblGrid>
      <w:tr w:rsidR="0076576F" w:rsidRPr="0076576F" w14:paraId="3383BEB2" w14:textId="77777777" w:rsidTr="006F4F85">
        <w:trPr>
          <w:trHeight w:val="295"/>
          <w:jc w:val="center"/>
        </w:trPr>
        <w:tc>
          <w:tcPr>
            <w:tcW w:w="10061" w:type="dxa"/>
            <w:gridSpan w:val="7"/>
            <w:tcBorders>
              <w:left w:val="single" w:sz="8" w:space="0" w:color="auto"/>
              <w:bottom w:val="nil"/>
              <w:right w:val="single" w:sz="4" w:space="0" w:color="auto"/>
            </w:tcBorders>
            <w:shd w:val="clear" w:color="000000" w:fill="002060"/>
            <w:noWrap/>
            <w:vAlign w:val="bottom"/>
            <w:hideMark/>
          </w:tcPr>
          <w:p w14:paraId="73A59CF8" w14:textId="77777777" w:rsidR="0076576F" w:rsidRPr="0076576F" w:rsidRDefault="0076576F" w:rsidP="0076576F">
            <w:pPr>
              <w:spacing w:after="0" w:line="240" w:lineRule="auto"/>
              <w:jc w:val="center"/>
              <w:rPr>
                <w:rFonts w:ascii="Calibri" w:eastAsia="Times New Roman" w:hAnsi="Calibri" w:cs="Calibri"/>
                <w:b/>
                <w:bCs/>
                <w:i/>
                <w:iCs/>
                <w:color w:val="FFFFFF"/>
                <w:u w:val="single"/>
              </w:rPr>
            </w:pPr>
            <w:r w:rsidRPr="0076576F">
              <w:rPr>
                <w:rFonts w:ascii="Calibri" w:eastAsia="Times New Roman" w:hAnsi="Calibri" w:cs="Calibri"/>
                <w:b/>
                <w:bCs/>
                <w:i/>
                <w:iCs/>
                <w:color w:val="FFFFFF"/>
                <w:u w:val="single"/>
              </w:rPr>
              <w:t>Retail Price Regression, Performance metric 1</w:t>
            </w:r>
          </w:p>
        </w:tc>
      </w:tr>
      <w:tr w:rsidR="00C513F7" w:rsidRPr="0076576F" w14:paraId="4AE1E7E8" w14:textId="77777777" w:rsidTr="00F057E6">
        <w:trPr>
          <w:trHeight w:val="307"/>
          <w:jc w:val="center"/>
        </w:trPr>
        <w:tc>
          <w:tcPr>
            <w:tcW w:w="1726" w:type="dxa"/>
            <w:tcBorders>
              <w:top w:val="nil"/>
              <w:left w:val="single" w:sz="8" w:space="0" w:color="auto"/>
              <w:bottom w:val="single" w:sz="4" w:space="0" w:color="auto"/>
              <w:right w:val="nil"/>
            </w:tcBorders>
            <w:shd w:val="clear" w:color="000000" w:fill="002060"/>
            <w:noWrap/>
            <w:vAlign w:val="bottom"/>
            <w:hideMark/>
          </w:tcPr>
          <w:p w14:paraId="60377C04" w14:textId="77777777" w:rsidR="0076576F" w:rsidRPr="0076576F" w:rsidRDefault="0076576F" w:rsidP="0076576F">
            <w:pPr>
              <w:spacing w:after="0" w:line="240" w:lineRule="auto"/>
              <w:rPr>
                <w:rFonts w:ascii="Calibri" w:eastAsia="Times New Roman" w:hAnsi="Calibri" w:cs="Calibri"/>
                <w:b/>
                <w:bCs/>
                <w:color w:val="FFFFFF"/>
              </w:rPr>
            </w:pPr>
            <w:r w:rsidRPr="0076576F">
              <w:rPr>
                <w:rFonts w:ascii="Calibri" w:eastAsia="Times New Roman" w:hAnsi="Calibri" w:cs="Calibri"/>
                <w:b/>
                <w:bCs/>
                <w:color w:val="FFFFFF"/>
              </w:rPr>
              <w:t>Coefficient-Low</w:t>
            </w:r>
          </w:p>
        </w:tc>
        <w:tc>
          <w:tcPr>
            <w:tcW w:w="1712" w:type="dxa"/>
            <w:tcBorders>
              <w:top w:val="nil"/>
              <w:left w:val="nil"/>
              <w:bottom w:val="single" w:sz="4" w:space="0" w:color="auto"/>
              <w:right w:val="nil"/>
            </w:tcBorders>
            <w:shd w:val="clear" w:color="000000" w:fill="002060"/>
            <w:noWrap/>
            <w:vAlign w:val="bottom"/>
            <w:hideMark/>
          </w:tcPr>
          <w:p w14:paraId="4B9D9EFD"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Coefficient-Mid</w:t>
            </w:r>
          </w:p>
        </w:tc>
        <w:tc>
          <w:tcPr>
            <w:tcW w:w="1772" w:type="dxa"/>
            <w:tcBorders>
              <w:top w:val="nil"/>
              <w:left w:val="nil"/>
              <w:bottom w:val="single" w:sz="4" w:space="0" w:color="auto"/>
              <w:right w:val="nil"/>
            </w:tcBorders>
            <w:shd w:val="clear" w:color="000000" w:fill="002060"/>
            <w:noWrap/>
            <w:vAlign w:val="bottom"/>
            <w:hideMark/>
          </w:tcPr>
          <w:p w14:paraId="78E91B36"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Coefficient-High</w:t>
            </w:r>
          </w:p>
        </w:tc>
        <w:tc>
          <w:tcPr>
            <w:tcW w:w="897" w:type="dxa"/>
            <w:tcBorders>
              <w:top w:val="nil"/>
              <w:left w:val="nil"/>
              <w:bottom w:val="single" w:sz="4" w:space="0" w:color="auto"/>
              <w:right w:val="nil"/>
            </w:tcBorders>
            <w:shd w:val="clear" w:color="000000" w:fill="002060"/>
            <w:noWrap/>
            <w:vAlign w:val="bottom"/>
            <w:hideMark/>
          </w:tcPr>
          <w:p w14:paraId="21C5D583"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Metric</w:t>
            </w:r>
          </w:p>
        </w:tc>
        <w:tc>
          <w:tcPr>
            <w:tcW w:w="1017" w:type="dxa"/>
            <w:tcBorders>
              <w:top w:val="nil"/>
              <w:left w:val="nil"/>
              <w:bottom w:val="single" w:sz="4" w:space="0" w:color="auto"/>
              <w:right w:val="nil"/>
            </w:tcBorders>
            <w:shd w:val="clear" w:color="000000" w:fill="002060"/>
            <w:noWrap/>
            <w:vAlign w:val="bottom"/>
            <w:hideMark/>
          </w:tcPr>
          <w:p w14:paraId="3D9CD5D6"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Unit</w:t>
            </w:r>
          </w:p>
        </w:tc>
        <w:tc>
          <w:tcPr>
            <w:tcW w:w="1462" w:type="dxa"/>
            <w:tcBorders>
              <w:top w:val="nil"/>
              <w:left w:val="nil"/>
              <w:bottom w:val="single" w:sz="4" w:space="0" w:color="auto"/>
              <w:right w:val="nil"/>
            </w:tcBorders>
            <w:shd w:val="clear" w:color="000000" w:fill="002060"/>
            <w:noWrap/>
            <w:vAlign w:val="bottom"/>
            <w:hideMark/>
          </w:tcPr>
          <w:p w14:paraId="44C44503"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Lower Bound</w:t>
            </w:r>
          </w:p>
        </w:tc>
        <w:tc>
          <w:tcPr>
            <w:tcW w:w="1475" w:type="dxa"/>
            <w:tcBorders>
              <w:top w:val="nil"/>
              <w:left w:val="nil"/>
              <w:bottom w:val="single" w:sz="4" w:space="0" w:color="auto"/>
              <w:right w:val="single" w:sz="4" w:space="0" w:color="auto"/>
            </w:tcBorders>
            <w:shd w:val="clear" w:color="000000" w:fill="002060"/>
            <w:noWrap/>
            <w:vAlign w:val="bottom"/>
            <w:hideMark/>
          </w:tcPr>
          <w:p w14:paraId="38986EDD"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Upper Bound</w:t>
            </w:r>
          </w:p>
        </w:tc>
      </w:tr>
      <w:tr w:rsidR="002704C5" w:rsidRPr="0076576F" w14:paraId="58C425F8" w14:textId="77777777" w:rsidTr="00F057E6">
        <w:trPr>
          <w:trHeight w:val="295"/>
          <w:jc w:val="center"/>
        </w:trPr>
        <w:tc>
          <w:tcPr>
            <w:tcW w:w="1726" w:type="dxa"/>
            <w:tcBorders>
              <w:top w:val="single" w:sz="4" w:space="0" w:color="auto"/>
              <w:left w:val="single" w:sz="8" w:space="0" w:color="auto"/>
              <w:bottom w:val="single" w:sz="4" w:space="0" w:color="auto"/>
              <w:right w:val="single" w:sz="4" w:space="0" w:color="auto"/>
            </w:tcBorders>
            <w:shd w:val="clear" w:color="auto" w:fill="auto"/>
            <w:noWrap/>
            <w:hideMark/>
          </w:tcPr>
          <w:p w14:paraId="578A7E08" w14:textId="439E78FD" w:rsidR="0076576F" w:rsidRPr="00F057E6" w:rsidRDefault="00F057E6"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1</w:t>
            </w:r>
            <w:r w:rsidR="00F0330A">
              <w:rPr>
                <w:rFonts w:asciiTheme="minorHAnsi" w:hAnsiTheme="minorHAnsi" w:cstheme="minorHAnsi"/>
              </w:rPr>
              <w:t>02.33</w:t>
            </w:r>
          </w:p>
        </w:tc>
        <w:tc>
          <w:tcPr>
            <w:tcW w:w="1712" w:type="dxa"/>
            <w:tcBorders>
              <w:top w:val="single" w:sz="4" w:space="0" w:color="auto"/>
              <w:left w:val="single" w:sz="4" w:space="0" w:color="auto"/>
              <w:bottom w:val="single" w:sz="4" w:space="0" w:color="auto"/>
              <w:right w:val="single" w:sz="4" w:space="0" w:color="auto"/>
            </w:tcBorders>
            <w:shd w:val="clear" w:color="auto" w:fill="auto"/>
            <w:noWrap/>
            <w:hideMark/>
          </w:tcPr>
          <w:p w14:paraId="7711CF12" w14:textId="35D2FEF1" w:rsidR="0076576F" w:rsidRPr="00F057E6" w:rsidRDefault="00F057E6"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2</w:t>
            </w:r>
            <w:r w:rsidR="00F0330A">
              <w:rPr>
                <w:rFonts w:asciiTheme="minorHAnsi" w:hAnsiTheme="minorHAnsi" w:cstheme="minorHAnsi"/>
              </w:rPr>
              <w:t>48.33</w:t>
            </w:r>
          </w:p>
        </w:tc>
        <w:tc>
          <w:tcPr>
            <w:tcW w:w="1772" w:type="dxa"/>
            <w:tcBorders>
              <w:top w:val="single" w:sz="4" w:space="0" w:color="auto"/>
              <w:left w:val="single" w:sz="4" w:space="0" w:color="auto"/>
              <w:bottom w:val="single" w:sz="4" w:space="0" w:color="auto"/>
              <w:right w:val="single" w:sz="4" w:space="0" w:color="auto"/>
            </w:tcBorders>
            <w:shd w:val="clear" w:color="auto" w:fill="auto"/>
            <w:noWrap/>
            <w:hideMark/>
          </w:tcPr>
          <w:p w14:paraId="0141E166" w14:textId="6255262D" w:rsidR="0076576F" w:rsidRPr="00F057E6" w:rsidRDefault="00F057E6"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8</w:t>
            </w:r>
            <w:r w:rsidR="00F0330A">
              <w:rPr>
                <w:rFonts w:asciiTheme="minorHAnsi" w:hAnsiTheme="minorHAnsi" w:cstheme="minorHAnsi"/>
              </w:rPr>
              <w:t>88.75</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5770C345" w14:textId="535A3E2E" w:rsidR="0076576F" w:rsidRPr="00F057E6" w:rsidRDefault="0076576F" w:rsidP="0076576F">
            <w:pPr>
              <w:spacing w:after="0" w:line="240" w:lineRule="auto"/>
              <w:rPr>
                <w:rFonts w:asciiTheme="minorHAnsi" w:eastAsia="Times New Roman" w:hAnsiTheme="minorHAnsi" w:cstheme="minorHAnsi"/>
                <w:color w:val="000000"/>
              </w:rPr>
            </w:pPr>
            <w:r w:rsidRPr="00F057E6">
              <w:rPr>
                <w:rFonts w:asciiTheme="minorHAnsi" w:hAnsiTheme="minorHAnsi" w:cstheme="minorHAnsi"/>
              </w:rPr>
              <w:t>UEF</w:t>
            </w:r>
          </w:p>
        </w:tc>
        <w:tc>
          <w:tcPr>
            <w:tcW w:w="1017" w:type="dxa"/>
            <w:tcBorders>
              <w:top w:val="single" w:sz="4" w:space="0" w:color="auto"/>
              <w:left w:val="single" w:sz="4" w:space="0" w:color="auto"/>
              <w:bottom w:val="single" w:sz="4" w:space="0" w:color="auto"/>
              <w:right w:val="single" w:sz="4" w:space="0" w:color="auto"/>
            </w:tcBorders>
            <w:shd w:val="clear" w:color="auto" w:fill="auto"/>
            <w:noWrap/>
            <w:hideMark/>
          </w:tcPr>
          <w:p w14:paraId="1C001745" w14:textId="3716795F" w:rsidR="0076576F" w:rsidRPr="00F057E6" w:rsidRDefault="0076576F" w:rsidP="0076576F">
            <w:pPr>
              <w:spacing w:after="0" w:line="240" w:lineRule="auto"/>
              <w:rPr>
                <w:rFonts w:asciiTheme="minorHAnsi" w:eastAsia="Times New Roman" w:hAnsiTheme="minorHAnsi" w:cstheme="minorHAnsi"/>
                <w:color w:val="000000"/>
              </w:rPr>
            </w:pPr>
            <w:r w:rsidRPr="00F057E6">
              <w:rPr>
                <w:rFonts w:asciiTheme="minorHAnsi" w:hAnsiTheme="minorHAnsi" w:cstheme="minorHAnsi"/>
              </w:rPr>
              <w:t>Unitless</w:t>
            </w:r>
          </w:p>
        </w:tc>
        <w:tc>
          <w:tcPr>
            <w:tcW w:w="1462" w:type="dxa"/>
            <w:tcBorders>
              <w:top w:val="single" w:sz="4" w:space="0" w:color="auto"/>
              <w:left w:val="single" w:sz="4" w:space="0" w:color="auto"/>
              <w:bottom w:val="single" w:sz="4" w:space="0" w:color="auto"/>
              <w:right w:val="single" w:sz="4" w:space="0" w:color="auto"/>
            </w:tcBorders>
            <w:shd w:val="clear" w:color="auto" w:fill="auto"/>
            <w:noWrap/>
            <w:hideMark/>
          </w:tcPr>
          <w:p w14:paraId="4A8971E8" w14:textId="193201BB" w:rsidR="0076576F" w:rsidRPr="00F057E6" w:rsidRDefault="0076576F"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3</w:t>
            </w:r>
          </w:p>
        </w:tc>
        <w:tc>
          <w:tcPr>
            <w:tcW w:w="1475" w:type="dxa"/>
            <w:tcBorders>
              <w:top w:val="single" w:sz="4" w:space="0" w:color="auto"/>
              <w:left w:val="single" w:sz="4" w:space="0" w:color="auto"/>
              <w:bottom w:val="single" w:sz="4" w:space="0" w:color="auto"/>
              <w:right w:val="single" w:sz="4" w:space="0" w:color="auto"/>
            </w:tcBorders>
            <w:shd w:val="clear" w:color="auto" w:fill="auto"/>
            <w:noWrap/>
            <w:hideMark/>
          </w:tcPr>
          <w:p w14:paraId="15E3A1D5" w14:textId="7834F69B" w:rsidR="0076576F" w:rsidRPr="00F057E6" w:rsidRDefault="0076576F"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4.07</w:t>
            </w:r>
          </w:p>
        </w:tc>
      </w:tr>
    </w:tbl>
    <w:p w14:paraId="2154F7D9" w14:textId="77777777" w:rsidR="0076576F" w:rsidRDefault="0076576F"/>
    <w:tbl>
      <w:tblPr>
        <w:tblW w:w="10054" w:type="dxa"/>
        <w:jc w:val="center"/>
        <w:tblLook w:val="04A0" w:firstRow="1" w:lastRow="0" w:firstColumn="1" w:lastColumn="0" w:noHBand="0" w:noVBand="1"/>
      </w:tblPr>
      <w:tblGrid>
        <w:gridCol w:w="1710"/>
        <w:gridCol w:w="1615"/>
        <w:gridCol w:w="1620"/>
        <w:gridCol w:w="1620"/>
        <w:gridCol w:w="810"/>
        <w:gridCol w:w="1350"/>
        <w:gridCol w:w="1329"/>
      </w:tblGrid>
      <w:tr w:rsidR="002704C5" w:rsidRPr="002704C5" w14:paraId="5FB66494" w14:textId="77777777" w:rsidTr="006F4F85">
        <w:trPr>
          <w:trHeight w:val="316"/>
          <w:jc w:val="center"/>
        </w:trPr>
        <w:tc>
          <w:tcPr>
            <w:tcW w:w="10054" w:type="dxa"/>
            <w:gridSpan w:val="7"/>
            <w:tcBorders>
              <w:top w:val="single" w:sz="4" w:space="0" w:color="auto"/>
              <w:left w:val="single" w:sz="4" w:space="0" w:color="auto"/>
              <w:bottom w:val="nil"/>
              <w:right w:val="single" w:sz="4" w:space="0" w:color="auto"/>
            </w:tcBorders>
            <w:shd w:val="clear" w:color="000000" w:fill="00B050"/>
            <w:noWrap/>
            <w:vAlign w:val="bottom"/>
            <w:hideMark/>
          </w:tcPr>
          <w:p w14:paraId="3BC3C056" w14:textId="77777777" w:rsidR="002704C5" w:rsidRPr="002704C5" w:rsidRDefault="002704C5" w:rsidP="002704C5">
            <w:pPr>
              <w:spacing w:after="0" w:line="240" w:lineRule="auto"/>
              <w:jc w:val="center"/>
              <w:rPr>
                <w:rFonts w:ascii="Calibri" w:eastAsia="Times New Roman" w:hAnsi="Calibri" w:cs="Calibri"/>
                <w:b/>
                <w:bCs/>
                <w:i/>
                <w:iCs/>
                <w:color w:val="FFFFFF"/>
                <w:u w:val="single"/>
              </w:rPr>
            </w:pPr>
            <w:r w:rsidRPr="002704C5">
              <w:rPr>
                <w:rFonts w:ascii="Calibri" w:eastAsia="Times New Roman" w:hAnsi="Calibri" w:cs="Calibri"/>
                <w:b/>
                <w:bCs/>
                <w:i/>
                <w:iCs/>
                <w:color w:val="FFFFFF"/>
                <w:u w:val="single"/>
              </w:rPr>
              <w:t>Retail Price Regression, Performance metric 2</w:t>
            </w:r>
          </w:p>
        </w:tc>
      </w:tr>
      <w:tr w:rsidR="00C513F7" w:rsidRPr="002704C5" w14:paraId="12C9248F" w14:textId="77777777" w:rsidTr="008518BD">
        <w:trPr>
          <w:trHeight w:val="327"/>
          <w:jc w:val="center"/>
        </w:trPr>
        <w:tc>
          <w:tcPr>
            <w:tcW w:w="1710" w:type="dxa"/>
            <w:tcBorders>
              <w:top w:val="nil"/>
              <w:left w:val="single" w:sz="4" w:space="0" w:color="auto"/>
              <w:bottom w:val="single" w:sz="4" w:space="0" w:color="auto"/>
              <w:right w:val="nil"/>
            </w:tcBorders>
            <w:shd w:val="clear" w:color="000000" w:fill="00B050"/>
            <w:noWrap/>
            <w:vAlign w:val="bottom"/>
            <w:hideMark/>
          </w:tcPr>
          <w:p w14:paraId="733D6A96" w14:textId="77777777" w:rsidR="002704C5" w:rsidRPr="002704C5" w:rsidRDefault="002704C5" w:rsidP="002704C5">
            <w:pPr>
              <w:spacing w:after="0" w:line="240" w:lineRule="auto"/>
              <w:rPr>
                <w:rFonts w:ascii="Calibri" w:eastAsia="Times New Roman" w:hAnsi="Calibri" w:cs="Calibri"/>
                <w:b/>
                <w:bCs/>
                <w:color w:val="FFFFFF"/>
              </w:rPr>
            </w:pPr>
            <w:r w:rsidRPr="002704C5">
              <w:rPr>
                <w:rFonts w:ascii="Calibri" w:eastAsia="Times New Roman" w:hAnsi="Calibri" w:cs="Calibri"/>
                <w:b/>
                <w:bCs/>
                <w:color w:val="FFFFFF"/>
              </w:rPr>
              <w:t>Coefficient-Low</w:t>
            </w:r>
          </w:p>
        </w:tc>
        <w:tc>
          <w:tcPr>
            <w:tcW w:w="1615" w:type="dxa"/>
            <w:tcBorders>
              <w:top w:val="nil"/>
              <w:left w:val="nil"/>
              <w:bottom w:val="single" w:sz="4" w:space="0" w:color="auto"/>
              <w:right w:val="nil"/>
            </w:tcBorders>
            <w:shd w:val="clear" w:color="000000" w:fill="00B050"/>
            <w:noWrap/>
            <w:vAlign w:val="bottom"/>
            <w:hideMark/>
          </w:tcPr>
          <w:p w14:paraId="162F011E"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Coefficient-Mid</w:t>
            </w:r>
          </w:p>
        </w:tc>
        <w:tc>
          <w:tcPr>
            <w:tcW w:w="1620" w:type="dxa"/>
            <w:tcBorders>
              <w:top w:val="nil"/>
              <w:left w:val="nil"/>
              <w:bottom w:val="single" w:sz="4" w:space="0" w:color="auto"/>
              <w:right w:val="nil"/>
            </w:tcBorders>
            <w:shd w:val="clear" w:color="000000" w:fill="00B050"/>
            <w:noWrap/>
            <w:vAlign w:val="bottom"/>
            <w:hideMark/>
          </w:tcPr>
          <w:p w14:paraId="244AA2DC"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Coefficient-High</w:t>
            </w:r>
          </w:p>
        </w:tc>
        <w:tc>
          <w:tcPr>
            <w:tcW w:w="1620" w:type="dxa"/>
            <w:tcBorders>
              <w:top w:val="nil"/>
              <w:left w:val="nil"/>
              <w:bottom w:val="single" w:sz="4" w:space="0" w:color="auto"/>
              <w:right w:val="nil"/>
            </w:tcBorders>
            <w:shd w:val="clear" w:color="000000" w:fill="00B050"/>
            <w:noWrap/>
            <w:vAlign w:val="bottom"/>
            <w:hideMark/>
          </w:tcPr>
          <w:p w14:paraId="5E5685EC"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Metric</w:t>
            </w:r>
          </w:p>
        </w:tc>
        <w:tc>
          <w:tcPr>
            <w:tcW w:w="810" w:type="dxa"/>
            <w:tcBorders>
              <w:top w:val="nil"/>
              <w:left w:val="nil"/>
              <w:bottom w:val="single" w:sz="4" w:space="0" w:color="auto"/>
              <w:right w:val="nil"/>
            </w:tcBorders>
            <w:shd w:val="clear" w:color="000000" w:fill="00B050"/>
            <w:noWrap/>
            <w:vAlign w:val="bottom"/>
            <w:hideMark/>
          </w:tcPr>
          <w:p w14:paraId="385C8AD2"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Unit</w:t>
            </w:r>
          </w:p>
        </w:tc>
        <w:tc>
          <w:tcPr>
            <w:tcW w:w="1350" w:type="dxa"/>
            <w:tcBorders>
              <w:top w:val="nil"/>
              <w:left w:val="nil"/>
              <w:bottom w:val="single" w:sz="4" w:space="0" w:color="auto"/>
              <w:right w:val="nil"/>
            </w:tcBorders>
            <w:shd w:val="clear" w:color="000000" w:fill="00B050"/>
            <w:noWrap/>
            <w:vAlign w:val="bottom"/>
            <w:hideMark/>
          </w:tcPr>
          <w:p w14:paraId="51467D32"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Lower Bound</w:t>
            </w:r>
          </w:p>
        </w:tc>
        <w:tc>
          <w:tcPr>
            <w:tcW w:w="1329" w:type="dxa"/>
            <w:tcBorders>
              <w:top w:val="nil"/>
              <w:left w:val="nil"/>
              <w:bottom w:val="single" w:sz="4" w:space="0" w:color="auto"/>
              <w:right w:val="single" w:sz="4" w:space="0" w:color="auto"/>
            </w:tcBorders>
            <w:shd w:val="clear" w:color="000000" w:fill="00B050"/>
            <w:noWrap/>
            <w:vAlign w:val="bottom"/>
            <w:hideMark/>
          </w:tcPr>
          <w:p w14:paraId="183DB804"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Upper Bound</w:t>
            </w:r>
          </w:p>
        </w:tc>
      </w:tr>
      <w:tr w:rsidR="002704C5" w:rsidRPr="002704C5" w14:paraId="24A1511E" w14:textId="77777777" w:rsidTr="008518BD">
        <w:trPr>
          <w:trHeight w:val="316"/>
          <w:jc w:val="center"/>
        </w:trPr>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498C30C7" w14:textId="5E3D633E" w:rsidR="002704C5" w:rsidRPr="008518BD" w:rsidRDefault="002704C5" w:rsidP="002704C5">
            <w:pPr>
              <w:spacing w:after="0" w:line="240" w:lineRule="auto"/>
              <w:jc w:val="right"/>
              <w:rPr>
                <w:rFonts w:asciiTheme="minorHAnsi" w:eastAsia="Times New Roman" w:hAnsiTheme="minorHAnsi" w:cstheme="minorHAnsi"/>
                <w:color w:val="000000"/>
              </w:rPr>
            </w:pPr>
            <w:r w:rsidRPr="008518BD">
              <w:rPr>
                <w:rFonts w:asciiTheme="minorHAnsi" w:hAnsiTheme="minorHAnsi" w:cstheme="minorHAnsi"/>
              </w:rPr>
              <w:t>2</w:t>
            </w:r>
            <w:r w:rsidR="00F0330A">
              <w:rPr>
                <w:rFonts w:asciiTheme="minorHAnsi" w:hAnsiTheme="minorHAnsi" w:cstheme="minorHAnsi"/>
              </w:rPr>
              <w:t>8.81</w:t>
            </w:r>
          </w:p>
        </w:tc>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2238304A" w14:textId="07EC4FF6" w:rsidR="002704C5" w:rsidRPr="008518BD" w:rsidRDefault="00F0330A" w:rsidP="002704C5">
            <w:pPr>
              <w:spacing w:after="0" w:line="240" w:lineRule="auto"/>
              <w:jc w:val="right"/>
              <w:rPr>
                <w:rFonts w:asciiTheme="minorHAnsi" w:eastAsia="Times New Roman" w:hAnsiTheme="minorHAnsi" w:cstheme="minorHAnsi"/>
                <w:color w:val="000000"/>
              </w:rPr>
            </w:pPr>
            <w:r>
              <w:rPr>
                <w:rFonts w:asciiTheme="minorHAnsi" w:hAnsiTheme="minorHAnsi" w:cstheme="minorHAnsi"/>
              </w:rPr>
              <w:t>19.33</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60A1533C" w14:textId="4B5FE6E5" w:rsidR="002704C5" w:rsidRPr="008518BD" w:rsidRDefault="00F0330A" w:rsidP="002704C5">
            <w:pPr>
              <w:spacing w:after="0" w:line="240" w:lineRule="auto"/>
              <w:jc w:val="right"/>
              <w:rPr>
                <w:rFonts w:asciiTheme="minorHAnsi" w:eastAsia="Times New Roman" w:hAnsiTheme="minorHAnsi" w:cstheme="minorHAnsi"/>
                <w:color w:val="000000"/>
              </w:rPr>
            </w:pPr>
            <w:r>
              <w:rPr>
                <w:rFonts w:asciiTheme="minorHAnsi" w:hAnsiTheme="minorHAnsi" w:cstheme="minorHAnsi"/>
              </w:rPr>
              <w:t>8.39</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28030229" w14:textId="3F527F67" w:rsidR="002704C5" w:rsidRPr="008518BD" w:rsidRDefault="008518BD" w:rsidP="002704C5">
            <w:pPr>
              <w:spacing w:after="0" w:line="240" w:lineRule="auto"/>
              <w:rPr>
                <w:rFonts w:asciiTheme="minorHAnsi" w:eastAsia="Times New Roman" w:hAnsiTheme="minorHAnsi" w:cstheme="minorHAnsi"/>
                <w:color w:val="000000"/>
              </w:rPr>
            </w:pPr>
            <w:r w:rsidRPr="008518BD">
              <w:rPr>
                <w:rFonts w:asciiTheme="minorHAnsi" w:hAnsiTheme="minorHAnsi" w:cstheme="minorHAnsi"/>
              </w:rPr>
              <w:t>Nominal volume</w:t>
            </w:r>
          </w:p>
        </w:tc>
        <w:tc>
          <w:tcPr>
            <w:tcW w:w="810" w:type="dxa"/>
            <w:tcBorders>
              <w:top w:val="single" w:sz="4" w:space="0" w:color="auto"/>
              <w:left w:val="single" w:sz="4" w:space="0" w:color="auto"/>
              <w:bottom w:val="single" w:sz="4" w:space="0" w:color="auto"/>
              <w:right w:val="single" w:sz="4" w:space="0" w:color="auto"/>
            </w:tcBorders>
            <w:shd w:val="clear" w:color="auto" w:fill="auto"/>
            <w:noWrap/>
            <w:hideMark/>
          </w:tcPr>
          <w:p w14:paraId="16769ED0" w14:textId="08264CDE" w:rsidR="002704C5" w:rsidRPr="008518BD" w:rsidRDefault="008518BD" w:rsidP="002704C5">
            <w:pPr>
              <w:spacing w:after="0" w:line="240" w:lineRule="auto"/>
              <w:rPr>
                <w:rFonts w:asciiTheme="minorHAnsi" w:eastAsia="Times New Roman" w:hAnsiTheme="minorHAnsi" w:cstheme="minorHAnsi"/>
                <w:color w:val="000000"/>
              </w:rPr>
            </w:pPr>
            <w:r w:rsidRPr="008518BD">
              <w:rPr>
                <w:rFonts w:asciiTheme="minorHAnsi" w:hAnsiTheme="minorHAnsi" w:cstheme="minorHAnsi"/>
              </w:rPr>
              <w:t>gallons</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FB742B7" w14:textId="2DD68065" w:rsidR="002704C5" w:rsidRPr="008518BD" w:rsidRDefault="002704C5" w:rsidP="002704C5">
            <w:pPr>
              <w:spacing w:after="0" w:line="240" w:lineRule="auto"/>
              <w:jc w:val="right"/>
              <w:rPr>
                <w:rFonts w:asciiTheme="minorHAnsi" w:eastAsia="Times New Roman" w:hAnsiTheme="minorHAnsi" w:cstheme="minorHAnsi"/>
                <w:color w:val="000000"/>
              </w:rPr>
            </w:pPr>
            <w:r w:rsidRPr="008518BD">
              <w:rPr>
                <w:rFonts w:asciiTheme="minorHAnsi" w:hAnsiTheme="minorHAnsi" w:cstheme="minorHAnsi"/>
              </w:rPr>
              <w:t>40</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14:paraId="14874651" w14:textId="713A51A4" w:rsidR="002704C5" w:rsidRPr="008518BD" w:rsidRDefault="002704C5" w:rsidP="002704C5">
            <w:pPr>
              <w:spacing w:after="0" w:line="240" w:lineRule="auto"/>
              <w:jc w:val="right"/>
              <w:rPr>
                <w:rFonts w:asciiTheme="minorHAnsi" w:eastAsia="Times New Roman" w:hAnsiTheme="minorHAnsi" w:cstheme="minorHAnsi"/>
                <w:color w:val="000000"/>
              </w:rPr>
            </w:pPr>
            <w:r w:rsidRPr="008518BD">
              <w:rPr>
                <w:rFonts w:asciiTheme="minorHAnsi" w:hAnsiTheme="minorHAnsi" w:cstheme="minorHAnsi"/>
              </w:rPr>
              <w:t>80</w:t>
            </w:r>
          </w:p>
        </w:tc>
      </w:tr>
    </w:tbl>
    <w:p w14:paraId="72502A6F" w14:textId="77777777" w:rsidR="005D062F" w:rsidRDefault="005D062F"/>
    <w:tbl>
      <w:tblPr>
        <w:tblW w:w="4140" w:type="dxa"/>
        <w:jc w:val="center"/>
        <w:tblLook w:val="04A0" w:firstRow="1" w:lastRow="0" w:firstColumn="1" w:lastColumn="0" w:noHBand="0" w:noVBand="1"/>
      </w:tblPr>
      <w:tblGrid>
        <w:gridCol w:w="1380"/>
        <w:gridCol w:w="1380"/>
        <w:gridCol w:w="1380"/>
      </w:tblGrid>
      <w:tr w:rsidR="00E5231A" w:rsidRPr="00E5231A" w14:paraId="50D74E57" w14:textId="77777777" w:rsidTr="006F4F85">
        <w:trPr>
          <w:cantSplit/>
          <w:trHeight w:val="290"/>
          <w:jc w:val="center"/>
        </w:trPr>
        <w:tc>
          <w:tcPr>
            <w:tcW w:w="4140" w:type="dxa"/>
            <w:gridSpan w:val="3"/>
            <w:tcBorders>
              <w:top w:val="single" w:sz="4" w:space="0" w:color="auto"/>
              <w:left w:val="single" w:sz="4" w:space="0" w:color="auto"/>
              <w:bottom w:val="nil"/>
              <w:right w:val="single" w:sz="4" w:space="0" w:color="auto"/>
            </w:tcBorders>
            <w:shd w:val="clear" w:color="000000" w:fill="808080"/>
            <w:noWrap/>
            <w:vAlign w:val="bottom"/>
            <w:hideMark/>
          </w:tcPr>
          <w:p w14:paraId="4630952A" w14:textId="77777777" w:rsidR="00E5231A" w:rsidRPr="00E5231A" w:rsidRDefault="00E5231A" w:rsidP="00E5231A">
            <w:pPr>
              <w:spacing w:after="0" w:line="240" w:lineRule="auto"/>
              <w:jc w:val="center"/>
              <w:rPr>
                <w:rFonts w:ascii="Calibri" w:eastAsia="Times New Roman" w:hAnsi="Calibri" w:cs="Calibri"/>
                <w:b/>
                <w:bCs/>
                <w:i/>
                <w:iCs/>
                <w:color w:val="FFFFFF"/>
                <w:u w:val="single"/>
              </w:rPr>
            </w:pPr>
            <w:r w:rsidRPr="00E5231A">
              <w:rPr>
                <w:rFonts w:ascii="Calibri" w:eastAsia="Times New Roman" w:hAnsi="Calibri" w:cs="Calibri"/>
                <w:b/>
                <w:bCs/>
                <w:i/>
                <w:iCs/>
                <w:color w:val="FFFFFF"/>
                <w:u w:val="single"/>
              </w:rPr>
              <w:t>Retail Price Regression, Intercepts</w:t>
            </w:r>
          </w:p>
        </w:tc>
      </w:tr>
      <w:tr w:rsidR="001A5E8B" w:rsidRPr="00E5231A" w14:paraId="3E080292" w14:textId="77777777" w:rsidTr="003B6863">
        <w:trPr>
          <w:cantSplit/>
          <w:trHeight w:val="300"/>
          <w:jc w:val="center"/>
        </w:trPr>
        <w:tc>
          <w:tcPr>
            <w:tcW w:w="1380" w:type="dxa"/>
            <w:tcBorders>
              <w:top w:val="nil"/>
              <w:left w:val="single" w:sz="4" w:space="0" w:color="auto"/>
              <w:bottom w:val="single" w:sz="4" w:space="0" w:color="auto"/>
              <w:right w:val="nil"/>
            </w:tcBorders>
            <w:shd w:val="clear" w:color="000000" w:fill="808080"/>
            <w:noWrap/>
            <w:vAlign w:val="bottom"/>
            <w:hideMark/>
          </w:tcPr>
          <w:p w14:paraId="6EE53087" w14:textId="77777777" w:rsidR="00E5231A" w:rsidRPr="00E5231A" w:rsidRDefault="00E5231A" w:rsidP="00E5231A">
            <w:pPr>
              <w:spacing w:after="0" w:line="240" w:lineRule="auto"/>
              <w:jc w:val="center"/>
              <w:rPr>
                <w:rFonts w:ascii="Calibri" w:eastAsia="Times New Roman" w:hAnsi="Calibri" w:cs="Calibri"/>
                <w:b/>
                <w:bCs/>
                <w:color w:val="FFFFFF"/>
              </w:rPr>
            </w:pPr>
            <w:r w:rsidRPr="00E5231A">
              <w:rPr>
                <w:rFonts w:ascii="Calibri" w:eastAsia="Times New Roman" w:hAnsi="Calibri" w:cs="Calibri"/>
                <w:b/>
                <w:bCs/>
                <w:color w:val="FFFFFF"/>
              </w:rPr>
              <w:t>Int-Low</w:t>
            </w:r>
          </w:p>
        </w:tc>
        <w:tc>
          <w:tcPr>
            <w:tcW w:w="1380" w:type="dxa"/>
            <w:tcBorders>
              <w:top w:val="nil"/>
              <w:left w:val="nil"/>
              <w:bottom w:val="single" w:sz="4" w:space="0" w:color="auto"/>
              <w:right w:val="nil"/>
            </w:tcBorders>
            <w:shd w:val="clear" w:color="000000" w:fill="808080"/>
            <w:noWrap/>
            <w:vAlign w:val="bottom"/>
            <w:hideMark/>
          </w:tcPr>
          <w:p w14:paraId="69838B79" w14:textId="77777777" w:rsidR="00E5231A" w:rsidRPr="00E5231A" w:rsidRDefault="00E5231A" w:rsidP="00E5231A">
            <w:pPr>
              <w:spacing w:after="0" w:line="240" w:lineRule="auto"/>
              <w:jc w:val="center"/>
              <w:rPr>
                <w:rFonts w:ascii="Calibri" w:eastAsia="Times New Roman" w:hAnsi="Calibri" w:cs="Calibri"/>
                <w:b/>
                <w:bCs/>
                <w:color w:val="FFFFFF"/>
              </w:rPr>
            </w:pPr>
            <w:r w:rsidRPr="00E5231A">
              <w:rPr>
                <w:rFonts w:ascii="Calibri" w:eastAsia="Times New Roman" w:hAnsi="Calibri" w:cs="Calibri"/>
                <w:b/>
                <w:bCs/>
                <w:color w:val="FFFFFF"/>
              </w:rPr>
              <w:t>Int-Mid</w:t>
            </w:r>
          </w:p>
        </w:tc>
        <w:tc>
          <w:tcPr>
            <w:tcW w:w="1380" w:type="dxa"/>
            <w:tcBorders>
              <w:top w:val="nil"/>
              <w:left w:val="nil"/>
              <w:bottom w:val="single" w:sz="4" w:space="0" w:color="auto"/>
              <w:right w:val="single" w:sz="4" w:space="0" w:color="auto"/>
            </w:tcBorders>
            <w:shd w:val="clear" w:color="000000" w:fill="808080"/>
            <w:noWrap/>
            <w:vAlign w:val="bottom"/>
            <w:hideMark/>
          </w:tcPr>
          <w:p w14:paraId="768A9877" w14:textId="77777777" w:rsidR="00E5231A" w:rsidRPr="00E5231A" w:rsidRDefault="00E5231A" w:rsidP="00E5231A">
            <w:pPr>
              <w:spacing w:after="0" w:line="240" w:lineRule="auto"/>
              <w:jc w:val="center"/>
              <w:rPr>
                <w:rFonts w:ascii="Calibri" w:eastAsia="Times New Roman" w:hAnsi="Calibri" w:cs="Calibri"/>
                <w:b/>
                <w:bCs/>
                <w:color w:val="FFFFFF"/>
              </w:rPr>
            </w:pPr>
            <w:r w:rsidRPr="00E5231A">
              <w:rPr>
                <w:rFonts w:ascii="Calibri" w:eastAsia="Times New Roman" w:hAnsi="Calibri" w:cs="Calibri"/>
                <w:b/>
                <w:bCs/>
                <w:color w:val="FFFFFF"/>
              </w:rPr>
              <w:t>Int-High</w:t>
            </w:r>
          </w:p>
        </w:tc>
      </w:tr>
      <w:tr w:rsidR="00E5231A" w:rsidRPr="00E5231A" w14:paraId="152D9339" w14:textId="77777777">
        <w:trPr>
          <w:cantSplit/>
          <w:trHeight w:val="29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54575FE6" w14:textId="108CF6EA" w:rsidR="00E5231A" w:rsidRPr="00127807" w:rsidRDefault="00F0330A" w:rsidP="00E5231A">
            <w:pPr>
              <w:spacing w:after="0" w:line="240" w:lineRule="auto"/>
              <w:jc w:val="right"/>
              <w:rPr>
                <w:rFonts w:asciiTheme="minorHAnsi" w:eastAsia="Times New Roman" w:hAnsiTheme="minorHAnsi" w:cstheme="minorHAnsi"/>
                <w:color w:val="000000"/>
              </w:rPr>
            </w:pPr>
            <w:r>
              <w:rPr>
                <w:rFonts w:asciiTheme="minorHAnsi" w:hAnsiTheme="minorHAnsi" w:cstheme="minorHAnsi"/>
              </w:rPr>
              <w:t>155.30</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3706D19F" w14:textId="145428D4" w:rsidR="00E5231A" w:rsidRPr="00127807" w:rsidRDefault="00F0330A" w:rsidP="00E5231A">
            <w:pPr>
              <w:spacing w:after="0" w:line="240" w:lineRule="auto"/>
              <w:jc w:val="right"/>
              <w:rPr>
                <w:rFonts w:asciiTheme="minorHAnsi" w:eastAsia="Times New Roman" w:hAnsiTheme="minorHAnsi" w:cstheme="minorHAnsi"/>
                <w:color w:val="000000"/>
              </w:rPr>
            </w:pPr>
            <w:r>
              <w:rPr>
                <w:rFonts w:asciiTheme="minorHAnsi" w:hAnsiTheme="minorHAnsi" w:cstheme="minorHAnsi"/>
              </w:rPr>
              <w:t>436.45</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1BA49D27" w14:textId="69125D45" w:rsidR="00E5231A" w:rsidRPr="00127807" w:rsidRDefault="00F0330A" w:rsidP="00E5231A">
            <w:pPr>
              <w:spacing w:after="0" w:line="240" w:lineRule="auto"/>
              <w:jc w:val="right"/>
              <w:rPr>
                <w:rFonts w:asciiTheme="minorHAnsi" w:eastAsia="Times New Roman" w:hAnsiTheme="minorHAnsi" w:cstheme="minorHAnsi"/>
                <w:color w:val="000000"/>
              </w:rPr>
            </w:pPr>
            <w:r>
              <w:rPr>
                <w:rFonts w:asciiTheme="minorHAnsi" w:hAnsiTheme="minorHAnsi" w:cstheme="minorHAnsi"/>
              </w:rPr>
              <w:t>-651.90</w:t>
            </w:r>
          </w:p>
        </w:tc>
      </w:tr>
    </w:tbl>
    <w:p w14:paraId="09A08841" w14:textId="77777777" w:rsidR="003B6863" w:rsidRDefault="003B6863">
      <w:pPr>
        <w:rPr>
          <w:rFonts w:cs="Arial"/>
          <w:b/>
          <w:bCs/>
          <w:szCs w:val="20"/>
        </w:rPr>
      </w:pPr>
    </w:p>
    <w:p w14:paraId="2B4EC80C" w14:textId="0352A490" w:rsidR="003B6863" w:rsidRPr="005218FC" w:rsidRDefault="0052305B">
      <w:pPr>
        <w:rPr>
          <w:rFonts w:cs="Arial"/>
          <w:b/>
          <w:szCs w:val="20"/>
        </w:rPr>
      </w:pPr>
      <w:r>
        <w:rPr>
          <w:rFonts w:cs="Arial"/>
          <w:b/>
          <w:bCs/>
          <w:noProof/>
          <w:szCs w:val="20"/>
        </w:rPr>
        <w:lastRenderedPageBreak/>
        <mc:AlternateContent>
          <mc:Choice Requires="wps">
            <w:drawing>
              <wp:inline distT="0" distB="0" distL="0" distR="0" wp14:anchorId="388472E7" wp14:editId="7788A3EC">
                <wp:extent cx="6066790" cy="1169670"/>
                <wp:effectExtent l="0" t="0" r="63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6790" cy="1169670"/>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8CE6D" w14:textId="77777777" w:rsidR="003B6863" w:rsidRPr="005025AF" w:rsidRDefault="003B6863" w:rsidP="003B6863">
                            <w:pPr>
                              <w:rPr>
                                <w:rFonts w:cs="Arial"/>
                                <w:b/>
                                <w:bCs/>
                                <w:i/>
                                <w:iCs/>
                                <w:szCs w:val="20"/>
                              </w:rPr>
                            </w:pPr>
                            <w:r w:rsidRPr="005025AF">
                              <w:rPr>
                                <w:rFonts w:cs="Arial"/>
                                <w:b/>
                                <w:bCs/>
                                <w:i/>
                                <w:iCs/>
                                <w:szCs w:val="20"/>
                              </w:rPr>
                              <w:t>Calculations Beyond Bounded Values</w:t>
                            </w:r>
                          </w:p>
                          <w:p w14:paraId="3A540284" w14:textId="472303D6" w:rsidR="003B6863" w:rsidRPr="000B0122" w:rsidRDefault="003B6863" w:rsidP="003B6863">
                            <w:pPr>
                              <w:rPr>
                                <w:rFonts w:cs="Arial"/>
                                <w:szCs w:val="20"/>
                              </w:rPr>
                            </w:pPr>
                            <w:r w:rsidRPr="005218FC">
                              <w:rPr>
                                <w:rFonts w:cs="Arial"/>
                                <w:szCs w:val="20"/>
                              </w:rPr>
                              <w:t>The Lower and Upper Bounds in the file correspond to the maximum and minimum values for the performance metrics that were used to create the regressions. If a</w:t>
                            </w:r>
                            <w:r w:rsidR="006C2511">
                              <w:rPr>
                                <w:rFonts w:cs="Arial"/>
                                <w:szCs w:val="20"/>
                              </w:rPr>
                              <w:t xml:space="preserve"> calculation</w:t>
                            </w:r>
                            <w:r w:rsidRPr="000B0122">
                              <w:rPr>
                                <w:rFonts w:cs="Arial"/>
                                <w:szCs w:val="20"/>
                              </w:rPr>
                              <w:t xml:space="preserve"> user wants to pick a unit that has one or both of the performance metric bounds that are outside of the range listed on the Machine Readable, the user should only use the “Coefficient-Mid” and “Int-Mid” values to estimate prices.</w:t>
                            </w:r>
                          </w:p>
                          <w:p w14:paraId="43F15067" w14:textId="77777777" w:rsidR="003B6863" w:rsidRDefault="003B6863" w:rsidP="003B6863"/>
                        </w:txbxContent>
                      </wps:txbx>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w:pict>
              <v:rect id="Rectangle 1" style="width:477.7pt;height:92.1pt;visibility:visible;mso-wrap-style:square;mso-left-percent:-10001;mso-top-percent:-10001;mso-position-horizontal:absolute;mso-position-horizontal-relative:char;mso-position-vertical:absolute;mso-position-vertical-relative:line;mso-left-percent:-10001;mso-top-percent:-10001;v-text-anchor:top" o:spid="_x0000_s1026" fillcolor="#a8d08d [1945]" stroked="f" w14:anchorId="388472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">
                <v:textbox>
                  <w:txbxContent>
                    <w:p w:rsidRPr="005025AF" w:rsidR="003B6863" w:rsidP="003B6863" w:rsidRDefault="003B6863" w14:paraId="4C38CE6D" w14:textId="77777777">
                      <w:pPr>
                        <w:rPr>
                          <w:rFonts w:cs="Arial"/>
                          <w:b/>
                          <w:bCs/>
                          <w:i/>
                          <w:iCs/>
                          <w:szCs w:val="20"/>
                        </w:rPr>
                      </w:pPr>
                      <w:r w:rsidRPr="005025AF">
                        <w:rPr>
                          <w:rFonts w:cs="Arial"/>
                          <w:b/>
                          <w:bCs/>
                          <w:i/>
                          <w:iCs/>
                          <w:szCs w:val="20"/>
                        </w:rPr>
                        <w:t>Calculations Beyond Bounded Values</w:t>
                      </w:r>
                    </w:p>
                    <w:p w:rsidRPr="000B0122" w:rsidR="003B6863" w:rsidP="003B6863" w:rsidRDefault="003B6863" w14:paraId="3A540284" w14:textId="472303D6">
                      <w:pPr>
                        <w:rPr>
                          <w:rFonts w:cs="Arial"/>
                          <w:szCs w:val="20"/>
                        </w:rPr>
                      </w:pPr>
                      <w:r w:rsidRPr="005218FC">
                        <w:rPr>
                          <w:rFonts w:cs="Arial"/>
                          <w:szCs w:val="20"/>
                        </w:rPr>
                        <w:t>The Lower and Upper Bounds in the file correspond to the maximum and minimum values for the performance metrics that were used to create the regressions. If a</w:t>
                      </w:r>
                      <w:r w:rsidR="006C2511">
                        <w:rPr>
                          <w:rFonts w:cs="Arial"/>
                          <w:szCs w:val="20"/>
                        </w:rPr>
                        <w:t xml:space="preserve"> calculation</w:t>
                      </w:r>
                      <w:r w:rsidRPr="000B0122">
                        <w:rPr>
                          <w:rFonts w:cs="Arial"/>
                          <w:szCs w:val="20"/>
                        </w:rPr>
                        <w:t xml:space="preserve"> user wants to pick a unit that has one or both of the performance metric bounds that are outside of the range listed on the Machine Readable, the user should only use the “Coefficient-Mid” and “Int-Mid” values to estimate prices.</w:t>
                      </w:r>
                    </w:p>
                    <w:p w:rsidR="003B6863" w:rsidP="003B6863" w:rsidRDefault="003B6863" w14:paraId="43F15067" w14:textId="77777777"/>
                  </w:txbxContent>
                </v:textbox>
                <w10:anchorlock/>
              </v:rect>
            </w:pict>
          </mc:Fallback>
        </mc:AlternateContent>
      </w:r>
    </w:p>
    <w:p w14:paraId="14ED29FF" w14:textId="73F1998F" w:rsidR="006578DF" w:rsidRDefault="006578DF" w:rsidP="006578DF">
      <w:pPr>
        <w:pStyle w:val="1"/>
      </w:pPr>
      <w:r>
        <w:t>Labor and Installed Cost</w:t>
      </w:r>
    </w:p>
    <w:p w14:paraId="381C1A4E" w14:textId="4C23FAFE" w:rsidR="007158A8" w:rsidRPr="00322074" w:rsidRDefault="00D83D27">
      <w:pPr>
        <w:rPr>
          <w:rFonts w:cs="Arial"/>
          <w:szCs w:val="20"/>
        </w:rPr>
      </w:pPr>
      <w:r w:rsidRPr="00322074">
        <w:rPr>
          <w:rFonts w:cs="Arial"/>
          <w:szCs w:val="20"/>
        </w:rPr>
        <w:t xml:space="preserve">The total installed cost is calculated </w:t>
      </w:r>
      <w:r w:rsidR="00F75B68" w:rsidRPr="00322074">
        <w:rPr>
          <w:rFonts w:cs="Arial"/>
          <w:szCs w:val="20"/>
        </w:rPr>
        <w:t xml:space="preserve">one of two ways depending on the </w:t>
      </w:r>
      <w:r w:rsidR="008E3BEE" w:rsidRPr="00322074">
        <w:rPr>
          <w:rFonts w:cs="Arial"/>
          <w:szCs w:val="20"/>
        </w:rPr>
        <w:t>component</w:t>
      </w:r>
      <w:r w:rsidR="00F75B68" w:rsidRPr="00322074">
        <w:rPr>
          <w:rFonts w:cs="Arial"/>
          <w:szCs w:val="20"/>
        </w:rPr>
        <w:t>. The first method is using a</w:t>
      </w:r>
      <w:r w:rsidR="00A53B67">
        <w:rPr>
          <w:rFonts w:cs="Arial"/>
          <w:szCs w:val="20"/>
        </w:rPr>
        <w:t>n installation</w:t>
      </w:r>
      <w:r w:rsidR="00F75B68" w:rsidRPr="00322074" w:rsidDel="00A53B67">
        <w:rPr>
          <w:rFonts w:cs="Arial"/>
          <w:szCs w:val="20"/>
        </w:rPr>
        <w:t xml:space="preserve"> </w:t>
      </w:r>
      <w:r w:rsidR="00F75B68" w:rsidRPr="00322074">
        <w:rPr>
          <w:rFonts w:cs="Arial"/>
          <w:szCs w:val="20"/>
        </w:rPr>
        <w:t>multiplier</w:t>
      </w:r>
      <w:r w:rsidR="004D4972" w:rsidRPr="00322074">
        <w:rPr>
          <w:rFonts w:cs="Arial"/>
          <w:szCs w:val="20"/>
        </w:rPr>
        <w:t xml:space="preserve"> </w:t>
      </w:r>
      <w:r w:rsidR="00EA77E9" w:rsidRPr="00322074">
        <w:rPr>
          <w:rFonts w:cs="Arial"/>
          <w:szCs w:val="20"/>
        </w:rPr>
        <w:t xml:space="preserve">to derive the total installed cost based on the material price. </w:t>
      </w:r>
      <w:r w:rsidR="00C1737D" w:rsidRPr="00322074">
        <w:rPr>
          <w:rFonts w:cs="Arial"/>
          <w:szCs w:val="20"/>
        </w:rPr>
        <w:t>The labor multipliers are separated out by “</w:t>
      </w:r>
      <w:r w:rsidR="00334EEE">
        <w:rPr>
          <w:rFonts w:cs="Arial"/>
          <w:szCs w:val="20"/>
        </w:rPr>
        <w:t>s</w:t>
      </w:r>
      <w:r w:rsidR="00C1737D" w:rsidRPr="00322074">
        <w:rPr>
          <w:rFonts w:cs="Arial"/>
          <w:szCs w:val="20"/>
        </w:rPr>
        <w:t>cenario”</w:t>
      </w:r>
      <w:r w:rsidR="0021535D" w:rsidRPr="00322074">
        <w:rPr>
          <w:rFonts w:cs="Arial"/>
          <w:szCs w:val="20"/>
        </w:rPr>
        <w:t xml:space="preserve"> (new construction or retrofit). Retrofit</w:t>
      </w:r>
      <w:r w:rsidR="00A46D45" w:rsidRPr="00322074">
        <w:rPr>
          <w:rFonts w:cs="Arial"/>
          <w:szCs w:val="20"/>
        </w:rPr>
        <w:t xml:space="preserve"> scenarios</w:t>
      </w:r>
      <w:r w:rsidR="0021535D" w:rsidRPr="00322074">
        <w:rPr>
          <w:rFonts w:cs="Arial"/>
          <w:szCs w:val="20"/>
        </w:rPr>
        <w:t xml:space="preserve"> include costs for removal or </w:t>
      </w:r>
      <w:r w:rsidR="00A46D45" w:rsidRPr="00322074">
        <w:rPr>
          <w:rFonts w:cs="Arial"/>
          <w:szCs w:val="20"/>
        </w:rPr>
        <w:t>other demolition</w:t>
      </w:r>
      <w:r w:rsidR="00334EEE">
        <w:rPr>
          <w:rFonts w:cs="Arial"/>
          <w:szCs w:val="20"/>
        </w:rPr>
        <w:t xml:space="preserve"> of existing </w:t>
      </w:r>
      <w:r w:rsidR="00285F72">
        <w:rPr>
          <w:rFonts w:cs="Arial"/>
          <w:szCs w:val="20"/>
        </w:rPr>
        <w:t>components</w:t>
      </w:r>
      <w:r w:rsidR="00A46D45" w:rsidRPr="00322074">
        <w:rPr>
          <w:rFonts w:cs="Arial"/>
          <w:szCs w:val="20"/>
        </w:rPr>
        <w:t xml:space="preserve">. </w:t>
      </w:r>
      <w:r w:rsidR="00D11EB7" w:rsidRPr="00322074">
        <w:rPr>
          <w:rFonts w:cs="Arial"/>
          <w:szCs w:val="20"/>
        </w:rPr>
        <w:t xml:space="preserve">After getting the </w:t>
      </w:r>
      <w:r w:rsidR="00363150" w:rsidRPr="00322074">
        <w:rPr>
          <w:rFonts w:cs="Arial"/>
          <w:szCs w:val="20"/>
        </w:rPr>
        <w:t xml:space="preserve">estimated material price from </w:t>
      </w:r>
      <w:r w:rsidR="000D1515">
        <w:rPr>
          <w:rFonts w:cs="Arial"/>
          <w:szCs w:val="20"/>
        </w:rPr>
        <w:t>calculating</w:t>
      </w:r>
      <w:r w:rsidR="000D1515" w:rsidRPr="00322074">
        <w:rPr>
          <w:rFonts w:cs="Arial"/>
          <w:szCs w:val="20"/>
        </w:rPr>
        <w:t xml:space="preserve"> </w:t>
      </w:r>
      <w:r w:rsidR="00363150" w:rsidRPr="00322074">
        <w:rPr>
          <w:rFonts w:cs="Arial"/>
          <w:szCs w:val="20"/>
        </w:rPr>
        <w:t xml:space="preserve">the material price regression using the coefficients, intercepts, and </w:t>
      </w:r>
      <w:r w:rsidR="0072213D" w:rsidRPr="00322074">
        <w:rPr>
          <w:rFonts w:cs="Arial"/>
          <w:szCs w:val="20"/>
        </w:rPr>
        <w:t xml:space="preserve">chosen performance metric </w:t>
      </w:r>
      <w:r w:rsidR="000D1515">
        <w:rPr>
          <w:rFonts w:cs="Arial"/>
          <w:szCs w:val="20"/>
        </w:rPr>
        <w:t xml:space="preserve">input </w:t>
      </w:r>
      <w:r w:rsidR="0072213D" w:rsidRPr="00322074">
        <w:rPr>
          <w:rFonts w:cs="Arial"/>
          <w:szCs w:val="20"/>
        </w:rPr>
        <w:t>values, the multiplier is used to calculate the total installed cost</w:t>
      </w:r>
      <w:r w:rsidR="00374B13" w:rsidRPr="00322074">
        <w:rPr>
          <w:rFonts w:cs="Arial"/>
          <w:szCs w:val="20"/>
        </w:rPr>
        <w:t xml:space="preserve"> or </w:t>
      </w:r>
      <w:r w:rsidR="00706BA4" w:rsidRPr="00322074">
        <w:rPr>
          <w:rFonts w:cs="Arial"/>
          <w:szCs w:val="20"/>
        </w:rPr>
        <w:t>cost per square foot</w:t>
      </w:r>
      <w:r w:rsidR="008F2647" w:rsidRPr="00322074">
        <w:rPr>
          <w:rFonts w:cs="Arial"/>
          <w:szCs w:val="20"/>
        </w:rPr>
        <w:t>.</w:t>
      </w:r>
      <w:r w:rsidR="00876AE0" w:rsidRPr="00322074">
        <w:rPr>
          <w:rFonts w:cs="Arial"/>
          <w:szCs w:val="20"/>
        </w:rPr>
        <w:t xml:space="preserve"> </w:t>
      </w:r>
      <w:r w:rsidR="00DD1662" w:rsidRPr="00322074">
        <w:rPr>
          <w:rFonts w:cs="Arial"/>
          <w:szCs w:val="20"/>
        </w:rPr>
        <w:t>The material</w:t>
      </w:r>
      <w:r w:rsidR="00B5146E">
        <w:rPr>
          <w:rFonts w:cs="Arial"/>
          <w:szCs w:val="20"/>
        </w:rPr>
        <w:t xml:space="preserve"> and equipment</w:t>
      </w:r>
      <w:r w:rsidR="00DD1662" w:rsidRPr="00322074">
        <w:rPr>
          <w:rFonts w:cs="Arial"/>
          <w:szCs w:val="20"/>
        </w:rPr>
        <w:t xml:space="preserve"> price must be calculated first in order to use the labor cost multipliers.</w:t>
      </w:r>
      <w:r w:rsidR="005E2FBD" w:rsidRPr="00322074">
        <w:rPr>
          <w:rFonts w:cs="Arial"/>
          <w:szCs w:val="20"/>
        </w:rPr>
        <w:t xml:space="preserve"> See Example 1.</w:t>
      </w:r>
    </w:p>
    <w:p w14:paraId="2FD92107" w14:textId="15D97A12" w:rsidR="00B933DE" w:rsidRPr="00322074" w:rsidRDefault="00B933DE">
      <w:pPr>
        <w:rPr>
          <w:rFonts w:cs="Arial"/>
          <w:szCs w:val="20"/>
        </w:rPr>
      </w:pPr>
      <w:r w:rsidRPr="00322074">
        <w:rPr>
          <w:rFonts w:cs="Arial"/>
          <w:szCs w:val="20"/>
        </w:rPr>
        <w:t xml:space="preserve">The second method to calculate the total installed cost is by using </w:t>
      </w:r>
      <w:r w:rsidR="00342E5F" w:rsidRPr="00322074">
        <w:rPr>
          <w:rFonts w:cs="Arial"/>
          <w:szCs w:val="20"/>
        </w:rPr>
        <w:t>adde</w:t>
      </w:r>
      <w:r w:rsidR="005564B5" w:rsidRPr="00322074">
        <w:rPr>
          <w:rFonts w:cs="Arial"/>
          <w:szCs w:val="20"/>
        </w:rPr>
        <w:t>r</w:t>
      </w:r>
      <w:r w:rsidR="00A84E77">
        <w:rPr>
          <w:rFonts w:cs="Arial"/>
          <w:szCs w:val="20"/>
        </w:rPr>
        <w:t>s</w:t>
      </w:r>
      <w:r w:rsidR="00342E5F" w:rsidRPr="00322074">
        <w:rPr>
          <w:rFonts w:cs="Arial"/>
          <w:szCs w:val="20"/>
        </w:rPr>
        <w:t xml:space="preserve"> </w:t>
      </w:r>
      <w:r w:rsidR="009F569E" w:rsidRPr="00322074">
        <w:rPr>
          <w:rFonts w:cs="Arial"/>
          <w:szCs w:val="20"/>
        </w:rPr>
        <w:t xml:space="preserve">rather than multipliers. </w:t>
      </w:r>
      <w:r w:rsidR="00FC1ADE" w:rsidRPr="00322074">
        <w:rPr>
          <w:rFonts w:cs="Arial"/>
          <w:szCs w:val="20"/>
        </w:rPr>
        <w:t>Labor for some of the components</w:t>
      </w:r>
      <w:r w:rsidR="009F569E" w:rsidRPr="00322074">
        <w:rPr>
          <w:rFonts w:cs="Arial"/>
          <w:szCs w:val="20"/>
        </w:rPr>
        <w:t xml:space="preserve"> does not scale with increasing material</w:t>
      </w:r>
      <w:r w:rsidR="00B5146E">
        <w:rPr>
          <w:rFonts w:cs="Arial"/>
          <w:szCs w:val="20"/>
        </w:rPr>
        <w:t xml:space="preserve"> or equipment</w:t>
      </w:r>
      <w:r w:rsidR="009F569E" w:rsidRPr="00322074">
        <w:rPr>
          <w:rFonts w:cs="Arial"/>
          <w:szCs w:val="20"/>
        </w:rPr>
        <w:t xml:space="preserve"> price and </w:t>
      </w:r>
      <w:r w:rsidR="00FA2A63" w:rsidRPr="00322074">
        <w:rPr>
          <w:rFonts w:cs="Arial"/>
          <w:szCs w:val="20"/>
        </w:rPr>
        <w:t>has a</w:t>
      </w:r>
      <w:r w:rsidR="009F569E" w:rsidRPr="00322074">
        <w:rPr>
          <w:rFonts w:cs="Arial"/>
          <w:szCs w:val="20"/>
        </w:rPr>
        <w:t xml:space="preserve"> </w:t>
      </w:r>
      <w:r w:rsidR="00FA2A63" w:rsidRPr="00322074">
        <w:rPr>
          <w:rFonts w:cs="Arial"/>
          <w:szCs w:val="20"/>
        </w:rPr>
        <w:t>constant installation cost</w:t>
      </w:r>
      <w:r w:rsidR="00B42652">
        <w:rPr>
          <w:rFonts w:cs="Arial"/>
          <w:szCs w:val="20"/>
        </w:rPr>
        <w:t xml:space="preserve"> (i.e., certain types of insulation</w:t>
      </w:r>
      <w:r w:rsidR="00281504">
        <w:rPr>
          <w:rFonts w:cs="Arial"/>
          <w:szCs w:val="20"/>
        </w:rPr>
        <w:t xml:space="preserve"> upgrades)</w:t>
      </w:r>
      <w:r w:rsidR="00FA2A63" w:rsidRPr="00322074">
        <w:rPr>
          <w:rFonts w:cs="Arial"/>
          <w:szCs w:val="20"/>
        </w:rPr>
        <w:t>. The values are</w:t>
      </w:r>
      <w:r w:rsidR="00FC1ADE" w:rsidRPr="00322074">
        <w:rPr>
          <w:rFonts w:cs="Arial"/>
          <w:szCs w:val="20"/>
        </w:rPr>
        <w:t xml:space="preserve"> therefore</w:t>
      </w:r>
      <w:r w:rsidR="00FA2A63" w:rsidRPr="00322074">
        <w:rPr>
          <w:rFonts w:cs="Arial"/>
          <w:szCs w:val="20"/>
        </w:rPr>
        <w:t xml:space="preserve"> added to the material price regression results to produce the </w:t>
      </w:r>
      <w:r w:rsidR="005E2FBD" w:rsidRPr="00322074">
        <w:rPr>
          <w:rFonts w:cs="Arial"/>
          <w:szCs w:val="20"/>
        </w:rPr>
        <w:t>total installed cost</w:t>
      </w:r>
      <w:r w:rsidR="00374B13" w:rsidRPr="00322074">
        <w:rPr>
          <w:rFonts w:cs="Arial"/>
          <w:szCs w:val="20"/>
        </w:rPr>
        <w:t xml:space="preserve"> or cost per square foot</w:t>
      </w:r>
      <w:r w:rsidR="005E2FBD" w:rsidRPr="00322074">
        <w:rPr>
          <w:rFonts w:cs="Arial"/>
          <w:szCs w:val="20"/>
        </w:rPr>
        <w:t>. See Example 2.</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D466DB" w:rsidRPr="00D466DB" w14:paraId="56FF4E67" w14:textId="77777777" w:rsidTr="000B0122">
        <w:trPr>
          <w:trHeight w:val="290"/>
          <w:jc w:val="center"/>
        </w:trPr>
        <w:tc>
          <w:tcPr>
            <w:tcW w:w="3960" w:type="dxa"/>
            <w:gridSpan w:val="2"/>
            <w:tcBorders>
              <w:top w:val="single" w:sz="4" w:space="0" w:color="auto"/>
              <w:left w:val="single" w:sz="4" w:space="0" w:color="auto"/>
              <w:bottom w:val="nil"/>
              <w:right w:val="single" w:sz="4" w:space="0" w:color="auto"/>
            </w:tcBorders>
            <w:shd w:val="clear" w:color="000000" w:fill="4472C4"/>
            <w:noWrap/>
            <w:vAlign w:val="bottom"/>
            <w:hideMark/>
          </w:tcPr>
          <w:p w14:paraId="6D83090E" w14:textId="36486B48" w:rsidR="00D466DB" w:rsidRPr="00D466DB" w:rsidRDefault="0094632D" w:rsidP="00D466DB">
            <w:pPr>
              <w:spacing w:after="0" w:line="240" w:lineRule="auto"/>
              <w:jc w:val="center"/>
              <w:rPr>
                <w:rFonts w:ascii="Calibri" w:eastAsia="Times New Roman" w:hAnsi="Calibri" w:cs="Calibri"/>
                <w:b/>
                <w:bCs/>
                <w:i/>
                <w:iCs/>
                <w:color w:val="FFFFFF"/>
                <w:u w:val="single"/>
              </w:rPr>
            </w:pPr>
            <w:r>
              <w:rPr>
                <w:rFonts w:ascii="Calibri" w:eastAsia="Times New Roman" w:hAnsi="Calibri" w:cs="Calibri"/>
                <w:b/>
                <w:bCs/>
                <w:i/>
                <w:iCs/>
                <w:color w:val="FFFFFF"/>
                <w:u w:val="single"/>
              </w:rPr>
              <w:t>Installation</w:t>
            </w:r>
            <w:r w:rsidR="00FD2571">
              <w:rPr>
                <w:rFonts w:ascii="Calibri" w:eastAsia="Times New Roman" w:hAnsi="Calibri" w:cs="Calibri"/>
                <w:b/>
                <w:bCs/>
                <w:i/>
                <w:iCs/>
                <w:color w:val="FFFFFF"/>
                <w:u w:val="single"/>
              </w:rPr>
              <w:t xml:space="preserve"> Multiplier</w:t>
            </w:r>
          </w:p>
        </w:tc>
      </w:tr>
      <w:tr w:rsidR="00D466DB" w:rsidRPr="00D466DB" w14:paraId="6CE5E1F2" w14:textId="77777777" w:rsidTr="000B0122">
        <w:trPr>
          <w:trHeight w:val="300"/>
          <w:jc w:val="center"/>
        </w:trPr>
        <w:tc>
          <w:tcPr>
            <w:tcW w:w="1980" w:type="dxa"/>
            <w:tcBorders>
              <w:top w:val="nil"/>
              <w:left w:val="single" w:sz="4" w:space="0" w:color="auto"/>
              <w:bottom w:val="single" w:sz="4" w:space="0" w:color="auto"/>
              <w:right w:val="nil"/>
            </w:tcBorders>
            <w:shd w:val="clear" w:color="000000" w:fill="4472C4"/>
            <w:noWrap/>
            <w:vAlign w:val="bottom"/>
            <w:hideMark/>
          </w:tcPr>
          <w:p w14:paraId="1B6FAA0D" w14:textId="77777777" w:rsidR="00D466DB" w:rsidRPr="00D466DB" w:rsidRDefault="00D466DB" w:rsidP="00D466DB">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New Construction</w:t>
            </w:r>
          </w:p>
        </w:tc>
        <w:tc>
          <w:tcPr>
            <w:tcW w:w="1980" w:type="dxa"/>
            <w:tcBorders>
              <w:top w:val="nil"/>
              <w:left w:val="nil"/>
              <w:bottom w:val="single" w:sz="4" w:space="0" w:color="auto"/>
              <w:right w:val="single" w:sz="4" w:space="0" w:color="auto"/>
            </w:tcBorders>
            <w:shd w:val="clear" w:color="000000" w:fill="4472C4"/>
            <w:noWrap/>
            <w:vAlign w:val="bottom"/>
            <w:hideMark/>
          </w:tcPr>
          <w:p w14:paraId="25DB6607" w14:textId="77777777" w:rsidR="00D466DB" w:rsidRPr="00D466DB" w:rsidRDefault="00D466DB" w:rsidP="00D466DB">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Retrofit</w:t>
            </w:r>
          </w:p>
        </w:tc>
      </w:tr>
      <w:tr w:rsidR="00D466DB" w:rsidRPr="00D466DB" w14:paraId="6DD3BFB0" w14:textId="77777777">
        <w:trPr>
          <w:trHeight w:val="290"/>
          <w:jc w:val="center"/>
        </w:trPr>
        <w:tc>
          <w:tcPr>
            <w:tcW w:w="1980" w:type="dxa"/>
            <w:tcBorders>
              <w:top w:val="single" w:sz="4" w:space="0" w:color="auto"/>
            </w:tcBorders>
            <w:shd w:val="clear" w:color="auto" w:fill="auto"/>
            <w:noWrap/>
            <w:hideMark/>
          </w:tcPr>
          <w:p w14:paraId="1C154BEF" w14:textId="3178C381" w:rsidR="00D466DB" w:rsidRPr="00DC6525" w:rsidRDefault="00D466DB" w:rsidP="00D466DB">
            <w:pPr>
              <w:spacing w:after="0" w:line="240" w:lineRule="auto"/>
              <w:jc w:val="right"/>
              <w:rPr>
                <w:rFonts w:asciiTheme="minorHAnsi" w:eastAsia="Times New Roman" w:hAnsiTheme="minorHAnsi" w:cstheme="minorHAnsi"/>
                <w:color w:val="000000"/>
              </w:rPr>
            </w:pPr>
            <w:r w:rsidRPr="00DC6525">
              <w:rPr>
                <w:rFonts w:asciiTheme="minorHAnsi" w:hAnsiTheme="minorHAnsi" w:cstheme="minorHAnsi"/>
              </w:rPr>
              <w:t>1.</w:t>
            </w:r>
            <w:r w:rsidR="00DC6525" w:rsidRPr="00DC6525">
              <w:rPr>
                <w:rFonts w:asciiTheme="minorHAnsi" w:hAnsiTheme="minorHAnsi" w:cstheme="minorHAnsi"/>
              </w:rPr>
              <w:t>58</w:t>
            </w:r>
          </w:p>
        </w:tc>
        <w:tc>
          <w:tcPr>
            <w:tcW w:w="1980" w:type="dxa"/>
            <w:tcBorders>
              <w:top w:val="single" w:sz="4" w:space="0" w:color="auto"/>
            </w:tcBorders>
            <w:shd w:val="clear" w:color="auto" w:fill="auto"/>
            <w:noWrap/>
            <w:hideMark/>
          </w:tcPr>
          <w:p w14:paraId="780EE0D2" w14:textId="38C26415" w:rsidR="00D466DB" w:rsidRPr="00DC6525" w:rsidRDefault="00DC6525" w:rsidP="00D466DB">
            <w:pPr>
              <w:spacing w:after="0" w:line="240" w:lineRule="auto"/>
              <w:jc w:val="right"/>
              <w:rPr>
                <w:rFonts w:asciiTheme="minorHAnsi" w:eastAsia="Times New Roman" w:hAnsiTheme="minorHAnsi" w:cstheme="minorHAnsi"/>
                <w:color w:val="000000"/>
              </w:rPr>
            </w:pPr>
            <w:r w:rsidRPr="00DC6525">
              <w:rPr>
                <w:rFonts w:asciiTheme="minorHAnsi" w:hAnsiTheme="minorHAnsi" w:cstheme="minorHAnsi"/>
              </w:rPr>
              <w:t>3.00</w:t>
            </w:r>
          </w:p>
        </w:tc>
      </w:tr>
    </w:tbl>
    <w:p w14:paraId="041AE7E8" w14:textId="77777777" w:rsidR="00FD2571" w:rsidRDefault="00FD2571" w:rsidP="00FD2571"/>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FD2571" w:rsidRPr="00D466DB" w14:paraId="118A0DC9" w14:textId="77777777" w:rsidTr="000B0122">
        <w:trPr>
          <w:trHeight w:val="290"/>
          <w:jc w:val="center"/>
        </w:trPr>
        <w:tc>
          <w:tcPr>
            <w:tcW w:w="3960" w:type="dxa"/>
            <w:gridSpan w:val="2"/>
            <w:tcBorders>
              <w:top w:val="single" w:sz="4" w:space="0" w:color="auto"/>
              <w:left w:val="single" w:sz="4" w:space="0" w:color="auto"/>
              <w:bottom w:val="nil"/>
              <w:right w:val="single" w:sz="4" w:space="0" w:color="auto"/>
            </w:tcBorders>
            <w:shd w:val="clear" w:color="000000" w:fill="4472C4"/>
            <w:noWrap/>
            <w:vAlign w:val="bottom"/>
            <w:hideMark/>
          </w:tcPr>
          <w:p w14:paraId="77EB1B7A" w14:textId="2AFF8A4A" w:rsidR="00FD2571" w:rsidRPr="00D466DB" w:rsidRDefault="0094632D" w:rsidP="008F2B0D">
            <w:pPr>
              <w:spacing w:after="0" w:line="240" w:lineRule="auto"/>
              <w:jc w:val="center"/>
              <w:rPr>
                <w:rFonts w:ascii="Calibri" w:eastAsia="Times New Roman" w:hAnsi="Calibri" w:cs="Calibri"/>
                <w:b/>
                <w:bCs/>
                <w:i/>
                <w:iCs/>
                <w:color w:val="FFFFFF"/>
                <w:u w:val="single"/>
              </w:rPr>
            </w:pPr>
            <w:r>
              <w:rPr>
                <w:rFonts w:ascii="Calibri" w:eastAsia="Times New Roman" w:hAnsi="Calibri" w:cs="Calibri"/>
                <w:b/>
                <w:bCs/>
                <w:i/>
                <w:iCs/>
                <w:color w:val="FFFFFF"/>
                <w:u w:val="single"/>
              </w:rPr>
              <w:t>Installation</w:t>
            </w:r>
            <w:r w:rsidR="00FD2571">
              <w:rPr>
                <w:rFonts w:ascii="Calibri" w:eastAsia="Times New Roman" w:hAnsi="Calibri" w:cs="Calibri"/>
                <w:b/>
                <w:bCs/>
                <w:i/>
                <w:iCs/>
                <w:color w:val="FFFFFF"/>
                <w:u w:val="single"/>
              </w:rPr>
              <w:t xml:space="preserve"> Adde</w:t>
            </w:r>
            <w:r>
              <w:rPr>
                <w:rFonts w:ascii="Calibri" w:eastAsia="Times New Roman" w:hAnsi="Calibri" w:cs="Calibri"/>
                <w:b/>
                <w:bCs/>
                <w:i/>
                <w:iCs/>
                <w:color w:val="FFFFFF"/>
                <w:u w:val="single"/>
              </w:rPr>
              <w:t>r</w:t>
            </w:r>
          </w:p>
        </w:tc>
      </w:tr>
      <w:tr w:rsidR="00FD2571" w:rsidRPr="00D466DB" w14:paraId="7D3810BF" w14:textId="77777777" w:rsidTr="000B0122">
        <w:trPr>
          <w:trHeight w:val="300"/>
          <w:jc w:val="center"/>
        </w:trPr>
        <w:tc>
          <w:tcPr>
            <w:tcW w:w="1980" w:type="dxa"/>
            <w:tcBorders>
              <w:top w:val="nil"/>
              <w:left w:val="single" w:sz="4" w:space="0" w:color="auto"/>
              <w:bottom w:val="single" w:sz="4" w:space="0" w:color="auto"/>
              <w:right w:val="nil"/>
            </w:tcBorders>
            <w:shd w:val="clear" w:color="000000" w:fill="4472C4"/>
            <w:noWrap/>
            <w:vAlign w:val="bottom"/>
            <w:hideMark/>
          </w:tcPr>
          <w:p w14:paraId="783F923C" w14:textId="77777777" w:rsidR="00FD2571" w:rsidRPr="00D466DB" w:rsidRDefault="00FD2571" w:rsidP="008F2B0D">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New Construction</w:t>
            </w:r>
          </w:p>
        </w:tc>
        <w:tc>
          <w:tcPr>
            <w:tcW w:w="1980" w:type="dxa"/>
            <w:tcBorders>
              <w:top w:val="nil"/>
              <w:left w:val="nil"/>
              <w:bottom w:val="single" w:sz="4" w:space="0" w:color="auto"/>
              <w:right w:val="single" w:sz="4" w:space="0" w:color="auto"/>
            </w:tcBorders>
            <w:shd w:val="clear" w:color="000000" w:fill="4472C4"/>
            <w:noWrap/>
            <w:vAlign w:val="bottom"/>
            <w:hideMark/>
          </w:tcPr>
          <w:p w14:paraId="39DA0D2C" w14:textId="77777777" w:rsidR="00FD2571" w:rsidRPr="00D466DB" w:rsidRDefault="00FD2571" w:rsidP="008F2B0D">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Retrofit</w:t>
            </w:r>
          </w:p>
        </w:tc>
      </w:tr>
      <w:tr w:rsidR="00FD2571" w:rsidRPr="00D466DB" w14:paraId="5DECA2F9" w14:textId="77777777" w:rsidTr="000B0122">
        <w:trPr>
          <w:trHeight w:val="290"/>
          <w:jc w:val="center"/>
        </w:trPr>
        <w:tc>
          <w:tcPr>
            <w:tcW w:w="1980" w:type="dxa"/>
            <w:tcBorders>
              <w:top w:val="single" w:sz="4" w:space="0" w:color="auto"/>
            </w:tcBorders>
            <w:shd w:val="clear" w:color="auto" w:fill="auto"/>
            <w:noWrap/>
            <w:vAlign w:val="bottom"/>
            <w:hideMark/>
          </w:tcPr>
          <w:p w14:paraId="6AE75F54" w14:textId="4A246384" w:rsidR="00FD2571" w:rsidRPr="00D466DB" w:rsidRDefault="00236DA7" w:rsidP="008F2B0D">
            <w:pPr>
              <w:spacing w:after="0" w:line="240" w:lineRule="auto"/>
              <w:jc w:val="right"/>
              <w:rPr>
                <w:rFonts w:ascii="Calibri" w:eastAsia="Times New Roman" w:hAnsi="Calibri" w:cs="Calibri"/>
                <w:color w:val="000000"/>
              </w:rPr>
            </w:pPr>
            <w:r>
              <w:rPr>
                <w:rFonts w:ascii="Calibri" w:eastAsia="Times New Roman" w:hAnsi="Calibri" w:cs="Calibri"/>
                <w:color w:val="000000"/>
              </w:rPr>
              <w:t>0.8</w:t>
            </w:r>
            <w:r w:rsidR="007165D2">
              <w:rPr>
                <w:rFonts w:ascii="Calibri" w:eastAsia="Times New Roman" w:hAnsi="Calibri" w:cs="Calibri"/>
                <w:color w:val="000000"/>
              </w:rPr>
              <w:t>3</w:t>
            </w:r>
          </w:p>
        </w:tc>
        <w:tc>
          <w:tcPr>
            <w:tcW w:w="1980" w:type="dxa"/>
            <w:tcBorders>
              <w:top w:val="single" w:sz="4" w:space="0" w:color="auto"/>
            </w:tcBorders>
            <w:shd w:val="clear" w:color="auto" w:fill="auto"/>
            <w:noWrap/>
            <w:vAlign w:val="bottom"/>
            <w:hideMark/>
          </w:tcPr>
          <w:p w14:paraId="494101BE" w14:textId="153F142D" w:rsidR="00FD2571" w:rsidRPr="00D466DB" w:rsidRDefault="007165D2" w:rsidP="008F2B0D">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236DA7">
              <w:rPr>
                <w:rFonts w:ascii="Calibri" w:eastAsia="Times New Roman" w:hAnsi="Calibri" w:cs="Calibri"/>
                <w:color w:val="000000"/>
              </w:rPr>
              <w:t>0</w:t>
            </w:r>
          </w:p>
        </w:tc>
      </w:tr>
    </w:tbl>
    <w:p w14:paraId="10F1BFE6" w14:textId="77777777" w:rsidR="00BD0E5E" w:rsidRDefault="00BD0E5E" w:rsidP="00FD2571">
      <w:pPr>
        <w:rPr>
          <w:i/>
          <w:iCs/>
        </w:rPr>
      </w:pPr>
    </w:p>
    <w:p w14:paraId="2E1BE1A3" w14:textId="66539189" w:rsidR="00BD0E5E" w:rsidRPr="006174F7" w:rsidRDefault="00BD0E5E" w:rsidP="00FD2571">
      <w:r w:rsidRPr="006174F7">
        <w:t>N</w:t>
      </w:r>
      <w:r w:rsidR="008C2386" w:rsidRPr="006174F7">
        <w:t>ote</w:t>
      </w:r>
      <w:r w:rsidR="00FB0F11" w:rsidRPr="006174F7">
        <w:t xml:space="preserve"> for </w:t>
      </w:r>
      <w:r w:rsidRPr="006174F7">
        <w:t xml:space="preserve">certain technologies </w:t>
      </w:r>
      <w:r w:rsidR="008D4030" w:rsidRPr="008D4030">
        <w:t>with recent standards activity</w:t>
      </w:r>
      <w:r w:rsidR="008D4030">
        <w:t xml:space="preserve"> and </w:t>
      </w:r>
      <w:r w:rsidR="0010105B">
        <w:t xml:space="preserve">data availability </w:t>
      </w:r>
      <w:r w:rsidR="008D4030">
        <w:t>t</w:t>
      </w:r>
      <w:r w:rsidR="008D4030" w:rsidRPr="008D4030">
        <w:t xml:space="preserve">he installation costs are </w:t>
      </w:r>
      <w:r w:rsidR="00A717C3">
        <w:t>derived</w:t>
      </w:r>
      <w:r w:rsidR="008D4030" w:rsidRPr="008D4030">
        <w:t xml:space="preserve"> from the Technical Support Documents for the given appliance and averaged to create an installation adder.</w:t>
      </w:r>
      <w:r w:rsidR="008D4030">
        <w:t xml:space="preserve"> </w:t>
      </w:r>
      <w:r w:rsidR="0010105B">
        <w:t xml:space="preserve">For technologies that do not have recent standards data </w:t>
      </w:r>
      <w:r w:rsidR="00A74DEE">
        <w:t>available</w:t>
      </w:r>
      <w:r w:rsidR="0010105B">
        <w:t xml:space="preserve">, </w:t>
      </w:r>
      <w:r w:rsidR="00150EB8">
        <w:t xml:space="preserve">installation costs were </w:t>
      </w:r>
      <w:r w:rsidR="00D53FAF">
        <w:t>derived</w:t>
      </w:r>
      <w:r w:rsidR="00150EB8">
        <w:t xml:space="preserve"> using a variety of available resources including RSMeans. For example, H</w:t>
      </w:r>
      <w:r w:rsidRPr="006174F7">
        <w:t>eat Pump Water Heaters</w:t>
      </w:r>
      <w:r w:rsidR="00023C11" w:rsidRPr="006174F7">
        <w:t xml:space="preserve"> and other</w:t>
      </w:r>
      <w:r w:rsidR="00644053" w:rsidRPr="006174F7">
        <w:t xml:space="preserve"> products covered under</w:t>
      </w:r>
      <w:r w:rsidR="00023C11" w:rsidRPr="006174F7">
        <w:t xml:space="preserve"> </w:t>
      </w:r>
      <w:r w:rsidR="005748D3" w:rsidRPr="006174F7">
        <w:t>appliance standard</w:t>
      </w:r>
      <w:r w:rsidR="00644053" w:rsidRPr="006174F7">
        <w:t>s</w:t>
      </w:r>
      <w:r w:rsidR="00150EB8">
        <w:t xml:space="preserve"> rely on the updated </w:t>
      </w:r>
      <w:r w:rsidR="000A09E6">
        <w:t xml:space="preserve">appliance standards data to </w:t>
      </w:r>
      <w:r w:rsidR="00023C11" w:rsidRPr="006174F7">
        <w:t>derive the installation costs</w:t>
      </w:r>
      <w:r w:rsidR="005748D3" w:rsidRPr="006174F7">
        <w:t xml:space="preserve">. </w:t>
      </w:r>
    </w:p>
    <w:p w14:paraId="7BA338AF" w14:textId="7D11C787" w:rsidR="002B04FF" w:rsidRDefault="002B04FF" w:rsidP="002B04FF">
      <w:pPr>
        <w:pStyle w:val="1"/>
      </w:pPr>
      <w:r>
        <w:t>Additional Data</w:t>
      </w:r>
    </w:p>
    <w:p w14:paraId="7E364A65" w14:textId="4781CB39" w:rsidR="002B04FF" w:rsidRDefault="6B3CC569" w:rsidP="00FD2571">
      <w:r>
        <w:t xml:space="preserve">The last section of the file contains additional data not directly within the </w:t>
      </w:r>
      <w:r w:rsidR="4142C38A">
        <w:t xml:space="preserve">calculation of each component and product class. These include the expected lifetime (in years) of the component, </w:t>
      </w:r>
      <w:r w:rsidR="670E9129">
        <w:t xml:space="preserve">cost variation considerations, </w:t>
      </w:r>
      <w:r w:rsidR="4142C38A">
        <w:t>a list of data sources used in the analysis for each component</w:t>
      </w:r>
      <w:r w:rsidR="1BD49F51">
        <w:t xml:space="preserve"> (using a numbering format)</w:t>
      </w:r>
      <w:r w:rsidR="4142C38A">
        <w:t xml:space="preserve">, and </w:t>
      </w:r>
      <w:r w:rsidR="70E2E39C">
        <w:t>a qualitative confidence rating</w:t>
      </w:r>
      <w:r w:rsidR="4142C38A">
        <w:t xml:space="preserve"> of the data</w:t>
      </w:r>
      <w:r w:rsidR="603B4F3A">
        <w:t>.</w:t>
      </w:r>
      <w:r w:rsidR="4142C38A">
        <w:t xml:space="preserve"> </w:t>
      </w:r>
    </w:p>
    <w:p w14:paraId="3235CFEC" w14:textId="33DF2B0B" w:rsidR="7012A095" w:rsidRDefault="1DF7D7E1">
      <w:r>
        <w:t>For cost variation considerations, t</w:t>
      </w:r>
      <w:r w:rsidR="7012A095">
        <w:t xml:space="preserve">he following </w:t>
      </w:r>
      <w:r w:rsidR="76960695">
        <w:t xml:space="preserve">implications </w:t>
      </w:r>
      <w:r w:rsidR="00E83564">
        <w:t xml:space="preserve">may have additional impacts on </w:t>
      </w:r>
      <w:r w:rsidR="00163EB7">
        <w:t xml:space="preserve">pricing </w:t>
      </w:r>
      <w:r w:rsidR="76960695">
        <w:t xml:space="preserve">for each </w:t>
      </w:r>
      <w:r w:rsidR="604A2E7D">
        <w:t xml:space="preserve">component. </w:t>
      </w:r>
    </w:p>
    <w:p w14:paraId="454400AD" w14:textId="56195D98" w:rsidR="76960695" w:rsidRDefault="76960695" w:rsidP="31A6BAAE">
      <w:pPr>
        <w:pStyle w:val="a3"/>
        <w:numPr>
          <w:ilvl w:val="0"/>
          <w:numId w:val="3"/>
        </w:numPr>
        <w:rPr>
          <w:rFonts w:eastAsia="Calibri" w:cs="Arial"/>
          <w:szCs w:val="20"/>
        </w:rPr>
      </w:pPr>
      <w:r w:rsidRPr="31A6BAAE">
        <w:rPr>
          <w:rFonts w:eastAsia="Calibri" w:cs="Arial"/>
          <w:szCs w:val="20"/>
        </w:rPr>
        <w:t>Prevailing local wages</w:t>
      </w:r>
    </w:p>
    <w:p w14:paraId="60EC5559" w14:textId="20AFEE8D" w:rsidR="76960695" w:rsidRDefault="76960695" w:rsidP="31A6BAAE">
      <w:pPr>
        <w:pStyle w:val="a3"/>
        <w:numPr>
          <w:ilvl w:val="0"/>
          <w:numId w:val="3"/>
        </w:numPr>
        <w:rPr>
          <w:rFonts w:eastAsia="Calibri" w:cs="Arial"/>
          <w:szCs w:val="20"/>
        </w:rPr>
      </w:pPr>
      <w:r>
        <w:t>Drive time</w:t>
      </w:r>
    </w:p>
    <w:p w14:paraId="0B566B0F" w14:textId="369B199A" w:rsidR="76960695" w:rsidRDefault="76960695" w:rsidP="707FA1C2">
      <w:pPr>
        <w:pStyle w:val="a3"/>
        <w:numPr>
          <w:ilvl w:val="0"/>
          <w:numId w:val="3"/>
        </w:numPr>
        <w:rPr>
          <w:rFonts w:eastAsia="Calibri" w:cs="Arial"/>
          <w:szCs w:val="20"/>
        </w:rPr>
      </w:pPr>
      <w:r w:rsidRPr="707FA1C2">
        <w:rPr>
          <w:rFonts w:eastAsia="Calibri" w:cs="Arial"/>
          <w:szCs w:val="20"/>
        </w:rPr>
        <w:lastRenderedPageBreak/>
        <w:t>Access</w:t>
      </w:r>
    </w:p>
    <w:p w14:paraId="7FB50AD0" w14:textId="66045C23" w:rsidR="76960695" w:rsidRDefault="76960695" w:rsidP="707FA1C2">
      <w:pPr>
        <w:pStyle w:val="a3"/>
        <w:numPr>
          <w:ilvl w:val="0"/>
          <w:numId w:val="3"/>
        </w:numPr>
        <w:rPr>
          <w:rFonts w:eastAsia="Calibri" w:cs="Arial"/>
          <w:szCs w:val="20"/>
        </w:rPr>
      </w:pPr>
      <w:r>
        <w:t>Presence/condition/type of existing insulation</w:t>
      </w:r>
    </w:p>
    <w:p w14:paraId="5F066186" w14:textId="7DD51151" w:rsidR="76960695" w:rsidRDefault="76960695" w:rsidP="707FA1C2">
      <w:pPr>
        <w:pStyle w:val="a3"/>
        <w:numPr>
          <w:ilvl w:val="0"/>
          <w:numId w:val="3"/>
        </w:numPr>
        <w:rPr>
          <w:rFonts w:eastAsia="Calibri" w:cs="Arial"/>
          <w:szCs w:val="20"/>
        </w:rPr>
      </w:pPr>
      <w:r>
        <w:t>Existing construction and materials</w:t>
      </w:r>
    </w:p>
    <w:p w14:paraId="5CE7DB79" w14:textId="0EEB4531" w:rsidR="76960695" w:rsidRDefault="76960695" w:rsidP="707FA1C2">
      <w:pPr>
        <w:pStyle w:val="a3"/>
        <w:numPr>
          <w:ilvl w:val="0"/>
          <w:numId w:val="3"/>
        </w:numPr>
        <w:rPr>
          <w:rFonts w:eastAsia="Calibri" w:cs="Arial"/>
          <w:szCs w:val="20"/>
        </w:rPr>
      </w:pPr>
      <w:r>
        <w:t>Moisture issues present</w:t>
      </w:r>
    </w:p>
    <w:p w14:paraId="17246698" w14:textId="15815C15" w:rsidR="76960695" w:rsidRDefault="76960695" w:rsidP="707FA1C2">
      <w:pPr>
        <w:pStyle w:val="a3"/>
        <w:numPr>
          <w:ilvl w:val="0"/>
          <w:numId w:val="3"/>
        </w:numPr>
        <w:rPr>
          <w:rFonts w:eastAsia="Calibri" w:cs="Arial"/>
          <w:szCs w:val="20"/>
        </w:rPr>
      </w:pPr>
      <w:r>
        <w:t>Condition of existing flue</w:t>
      </w:r>
    </w:p>
    <w:p w14:paraId="295BEBD7" w14:textId="579CBE52" w:rsidR="76960695" w:rsidRDefault="76960695" w:rsidP="707FA1C2">
      <w:pPr>
        <w:pStyle w:val="a3"/>
        <w:numPr>
          <w:ilvl w:val="0"/>
          <w:numId w:val="3"/>
        </w:numPr>
        <w:rPr>
          <w:rFonts w:eastAsia="Calibri" w:cs="Arial"/>
          <w:szCs w:val="20"/>
        </w:rPr>
      </w:pPr>
      <w:r>
        <w:t>Need for condensate line/drain</w:t>
      </w:r>
    </w:p>
    <w:p w14:paraId="31E1DF60" w14:textId="2AF28A6B" w:rsidR="76960695" w:rsidRDefault="76960695" w:rsidP="707FA1C2">
      <w:pPr>
        <w:pStyle w:val="a3"/>
        <w:numPr>
          <w:ilvl w:val="0"/>
          <w:numId w:val="3"/>
        </w:numPr>
        <w:rPr>
          <w:rFonts w:eastAsia="Calibri" w:cs="Arial"/>
          <w:szCs w:val="20"/>
        </w:rPr>
      </w:pPr>
      <w:r>
        <w:t>Need to bring in combustion air</w:t>
      </w:r>
    </w:p>
    <w:p w14:paraId="6142CB74" w14:textId="73C61CD9" w:rsidR="76960695" w:rsidRDefault="76960695" w:rsidP="707FA1C2">
      <w:pPr>
        <w:pStyle w:val="a3"/>
        <w:numPr>
          <w:ilvl w:val="0"/>
          <w:numId w:val="3"/>
        </w:numPr>
        <w:rPr>
          <w:rFonts w:eastAsia="Calibri" w:cs="Arial"/>
          <w:szCs w:val="20"/>
        </w:rPr>
      </w:pPr>
      <w:r>
        <w:t>Condition of existing electrical system</w:t>
      </w:r>
    </w:p>
    <w:p w14:paraId="4BB1E335" w14:textId="0636C68B" w:rsidR="76960695" w:rsidRDefault="76960695" w:rsidP="15A8FDFD">
      <w:pPr>
        <w:pStyle w:val="a3"/>
        <w:numPr>
          <w:ilvl w:val="0"/>
          <w:numId w:val="3"/>
        </w:numPr>
        <w:rPr>
          <w:rFonts w:eastAsia="Calibri" w:cs="Arial"/>
          <w:szCs w:val="20"/>
        </w:rPr>
      </w:pPr>
      <w:r w:rsidRPr="15A8FDFD">
        <w:rPr>
          <w:rFonts w:eastAsia="Calibri" w:cs="Arial"/>
          <w:szCs w:val="20"/>
        </w:rPr>
        <w:t>Presence of hazardous materials</w:t>
      </w:r>
    </w:p>
    <w:p w14:paraId="5E2E6E7C" w14:textId="699A3B95" w:rsidR="76960695" w:rsidRDefault="76960695" w:rsidP="15A8FDFD">
      <w:pPr>
        <w:pStyle w:val="a3"/>
        <w:numPr>
          <w:ilvl w:val="0"/>
          <w:numId w:val="3"/>
        </w:numPr>
        <w:rPr>
          <w:rFonts w:eastAsia="Calibri" w:cs="Arial"/>
          <w:szCs w:val="20"/>
        </w:rPr>
      </w:pPr>
      <w:r>
        <w:t>Nature/size of leaks</w:t>
      </w:r>
    </w:p>
    <w:p w14:paraId="35579EC5" w14:textId="7BBC5184" w:rsidR="6A2F4A17" w:rsidRDefault="76960695" w:rsidP="67BE3BF5">
      <w:pPr>
        <w:pStyle w:val="a3"/>
        <w:numPr>
          <w:ilvl w:val="0"/>
          <w:numId w:val="3"/>
        </w:numPr>
        <w:rPr>
          <w:rFonts w:eastAsia="Calibri" w:cs="Arial"/>
          <w:szCs w:val="20"/>
        </w:rPr>
      </w:pPr>
      <w:r>
        <w:t>Extent of preparation</w:t>
      </w:r>
    </w:p>
    <w:p w14:paraId="16B16021" w14:textId="39B690C4" w:rsidR="002B04FF" w:rsidRDefault="0704037C" w:rsidP="00FD2571">
      <w:r>
        <w:t xml:space="preserve">Each regression was given a confidence rating in the categories of sample size (SS), median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(R2), and source diversity, to qualify how robust the data and corresponding regressions </w:t>
      </w:r>
      <w:r w:rsidR="42B9F078">
        <w:t>are</w:t>
      </w:r>
      <w:r>
        <w:t>. If a dataset had a sample size above 100 data points, it was marked as "High SS". If it had between 50 and 100 data points, it was marked as "Medium SS"</w:t>
      </w:r>
      <w:r w:rsidR="602D1620">
        <w:t>,</w:t>
      </w:r>
      <w:r>
        <w:t xml:space="preserve"> and less than 50 corresponds to "Low SS". If the regression plot had a median</w:t>
      </w:r>
      <w:r w:rsidR="6B8315FA">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63677DDF">
        <w:t xml:space="preserve"> </w:t>
      </w:r>
      <w:r>
        <w:t>over 0.4, it is marked as "High R2"</w:t>
      </w:r>
      <w:r w:rsidR="33368E13">
        <w:t>. I</w:t>
      </w:r>
      <w:r>
        <w:t>f</w:t>
      </w:r>
      <w:r w:rsidR="68718708">
        <w:t xml:space="preserve"> it is</w:t>
      </w:r>
      <w:r>
        <w:t xml:space="preserve"> between 0.4 and 0.1, </w:t>
      </w:r>
      <w:r w:rsidR="758CB466">
        <w:t xml:space="preserve">it is marked as </w:t>
      </w:r>
      <w:r>
        <w:t>"Medium R2", and if lower than 0.1</w:t>
      </w:r>
      <w:r w:rsidR="3BCDB011">
        <w:t>,</w:t>
      </w:r>
      <w:r>
        <w:t xml:space="preserve"> it is marked as "Low R2". For source diversity, if the data set uses over two (2) different sources, it is "High Source Diversity". If there are only two (2) sources, it is "Medium Source Diversity", and if the data just comes from one (1) source then it is marked as "Low Source Diversity". </w:t>
      </w:r>
      <w:r w:rsidR="6F3376C1">
        <w:t>“</w:t>
      </w:r>
      <w:r>
        <w:t>No clear sources</w:t>
      </w:r>
      <w:r w:rsidR="39342CA1">
        <w:t>”</w:t>
      </w:r>
      <w:r>
        <w:t xml:space="preserve"> refers to cases where the source material was not marked for the component.</w:t>
      </w:r>
      <w:r w:rsidR="1413E83F">
        <w:t xml:space="preserve"> </w:t>
      </w:r>
      <w:r w:rsidR="1BD49F51">
        <w:t xml:space="preserve">For complete list of data sources utilized, see </w:t>
      </w:r>
      <w:r w:rsidR="1BD49F51" w:rsidRPr="00D4F38A">
        <w:rPr>
          <w:i/>
          <w:iCs/>
        </w:rPr>
        <w:t>Data Sources</w:t>
      </w:r>
      <w:r w:rsidR="1BD49F51">
        <w:t xml:space="preserve"> tab within the file.</w:t>
      </w:r>
    </w:p>
    <w:tbl>
      <w:tblPr>
        <w:tblW w:w="9443" w:type="dxa"/>
        <w:jc w:val="center"/>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1080"/>
        <w:gridCol w:w="1710"/>
        <w:gridCol w:w="1791"/>
        <w:gridCol w:w="2520"/>
        <w:gridCol w:w="2342"/>
      </w:tblGrid>
      <w:tr w:rsidR="0BBA57A9" w14:paraId="02376043" w14:textId="77777777" w:rsidTr="10AB83B5">
        <w:trPr>
          <w:trHeight w:val="323"/>
          <w:jc w:val="center"/>
        </w:trPr>
        <w:tc>
          <w:tcPr>
            <w:tcW w:w="9443" w:type="dxa"/>
            <w:gridSpan w:val="5"/>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1A81950" w14:textId="755E84EF" w:rsidR="0BBA57A9" w:rsidRDefault="144E662F" w:rsidP="0BBA57A9">
            <w:pPr>
              <w:spacing w:line="240" w:lineRule="auto"/>
              <w:jc w:val="center"/>
              <w:rPr>
                <w:rFonts w:ascii="Calibri" w:eastAsia="Times New Roman" w:hAnsi="Calibri" w:cs="Calibri"/>
                <w:b/>
                <w:bCs/>
                <w:color w:val="FFFFFF" w:themeColor="background1"/>
                <w:sz w:val="22"/>
              </w:rPr>
            </w:pPr>
            <w:r w:rsidRPr="47C5D7B7">
              <w:rPr>
                <w:rFonts w:ascii="Calibri" w:eastAsia="Times New Roman" w:hAnsi="Calibri" w:cs="Calibri"/>
                <w:b/>
                <w:bCs/>
                <w:color w:val="FFFFFF" w:themeColor="background1"/>
                <w:sz w:val="22"/>
              </w:rPr>
              <w:t xml:space="preserve">Additional </w:t>
            </w:r>
            <w:r w:rsidRPr="240E7F27">
              <w:rPr>
                <w:rFonts w:ascii="Calibri" w:eastAsia="Times New Roman" w:hAnsi="Calibri" w:cs="Calibri"/>
                <w:b/>
                <w:bCs/>
                <w:color w:val="FFFFFF" w:themeColor="background1"/>
                <w:sz w:val="22"/>
              </w:rPr>
              <w:t>Data</w:t>
            </w:r>
          </w:p>
        </w:tc>
      </w:tr>
      <w:tr w:rsidR="002B04FF" w:rsidRPr="002B04FF" w14:paraId="4D950177" w14:textId="361E7DAD" w:rsidTr="10AB83B5">
        <w:trPr>
          <w:trHeight w:val="323"/>
          <w:jc w:val="center"/>
        </w:trPr>
        <w:tc>
          <w:tcPr>
            <w:tcW w:w="1080"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429FF75" w14:textId="77777777" w:rsidR="002B04FF" w:rsidRPr="002B04FF" w:rsidRDefault="002B04FF" w:rsidP="002B04FF">
            <w:pPr>
              <w:spacing w:after="0" w:line="240" w:lineRule="auto"/>
              <w:jc w:val="center"/>
              <w:rPr>
                <w:rFonts w:ascii="Calibri" w:eastAsia="Times New Roman" w:hAnsi="Calibri" w:cs="Calibri"/>
                <w:b/>
                <w:bCs/>
                <w:color w:val="FFFFFF"/>
                <w:sz w:val="22"/>
              </w:rPr>
            </w:pPr>
            <w:r w:rsidRPr="002B04FF">
              <w:rPr>
                <w:rFonts w:ascii="Calibri" w:eastAsia="Times New Roman" w:hAnsi="Calibri" w:cs="Calibri"/>
                <w:b/>
                <w:bCs/>
                <w:color w:val="FFFFFF"/>
                <w:sz w:val="22"/>
              </w:rPr>
              <w:t>Lifetime</w:t>
            </w:r>
          </w:p>
        </w:tc>
        <w:tc>
          <w:tcPr>
            <w:tcW w:w="1710" w:type="dxa"/>
            <w:tcBorders>
              <w:top w:val="single" w:sz="4" w:space="0" w:color="auto"/>
              <w:left w:val="single" w:sz="4" w:space="0" w:color="auto"/>
              <w:bottom w:val="single" w:sz="4" w:space="0" w:color="auto"/>
              <w:right w:val="single" w:sz="4" w:space="0" w:color="auto"/>
            </w:tcBorders>
            <w:shd w:val="clear" w:color="auto" w:fill="C00000"/>
            <w:vAlign w:val="center"/>
          </w:tcPr>
          <w:p w14:paraId="0C51B9CD" w14:textId="30C939AE" w:rsidR="73ACE72F" w:rsidRPr="00D4F38A" w:rsidRDefault="73ACE72F" w:rsidP="00133EF1">
            <w:pPr>
              <w:spacing w:line="240" w:lineRule="auto"/>
              <w:jc w:val="center"/>
              <w:rPr>
                <w:rFonts w:ascii="Calibri" w:eastAsia="Times New Roman" w:hAnsi="Calibri" w:cs="Calibri"/>
                <w:b/>
                <w:bCs/>
                <w:color w:val="FFFFFF" w:themeColor="background1"/>
                <w:sz w:val="22"/>
              </w:rPr>
            </w:pPr>
            <w:r w:rsidRPr="00D4F38A">
              <w:rPr>
                <w:rFonts w:ascii="Calibri" w:eastAsia="Times New Roman" w:hAnsi="Calibri" w:cs="Calibri"/>
                <w:b/>
                <w:bCs/>
                <w:color w:val="FFFFFF" w:themeColor="background1"/>
                <w:sz w:val="22"/>
              </w:rPr>
              <w:t>Cost Variation Considerations</w:t>
            </w:r>
          </w:p>
        </w:tc>
        <w:tc>
          <w:tcPr>
            <w:tcW w:w="1791"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A39FE26" w14:textId="77777777" w:rsidR="002B04FF" w:rsidRPr="002B04FF" w:rsidRDefault="002B04FF" w:rsidP="002B04FF">
            <w:pPr>
              <w:spacing w:after="0" w:line="240" w:lineRule="auto"/>
              <w:jc w:val="center"/>
              <w:rPr>
                <w:rFonts w:ascii="Calibri" w:eastAsia="Times New Roman" w:hAnsi="Calibri" w:cs="Calibri"/>
                <w:b/>
                <w:bCs/>
                <w:color w:val="FFFFFF"/>
                <w:sz w:val="22"/>
              </w:rPr>
            </w:pPr>
            <w:r w:rsidRPr="002B04FF">
              <w:rPr>
                <w:rFonts w:ascii="Calibri" w:eastAsia="Times New Roman" w:hAnsi="Calibri" w:cs="Calibri"/>
                <w:b/>
                <w:bCs/>
                <w:color w:val="FFFFFF"/>
                <w:sz w:val="22"/>
              </w:rPr>
              <w:t>Data Sources</w:t>
            </w:r>
          </w:p>
        </w:tc>
        <w:tc>
          <w:tcPr>
            <w:tcW w:w="2520"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DD7DF0F" w14:textId="4E0D8C96" w:rsidR="002B04FF" w:rsidRPr="002B04FF" w:rsidRDefault="58301B33" w:rsidP="002B04FF">
            <w:pPr>
              <w:spacing w:after="0" w:line="240" w:lineRule="auto"/>
              <w:jc w:val="center"/>
            </w:pPr>
            <w:r w:rsidRPr="00D4F38A">
              <w:rPr>
                <w:rFonts w:ascii="Calibri" w:eastAsia="Times New Roman" w:hAnsi="Calibri" w:cs="Calibri"/>
                <w:b/>
                <w:bCs/>
                <w:color w:val="FFFFFF" w:themeColor="background1"/>
                <w:sz w:val="22"/>
              </w:rPr>
              <w:t>Qualitative Rank</w:t>
            </w:r>
          </w:p>
        </w:tc>
        <w:tc>
          <w:tcPr>
            <w:tcW w:w="2342" w:type="dxa"/>
            <w:tcBorders>
              <w:top w:val="single" w:sz="4" w:space="0" w:color="auto"/>
              <w:left w:val="single" w:sz="4" w:space="0" w:color="auto"/>
              <w:bottom w:val="single" w:sz="4" w:space="0" w:color="auto"/>
              <w:right w:val="single" w:sz="4" w:space="0" w:color="auto"/>
            </w:tcBorders>
            <w:shd w:val="clear" w:color="auto" w:fill="C00000"/>
            <w:vAlign w:val="center"/>
          </w:tcPr>
          <w:p w14:paraId="2AB95AC8" w14:textId="34D3E336" w:rsidR="5AEAFECD" w:rsidRPr="217041AD" w:rsidRDefault="5AEAFECD" w:rsidP="00133EF1">
            <w:pPr>
              <w:spacing w:line="240" w:lineRule="auto"/>
              <w:jc w:val="center"/>
              <w:rPr>
                <w:rFonts w:ascii="Calibri" w:eastAsia="Times New Roman" w:hAnsi="Calibri" w:cs="Calibri"/>
                <w:b/>
                <w:bCs/>
                <w:color w:val="FFFFFF" w:themeColor="background1"/>
                <w:sz w:val="22"/>
              </w:rPr>
            </w:pPr>
            <w:r w:rsidRPr="217041AD">
              <w:rPr>
                <w:rFonts w:ascii="Calibri" w:eastAsia="Times New Roman" w:hAnsi="Calibri" w:cs="Calibri"/>
                <w:b/>
                <w:bCs/>
                <w:color w:val="FFFFFF" w:themeColor="background1"/>
                <w:sz w:val="22"/>
              </w:rPr>
              <w:t>Notes</w:t>
            </w:r>
          </w:p>
        </w:tc>
      </w:tr>
      <w:tr w:rsidR="002B04FF" w:rsidRPr="002B04FF" w14:paraId="4EC4FF03" w14:textId="343B977A" w:rsidTr="10AB83B5">
        <w:trPr>
          <w:trHeight w:val="31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602DA" w14:textId="46862348" w:rsidR="002B04FF" w:rsidRPr="002B04FF" w:rsidRDefault="03AB8E6E" w:rsidP="00406B31">
            <w:pPr>
              <w:spacing w:after="0" w:line="240" w:lineRule="auto"/>
              <w:jc w:val="center"/>
              <w:rPr>
                <w:rFonts w:ascii="Calibri" w:eastAsia="Times New Roman" w:hAnsi="Calibri" w:cs="Calibri"/>
                <w:color w:val="000000"/>
                <w:sz w:val="22"/>
              </w:rPr>
            </w:pPr>
            <w:r w:rsidRPr="4994026F">
              <w:rPr>
                <w:rFonts w:ascii="Calibri" w:eastAsia="Times New Roman" w:hAnsi="Calibri" w:cs="Calibri"/>
                <w:color w:val="000000" w:themeColor="text1"/>
                <w:sz w:val="22"/>
              </w:rPr>
              <w:t>14</w:t>
            </w:r>
            <w:r w:rsidRPr="73C05DFF">
              <w:rPr>
                <w:rFonts w:ascii="Calibri" w:eastAsia="Times New Roman" w:hAnsi="Calibri" w:cs="Calibri"/>
                <w:color w:val="000000" w:themeColor="text1"/>
                <w:sz w:val="22"/>
              </w:rPr>
              <w:t>.</w:t>
            </w:r>
            <w:r w:rsidRPr="21662918">
              <w:rPr>
                <w:rFonts w:ascii="Calibri" w:eastAsia="Times New Roman" w:hAnsi="Calibri" w:cs="Calibri"/>
                <w:color w:val="000000" w:themeColor="text1"/>
                <w:sz w:val="22"/>
              </w:rPr>
              <w:t>8</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DD1DA" w14:textId="687E46E9" w:rsidR="03AB8E6E" w:rsidRPr="27FB77B2" w:rsidRDefault="03AB8E6E" w:rsidP="00406B31">
            <w:pPr>
              <w:spacing w:line="240" w:lineRule="auto"/>
              <w:jc w:val="center"/>
              <w:rPr>
                <w:rFonts w:ascii="Calibri" w:eastAsia="Times New Roman" w:hAnsi="Calibri" w:cs="Calibri"/>
                <w:color w:val="000000" w:themeColor="text1"/>
                <w:sz w:val="22"/>
              </w:rPr>
            </w:pPr>
            <w:r w:rsidRPr="27FB77B2">
              <w:rPr>
                <w:rFonts w:ascii="Calibri" w:eastAsia="Times New Roman" w:hAnsi="Calibri" w:cs="Calibri"/>
                <w:color w:val="000000" w:themeColor="text1"/>
                <w:sz w:val="22"/>
              </w:rPr>
              <w:t>Prevailing local wages</w:t>
            </w:r>
            <w:r w:rsidRPr="5AF0297B">
              <w:rPr>
                <w:rFonts w:ascii="Calibri" w:eastAsia="Times New Roman" w:hAnsi="Calibri" w:cs="Calibri"/>
                <w:color w:val="000000" w:themeColor="text1"/>
                <w:sz w:val="22"/>
              </w:rPr>
              <w:t>...</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8501F" w14:textId="77777777" w:rsidR="002B04FF" w:rsidRPr="002B04FF" w:rsidRDefault="002B04FF" w:rsidP="00406B31">
            <w:pPr>
              <w:spacing w:after="0" w:line="240" w:lineRule="auto"/>
              <w:jc w:val="center"/>
              <w:rPr>
                <w:rFonts w:ascii="Calibri" w:eastAsia="Times New Roman" w:hAnsi="Calibri" w:cs="Calibri"/>
                <w:color w:val="000000"/>
                <w:sz w:val="22"/>
              </w:rPr>
            </w:pPr>
            <w:r w:rsidRPr="002B04FF">
              <w:rPr>
                <w:rFonts w:ascii="Calibri" w:eastAsia="Times New Roman" w:hAnsi="Calibri" w:cs="Calibri"/>
                <w:color w:val="000000"/>
                <w:sz w:val="22"/>
              </w:rPr>
              <w:t>1, 2, 3</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67076" w14:textId="64D46C3A" w:rsidR="002B04FF" w:rsidRPr="002B04FF" w:rsidRDefault="4F49F355" w:rsidP="00406B31">
            <w:pPr>
              <w:spacing w:after="0" w:line="240" w:lineRule="auto"/>
              <w:jc w:val="center"/>
              <w:rPr>
                <w:rFonts w:ascii="Calibri" w:eastAsia="Times New Roman" w:hAnsi="Calibri" w:cs="Calibri"/>
                <w:color w:val="000000"/>
                <w:sz w:val="22"/>
              </w:rPr>
            </w:pPr>
            <w:r w:rsidRPr="13CB90AC">
              <w:rPr>
                <w:rFonts w:ascii="Calibri" w:eastAsia="Times New Roman" w:hAnsi="Calibri" w:cs="Calibri"/>
                <w:color w:val="000000" w:themeColor="text1"/>
                <w:sz w:val="22"/>
              </w:rPr>
              <w:t>Low SS, High R2, High Source Diversity</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5AC8E4BF" w14:textId="333621AD" w:rsidR="1E47365E" w:rsidRPr="2FD0D541" w:rsidRDefault="1E47365E" w:rsidP="00406B31">
            <w:pPr>
              <w:spacing w:after="0" w:line="240" w:lineRule="auto"/>
              <w:jc w:val="center"/>
              <w:rPr>
                <w:rFonts w:ascii="Calibri" w:eastAsia="Times New Roman" w:hAnsi="Calibri" w:cs="Calibri"/>
                <w:color w:val="000000" w:themeColor="text1"/>
                <w:sz w:val="22"/>
              </w:rPr>
            </w:pPr>
            <w:r w:rsidRPr="2FD0D541">
              <w:rPr>
                <w:rFonts w:ascii="Calibri" w:eastAsia="Times New Roman" w:hAnsi="Calibri" w:cs="Calibri"/>
                <w:color w:val="000000" w:themeColor="text1"/>
                <w:sz w:val="22"/>
              </w:rPr>
              <w:t>Gas Cap as adder in Retail Price Intercepts</w:t>
            </w:r>
          </w:p>
        </w:tc>
      </w:tr>
    </w:tbl>
    <w:p w14:paraId="4AB0A04A" w14:textId="77777777" w:rsidR="002B04FF" w:rsidRPr="00FD2571" w:rsidRDefault="002B04FF" w:rsidP="00FD2571"/>
    <w:p w14:paraId="0197F195" w14:textId="77777777" w:rsidR="00F70F04" w:rsidRPr="00F70F04" w:rsidRDefault="00F70F04" w:rsidP="00F70F04">
      <w:pPr>
        <w:pStyle w:val="1"/>
      </w:pPr>
      <w:r w:rsidRPr="00F70F04">
        <w:t>Price Calculation Example</w:t>
      </w:r>
    </w:p>
    <w:p w14:paraId="3D1B8A44" w14:textId="781C2FFE" w:rsidR="00F70F04" w:rsidRPr="00F70F04" w:rsidRDefault="00F70F04" w:rsidP="00F70F04">
      <w:pPr>
        <w:pStyle w:val="2"/>
      </w:pPr>
      <w:bookmarkStart w:id="0" w:name="_Toc161910609"/>
      <w:r w:rsidRPr="00F70F04">
        <w:t xml:space="preserve">Example 1: </w:t>
      </w:r>
      <w:r w:rsidR="006B549D">
        <w:t>Air Source Heat Pump</w:t>
      </w:r>
      <w:r w:rsidRPr="00F70F04">
        <w:t xml:space="preserve"> (Retrofit Installation Multiplier)</w:t>
      </w:r>
      <w:bookmarkEnd w:id="0"/>
    </w:p>
    <w:p w14:paraId="649421D4" w14:textId="249D04B2" w:rsidR="00F70F04" w:rsidRPr="00F70F04" w:rsidRDefault="00F70F04" w:rsidP="00F70F04">
      <w:pPr>
        <w:spacing w:after="120" w:line="276" w:lineRule="auto"/>
        <w:rPr>
          <w:rFonts w:eastAsia="Times" w:cs="Arial"/>
          <w:szCs w:val="20"/>
        </w:rPr>
      </w:pPr>
      <w:r w:rsidRPr="00F70F04">
        <w:rPr>
          <w:rFonts w:eastAsia="Times" w:cs="Arial"/>
          <w:szCs w:val="20"/>
        </w:rPr>
        <w:t>Example for calculating the low, mid, and high retail price along with the associated labor for replacing a</w:t>
      </w:r>
      <w:r w:rsidR="006B549D">
        <w:rPr>
          <w:rFonts w:eastAsia="Times" w:cs="Arial"/>
          <w:szCs w:val="20"/>
        </w:rPr>
        <w:t xml:space="preserve">n air source heat pump </w:t>
      </w:r>
      <w:r w:rsidRPr="00F70F04">
        <w:rPr>
          <w:rFonts w:eastAsia="Times" w:cs="Arial"/>
          <w:szCs w:val="20"/>
        </w:rPr>
        <w:t>that does not require a</w:t>
      </w:r>
      <w:r w:rsidR="006B549D">
        <w:rPr>
          <w:rFonts w:eastAsia="Times" w:cs="Arial"/>
          <w:szCs w:val="20"/>
        </w:rPr>
        <w:t xml:space="preserve"> new circuit or</w:t>
      </w:r>
      <w:r w:rsidRPr="00F70F04">
        <w:rPr>
          <w:rFonts w:eastAsia="Times" w:cs="Arial"/>
          <w:szCs w:val="20"/>
        </w:rPr>
        <w:t xml:space="preserve"> panel upgrade. The numbers in </w:t>
      </w:r>
      <w:r w:rsidRPr="00F70F04">
        <w:rPr>
          <w:rFonts w:eastAsia="Times" w:cs="Arial"/>
          <w:color w:val="FF0000"/>
          <w:szCs w:val="20"/>
        </w:rPr>
        <w:t>red</w:t>
      </w:r>
      <w:r w:rsidRPr="00F70F04">
        <w:rPr>
          <w:rFonts w:eastAsia="Times" w:cs="Arial"/>
          <w:szCs w:val="20"/>
        </w:rPr>
        <w:t xml:space="preserve"> correspond to the different coefficients in the flat CSV file for the two performance metrics and the low, mid, and high regressions:</w:t>
      </w:r>
    </w:p>
    <w:p w14:paraId="21E2A021" w14:textId="705A2DDB" w:rsidR="00F70F04" w:rsidRPr="00F70F04" w:rsidRDefault="00F70F04" w:rsidP="00F70F04">
      <w:pPr>
        <w:spacing w:after="120" w:line="276" w:lineRule="auto"/>
        <w:rPr>
          <w:rFonts w:eastAsiaTheme="minorEastAsia" w:cs="Arial"/>
          <w:sz w:val="24"/>
          <w:szCs w:val="24"/>
        </w:rPr>
      </w:pPr>
      <m:oMathPara>
        <m:oMath>
          <m:r>
            <w:rPr>
              <w:rFonts w:ascii="Cambria Math" w:eastAsia="Times" w:hAnsi="Cambria Math" w:cs="Arial"/>
              <w:color w:val="FF0000"/>
              <w:sz w:val="24"/>
              <w:szCs w:val="24"/>
            </w:rPr>
            <m:t>A</m:t>
          </m:r>
          <m:r>
            <m:rPr>
              <m:sty m:val="p"/>
            </m:rPr>
            <w:rPr>
              <w:rFonts w:ascii="Cambria Math" w:eastAsia="Times" w:hAnsi="Cambria Math" w:cs="Arial"/>
              <w:sz w:val="24"/>
              <w:szCs w:val="24"/>
            </w:rPr>
            <m:t>*3+</m:t>
          </m:r>
          <m:r>
            <w:rPr>
              <w:rFonts w:ascii="Cambria Math" w:eastAsia="Times" w:hAnsi="Cambria Math" w:cs="Arial"/>
              <w:color w:val="FF0000"/>
              <w:sz w:val="24"/>
              <w:szCs w:val="24"/>
            </w:rPr>
            <m:t>B</m:t>
          </m:r>
          <m:r>
            <m:rPr>
              <m:sty m:val="p"/>
            </m:rPr>
            <w:rPr>
              <w:rFonts w:ascii="Cambria Math" w:eastAsia="Times" w:hAnsi="Cambria Math" w:cs="Arial"/>
              <w:sz w:val="24"/>
              <w:szCs w:val="24"/>
            </w:rPr>
            <m:t>*15+</m:t>
          </m:r>
          <m:r>
            <w:rPr>
              <w:rFonts w:ascii="Cambria Math" w:eastAsia="Times" w:hAnsi="Cambria Math" w:cs="Arial"/>
              <w:color w:val="FF0000"/>
              <w:sz w:val="24"/>
              <w:szCs w:val="24"/>
            </w:rPr>
            <m:t>C</m:t>
          </m:r>
          <m:r>
            <m:rPr>
              <m:sty m:val="p"/>
            </m:rPr>
            <w:rPr>
              <w:rFonts w:ascii="Cambria Math" w:eastAsia="Times" w:hAnsi="Cambria Math" w:cs="Arial"/>
              <w:sz w:val="24"/>
              <w:szCs w:val="24"/>
            </w:rPr>
            <m:t>=</m:t>
          </m:r>
          <m:r>
            <w:rPr>
              <w:rFonts w:ascii="Cambria Math" w:eastAsia="Times" w:hAnsi="Cambria Math" w:cs="Arial"/>
              <w:sz w:val="24"/>
              <w:szCs w:val="24"/>
            </w:rPr>
            <m:t>price</m:t>
          </m:r>
        </m:oMath>
      </m:oMathPara>
    </w:p>
    <w:p w14:paraId="0E25CADD" w14:textId="6497439E" w:rsidR="00F70F04" w:rsidRPr="00F70F04" w:rsidRDefault="00F70F04" w:rsidP="00F70F04">
      <w:pPr>
        <w:spacing w:after="120" w:line="276" w:lineRule="auto"/>
        <w:rPr>
          <w:rFonts w:eastAsia="Times" w:cs="Arial"/>
          <w:szCs w:val="20"/>
        </w:rPr>
      </w:pPr>
      <w:r w:rsidRPr="00F70F04">
        <w:rPr>
          <w:rFonts w:eastAsia="Times" w:cs="Arial"/>
          <w:szCs w:val="20"/>
        </w:rPr>
        <w:t xml:space="preserve">Where </w:t>
      </w:r>
      <w:r w:rsidRPr="00F70F04">
        <w:rPr>
          <w:rFonts w:eastAsia="Times" w:cs="Arial"/>
          <w:color w:val="FF0000"/>
          <w:szCs w:val="20"/>
        </w:rPr>
        <w:t>A</w:t>
      </w:r>
      <w:r w:rsidRPr="00F70F04">
        <w:rPr>
          <w:rFonts w:eastAsia="Times" w:cs="Arial"/>
          <w:szCs w:val="20"/>
        </w:rPr>
        <w:t xml:space="preserve"> is the </w:t>
      </w:r>
      <w:r w:rsidR="00595B25">
        <w:rPr>
          <w:rFonts w:eastAsia="Times" w:cs="Arial"/>
          <w:szCs w:val="20"/>
        </w:rPr>
        <w:t>capacity in tons</w:t>
      </w:r>
      <w:r w:rsidRPr="00F70F04">
        <w:rPr>
          <w:rFonts w:eastAsia="Times" w:cs="Arial"/>
          <w:szCs w:val="20"/>
        </w:rPr>
        <w:t xml:space="preserve">, </w:t>
      </w:r>
      <w:r w:rsidRPr="00F70F04">
        <w:rPr>
          <w:rFonts w:eastAsia="Times" w:cs="Arial"/>
          <w:color w:val="FF0000"/>
          <w:szCs w:val="20"/>
        </w:rPr>
        <w:t>B</w:t>
      </w:r>
      <w:r w:rsidRPr="00F70F04">
        <w:rPr>
          <w:rFonts w:eastAsia="Times" w:cs="Arial"/>
          <w:szCs w:val="20"/>
        </w:rPr>
        <w:t xml:space="preserve"> is the</w:t>
      </w:r>
      <w:r w:rsidR="00595B25">
        <w:rPr>
          <w:rFonts w:eastAsia="Times" w:cs="Arial"/>
          <w:szCs w:val="20"/>
        </w:rPr>
        <w:t xml:space="preserve"> efficiency in </w:t>
      </w:r>
      <w:bookmarkStart w:id="1" w:name="_Hlk185840073"/>
      <w:r w:rsidR="00595B25">
        <w:rPr>
          <w:rFonts w:eastAsia="Times" w:cs="Arial"/>
          <w:szCs w:val="20"/>
        </w:rPr>
        <w:t>SEER1</w:t>
      </w:r>
      <w:bookmarkEnd w:id="1"/>
      <w:r w:rsidRPr="00F70F04">
        <w:rPr>
          <w:rFonts w:eastAsia="Times" w:cs="Arial"/>
          <w:szCs w:val="20"/>
        </w:rPr>
        <w:t xml:space="preserve">, and </w:t>
      </w:r>
      <w:r w:rsidRPr="00F70F04">
        <w:rPr>
          <w:rFonts w:eastAsia="Times" w:cs="Arial"/>
          <w:color w:val="FF0000"/>
          <w:szCs w:val="20"/>
        </w:rPr>
        <w:t>C</w:t>
      </w:r>
      <w:r w:rsidRPr="00F70F04">
        <w:rPr>
          <w:rFonts w:eastAsia="Times" w:cs="Arial"/>
          <w:szCs w:val="20"/>
        </w:rPr>
        <w:t xml:space="preserve"> is the intercept value (constant). </w:t>
      </w:r>
    </w:p>
    <w:p w14:paraId="5AE42E97" w14:textId="6DAC469D" w:rsidR="00F70F04" w:rsidRPr="00F70F04" w:rsidRDefault="00F70F04" w:rsidP="00F70F04">
      <w:pPr>
        <w:spacing w:after="120" w:line="276" w:lineRule="auto"/>
        <w:rPr>
          <w:rFonts w:eastAsia="Times" w:cs="Arial"/>
          <w:sz w:val="24"/>
          <w:szCs w:val="24"/>
        </w:rPr>
      </w:pPr>
      <w:r w:rsidRPr="00F70F04">
        <w:rPr>
          <w:rFonts w:eastAsia="Times" w:cs="Arial"/>
          <w:szCs w:val="20"/>
        </w:rPr>
        <w:br/>
      </w:r>
      <m:oMathPara>
        <m:oMath>
          <m:r>
            <m:rPr>
              <m:sty m:val="p"/>
            </m:rPr>
            <w:rPr>
              <w:rFonts w:ascii="Cambria Math" w:eastAsiaTheme="minorEastAsia" w:hAnsi="Cambria Math" w:cs="Arial"/>
              <w:sz w:val="24"/>
              <w:szCs w:val="24"/>
            </w:rPr>
            <m:t>Low retail price:</m:t>
          </m:r>
          <m:d>
            <m:dPr>
              <m:ctrlPr>
                <w:rPr>
                  <w:rFonts w:ascii="Cambria Math" w:eastAsiaTheme="minorEastAsia" w:hAnsi="Cambria Math" w:cs="Arial"/>
                  <w:sz w:val="24"/>
                  <w:szCs w:val="24"/>
                </w:rPr>
              </m:ctrlPr>
            </m:dPr>
            <m:e>
              <m:r>
                <m:rPr>
                  <m:sty m:val="p"/>
                </m:rPr>
                <w:rPr>
                  <w:rFonts w:ascii="Cambria Math" w:eastAsia="Times" w:hAnsi="Cambria Math" w:cs="Arial"/>
                  <w:color w:val="FF0000"/>
                  <w:sz w:val="24"/>
                  <w:szCs w:val="24"/>
                </w:rPr>
                <m:t>639.17</m:t>
              </m:r>
              <w:bookmarkStart w:id="2" w:name="_Hlk185840065"/>
              <m:r>
                <m:rPr>
                  <m:sty m:val="p"/>
                </m:rPr>
                <w:rPr>
                  <w:rFonts w:ascii="Cambria Math" w:eastAsia="Times" w:hAnsi="Cambria Math" w:cs="Arial"/>
                  <w:sz w:val="24"/>
                  <w:szCs w:val="24"/>
                </w:rPr>
                <m:t>*3 tons</m:t>
              </m:r>
              <w:bookmarkEnd w:id="2"/>
              <m:ctrlPr>
                <w:rPr>
                  <w:rFonts w:ascii="Cambria Math" w:eastAsia="Times" w:hAnsi="Cambria Math" w:cs="Arial"/>
                  <w:sz w:val="24"/>
                  <w:szCs w:val="24"/>
                </w:rPr>
              </m:ctrlPr>
            </m:e>
          </m:d>
          <m:r>
            <m:rPr>
              <m:sty m:val="p"/>
            </m:rPr>
            <w:rPr>
              <w:rFonts w:ascii="Cambria Math" w:eastAsia="Times" w:hAnsi="Cambria Math" w:cs="Arial"/>
              <w:sz w:val="24"/>
              <w:szCs w:val="24"/>
            </w:rPr>
            <m:t>+</m:t>
          </m:r>
          <m:d>
            <m:dPr>
              <m:ctrlPr>
                <w:rPr>
                  <w:rFonts w:ascii="Cambria Math" w:eastAsia="Times" w:hAnsi="Cambria Math" w:cs="Arial"/>
                  <w:sz w:val="24"/>
                  <w:szCs w:val="24"/>
                </w:rPr>
              </m:ctrlPr>
            </m:dPr>
            <m:e>
              <m:r>
                <m:rPr>
                  <m:sty m:val="p"/>
                </m:rPr>
                <w:rPr>
                  <w:rFonts w:ascii="Cambria Math" w:eastAsia="Times" w:hAnsi="Cambria Math" w:cs="Arial"/>
                  <w:color w:val="FF0000"/>
                  <w:sz w:val="24"/>
                  <w:szCs w:val="24"/>
                </w:rPr>
                <m:t>365.84</m:t>
              </m:r>
              <m:r>
                <m:rPr>
                  <m:sty m:val="p"/>
                </m:rPr>
                <w:rPr>
                  <w:rFonts w:ascii="Cambria Math" w:eastAsia="Times" w:hAnsi="Cambria Math" w:cs="Arial"/>
                  <w:sz w:val="24"/>
                  <w:szCs w:val="24"/>
                </w:rPr>
                <m:t>*15</m:t>
              </m:r>
              <w:bookmarkStart w:id="3" w:name="_Hlk185840086"/>
              <m:r>
                <m:rPr>
                  <m:sty m:val="p"/>
                </m:rPr>
                <w:rPr>
                  <w:rFonts w:ascii="Cambria Math" w:eastAsia="Times" w:hAnsi="Cambria Math" w:cs="Arial"/>
                  <w:sz w:val="24"/>
                  <w:szCs w:val="24"/>
                </w:rPr>
                <m:t xml:space="preserve"> SEER1</m:t>
              </m:r>
              <w:bookmarkEnd w:id="3"/>
            </m:e>
          </m:d>
          <m:r>
            <m:rPr>
              <m:sty m:val="p"/>
            </m:rPr>
            <w:rPr>
              <w:rFonts w:ascii="Cambria Math" w:eastAsia="Times" w:hAnsi="Cambria Math" w:cs="Arial"/>
              <w:sz w:val="24"/>
              <w:szCs w:val="24"/>
            </w:rPr>
            <m:t>-</m:t>
          </m:r>
          <m:r>
            <m:rPr>
              <m:sty m:val="p"/>
            </m:rPr>
            <w:rPr>
              <w:rFonts w:ascii="Cambria Math" w:eastAsia="Times" w:hAnsi="Cambria Math" w:cs="Arial"/>
              <w:color w:val="FF0000"/>
              <w:sz w:val="24"/>
              <w:szCs w:val="24"/>
            </w:rPr>
            <m:t>1,374.60</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6,030.51</m:t>
          </m:r>
        </m:oMath>
      </m:oMathPara>
    </w:p>
    <w:p w14:paraId="7EDC3A6F" w14:textId="34CE0AA3" w:rsidR="00F70F04" w:rsidRPr="00F70F04" w:rsidRDefault="00F70F04" w:rsidP="00F70F04">
      <w:pPr>
        <w:spacing w:after="120" w:line="276" w:lineRule="auto"/>
        <w:rPr>
          <w:rFonts w:eastAsia="Times" w:cs="Arial"/>
          <w:color w:val="385623" w:themeColor="accent6" w:themeShade="80"/>
          <w:sz w:val="24"/>
          <w:szCs w:val="24"/>
        </w:rPr>
      </w:pPr>
      <m:oMathPara>
        <m:oMath>
          <m:r>
            <m:rPr>
              <m:sty m:val="p"/>
            </m:rPr>
            <w:rPr>
              <w:rFonts w:ascii="Cambria Math" w:eastAsiaTheme="minorEastAsia" w:hAnsi="Cambria Math" w:cs="Arial"/>
              <w:sz w:val="24"/>
              <w:szCs w:val="24"/>
            </w:rPr>
            <m:t>Mid retail price:</m:t>
          </m:r>
          <m:d>
            <m:dPr>
              <m:ctrlPr>
                <w:rPr>
                  <w:rFonts w:ascii="Cambria Math" w:eastAsiaTheme="minorEastAsia" w:hAnsi="Cambria Math" w:cs="Arial"/>
                  <w:sz w:val="24"/>
                  <w:szCs w:val="24"/>
                </w:rPr>
              </m:ctrlPr>
            </m:dPr>
            <m:e>
              <m:r>
                <m:rPr>
                  <m:sty m:val="p"/>
                </m:rPr>
                <w:rPr>
                  <w:rFonts w:ascii="Cambria Math" w:eastAsia="Times" w:hAnsi="Cambria Math" w:cs="Arial"/>
                  <w:color w:val="FF0000"/>
                  <w:sz w:val="24"/>
                  <w:szCs w:val="24"/>
                </w:rPr>
                <m:t>1065.28</m:t>
              </m:r>
              <m:r>
                <m:rPr>
                  <m:sty m:val="p"/>
                </m:rPr>
                <w:rPr>
                  <w:rFonts w:ascii="Cambria Math" w:eastAsia="Times" w:hAnsi="Cambria Math" w:cs="Arial"/>
                  <w:sz w:val="24"/>
                  <w:szCs w:val="24"/>
                </w:rPr>
                <m:t>*3 tons</m:t>
              </m:r>
              <m:ctrlPr>
                <w:rPr>
                  <w:rFonts w:ascii="Cambria Math" w:eastAsia="Times" w:hAnsi="Cambria Math" w:cs="Arial"/>
                  <w:sz w:val="24"/>
                  <w:szCs w:val="24"/>
                </w:rPr>
              </m:ctrlPr>
            </m:e>
          </m:d>
          <m:r>
            <m:rPr>
              <m:sty m:val="p"/>
            </m:rPr>
            <w:rPr>
              <w:rFonts w:ascii="Cambria Math" w:eastAsia="Times" w:hAnsi="Cambria Math" w:cs="Arial"/>
              <w:sz w:val="24"/>
              <w:szCs w:val="24"/>
            </w:rPr>
            <m:t>+</m:t>
          </m:r>
          <m:d>
            <m:dPr>
              <m:ctrlPr>
                <w:rPr>
                  <w:rFonts w:ascii="Cambria Math" w:eastAsia="Times" w:hAnsi="Cambria Math" w:cs="Arial"/>
                  <w:sz w:val="24"/>
                  <w:szCs w:val="24"/>
                </w:rPr>
              </m:ctrlPr>
            </m:dPr>
            <m:e>
              <m:r>
                <m:rPr>
                  <m:sty m:val="p"/>
                </m:rPr>
                <w:rPr>
                  <w:rFonts w:ascii="Cambria Math" w:eastAsia="Times" w:hAnsi="Cambria Math" w:cs="Arial"/>
                  <w:color w:val="FF0000"/>
                  <w:sz w:val="24"/>
                  <w:szCs w:val="24"/>
                </w:rPr>
                <m:t>594.74</m:t>
              </m:r>
              <m:r>
                <m:rPr>
                  <m:sty m:val="p"/>
                </m:rPr>
                <w:rPr>
                  <w:rFonts w:ascii="Cambria Math" w:eastAsia="Times" w:hAnsi="Cambria Math" w:cs="Arial"/>
                  <w:sz w:val="24"/>
                  <w:szCs w:val="24"/>
                </w:rPr>
                <m:t>*15 SEER1</m:t>
              </m:r>
            </m:e>
          </m:d>
          <m:r>
            <m:rPr>
              <m:sty m:val="p"/>
            </m:rPr>
            <w:rPr>
              <w:rFonts w:ascii="Cambria Math" w:eastAsia="Times" w:hAnsi="Cambria Math" w:cs="Arial"/>
              <w:sz w:val="24"/>
              <w:szCs w:val="24"/>
            </w:rPr>
            <m:t>-</m:t>
          </m:r>
          <m:r>
            <m:rPr>
              <m:sty m:val="p"/>
            </m:rPr>
            <w:rPr>
              <w:rFonts w:ascii="Cambria Math" w:eastAsia="Times" w:hAnsi="Cambria Math" w:cs="Arial"/>
              <w:color w:val="FF0000"/>
              <w:sz w:val="24"/>
              <w:szCs w:val="24"/>
            </w:rPr>
            <m:t>2,291.00</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9,825.94</m:t>
          </m:r>
        </m:oMath>
      </m:oMathPara>
    </w:p>
    <w:p w14:paraId="3AA1E5E1" w14:textId="6B7B5E09" w:rsidR="00717946" w:rsidRPr="00717946" w:rsidRDefault="00F70F04" w:rsidP="00F70F04">
      <w:pPr>
        <w:spacing w:after="120" w:line="276" w:lineRule="auto"/>
        <w:rPr>
          <w:rFonts w:eastAsia="Times" w:cs="Arial"/>
          <w:color w:val="385623" w:themeColor="accent6" w:themeShade="80"/>
          <w:sz w:val="24"/>
          <w:szCs w:val="24"/>
        </w:rPr>
      </w:pPr>
      <m:oMathPara>
        <m:oMath>
          <m:r>
            <m:rPr>
              <m:sty m:val="p"/>
            </m:rPr>
            <w:rPr>
              <w:rFonts w:ascii="Cambria Math" w:eastAsiaTheme="minorEastAsia" w:hAnsi="Cambria Math" w:cs="Arial"/>
              <w:sz w:val="24"/>
              <w:szCs w:val="24"/>
            </w:rPr>
            <m:t>High retail price:(</m:t>
          </m:r>
          <m:r>
            <m:rPr>
              <m:sty m:val="p"/>
            </m:rPr>
            <w:rPr>
              <w:rFonts w:ascii="Cambria Math" w:eastAsia="Times" w:hAnsi="Cambria Math" w:cs="Arial"/>
              <w:color w:val="FF0000"/>
              <w:sz w:val="24"/>
              <w:szCs w:val="24"/>
            </w:rPr>
            <m:t>1,491.39</m:t>
          </m:r>
          <m:r>
            <m:rPr>
              <m:sty m:val="p"/>
            </m:rPr>
            <w:rPr>
              <w:rFonts w:ascii="Cambria Math" w:eastAsia="Times" w:hAnsi="Cambria Math" w:cs="Arial"/>
              <w:sz w:val="24"/>
              <w:szCs w:val="24"/>
            </w:rPr>
            <m:t>*3 tons)+(</m:t>
          </m:r>
          <m:r>
            <m:rPr>
              <m:sty m:val="p"/>
            </m:rPr>
            <w:rPr>
              <w:rFonts w:ascii="Cambria Math" w:eastAsia="Times" w:hAnsi="Cambria Math" w:cs="Arial"/>
              <w:color w:val="FF0000"/>
              <w:sz w:val="24"/>
              <w:szCs w:val="24"/>
            </w:rPr>
            <m:t>832.64</m:t>
          </m:r>
          <m:r>
            <m:rPr>
              <m:sty m:val="p"/>
            </m:rPr>
            <w:rPr>
              <w:rFonts w:ascii="Cambria Math" w:eastAsia="Times" w:hAnsi="Cambria Math" w:cs="Arial"/>
              <w:sz w:val="24"/>
              <w:szCs w:val="24"/>
            </w:rPr>
            <m:t>*15 SEER1)-</m:t>
          </m:r>
          <m:r>
            <m:rPr>
              <m:sty m:val="p"/>
            </m:rPr>
            <w:rPr>
              <w:rFonts w:ascii="Cambria Math" w:eastAsia="Times" w:hAnsi="Cambria Math" w:cs="Arial"/>
              <w:color w:val="FF0000"/>
              <w:sz w:val="24"/>
              <w:szCs w:val="24"/>
            </w:rPr>
            <m:t>3,207.40</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13,756.37</m:t>
          </m:r>
        </m:oMath>
      </m:oMathPara>
    </w:p>
    <w:p w14:paraId="4F39F86B" w14:textId="41DC4723" w:rsidR="00F70F04" w:rsidRPr="00717946" w:rsidRDefault="00F70F04" w:rsidP="00F70F04">
      <w:pPr>
        <w:spacing w:after="120" w:line="276" w:lineRule="auto"/>
        <w:rPr>
          <w:rFonts w:eastAsia="Times" w:cs="Arial"/>
          <w:szCs w:val="20"/>
        </w:rPr>
      </w:pPr>
      <w:r w:rsidRPr="00F70F04">
        <w:rPr>
          <w:rFonts w:eastAsia="Times" w:cs="Arial"/>
          <w:szCs w:val="20"/>
        </w:rPr>
        <w:t xml:space="preserve">To produce the total installed cost, use the retrofit labor multiplier </w:t>
      </w:r>
      <w:bookmarkStart w:id="4" w:name="_Hlk185841696"/>
      <w:r w:rsidRPr="00F70F04">
        <w:rPr>
          <w:rFonts w:eastAsia="Times" w:cs="Arial"/>
          <w:szCs w:val="20"/>
        </w:rPr>
        <w:t>(if this was for new construction, the new construction multiplier would be used)</w:t>
      </w:r>
      <w:bookmarkEnd w:id="4"/>
      <w:r w:rsidRPr="00F70F04">
        <w:rPr>
          <w:rFonts w:eastAsia="Times" w:cs="Arial"/>
          <w:szCs w:val="20"/>
        </w:rPr>
        <w:t>:</w:t>
      </w:r>
    </w:p>
    <w:p w14:paraId="7DFBF96F" w14:textId="071769E9" w:rsidR="00F70F04" w:rsidRPr="00F70F04" w:rsidRDefault="00F70F04" w:rsidP="00F70F04">
      <w:pPr>
        <w:rPr>
          <w:rFonts w:cs="Arial"/>
          <w:sz w:val="24"/>
          <w:szCs w:val="24"/>
        </w:rPr>
      </w:pPr>
      <m:oMathPara>
        <m:oMath>
          <m:r>
            <m:rPr>
              <m:sty m:val="p"/>
            </m:rPr>
            <w:rPr>
              <w:rFonts w:ascii="Cambria Math" w:eastAsiaTheme="minorEastAsia" w:hAnsi="Cambria Math" w:cs="Arial"/>
              <w:sz w:val="24"/>
              <w:szCs w:val="24"/>
            </w:rPr>
            <w:lastRenderedPageBreak/>
            <m:t>Low installed cost:$</m:t>
          </m:r>
          <m:r>
            <m:rPr>
              <m:sty m:val="p"/>
            </m:rPr>
            <w:rPr>
              <w:rFonts w:ascii="Cambria Math" w:eastAsia="Times" w:hAnsi="Cambria Math" w:cs="Arial"/>
              <w:color w:val="385623" w:themeColor="accent6" w:themeShade="80"/>
              <w:sz w:val="24"/>
              <w:szCs w:val="24"/>
            </w:rPr>
            <m:t>6,030.51</m:t>
          </m:r>
          <m:r>
            <w:rPr>
              <w:rFonts w:ascii="Cambria Math" w:hAnsi="Cambria Math" w:cs="Arial"/>
              <w:sz w:val="24"/>
              <w:szCs w:val="24"/>
            </w:rPr>
            <m:t>*</m:t>
          </m:r>
          <m:r>
            <w:rPr>
              <w:rFonts w:ascii="Cambria Math" w:hAnsi="Cambria Math" w:cs="Arial"/>
              <w:color w:val="FF0000"/>
              <w:sz w:val="24"/>
              <w:szCs w:val="24"/>
            </w:rPr>
            <m:t>1.5</m:t>
          </m:r>
          <m:r>
            <w:rPr>
              <w:rFonts w:ascii="Cambria Math" w:hAnsi="Cambria Math" w:cs="Arial"/>
              <w:sz w:val="24"/>
              <w:szCs w:val="24"/>
            </w:rPr>
            <m:t>=$9,045.77</m:t>
          </m:r>
        </m:oMath>
      </m:oMathPara>
    </w:p>
    <w:p w14:paraId="469D0BFD" w14:textId="7FEDC09D" w:rsidR="00F70F04" w:rsidRPr="00F70F04" w:rsidRDefault="00F70F04" w:rsidP="00F70F04">
      <w:pPr>
        <w:rPr>
          <w:rFonts w:cs="Arial"/>
          <w:sz w:val="24"/>
          <w:szCs w:val="24"/>
        </w:rPr>
      </w:pPr>
      <m:oMathPara>
        <m:oMath>
          <m:r>
            <m:rPr>
              <m:sty m:val="p"/>
            </m:rPr>
            <w:rPr>
              <w:rFonts w:ascii="Cambria Math" w:eastAsiaTheme="minorEastAsia" w:hAnsi="Cambria Math" w:cs="Arial"/>
              <w:sz w:val="24"/>
              <w:szCs w:val="24"/>
            </w:rPr>
            <m:t>Mid installed cost:$</m:t>
          </m:r>
          <m:r>
            <m:rPr>
              <m:sty m:val="p"/>
            </m:rPr>
            <w:rPr>
              <w:rFonts w:ascii="Cambria Math" w:eastAsia="Times" w:hAnsi="Cambria Math" w:cs="Arial"/>
              <w:color w:val="385623" w:themeColor="accent6" w:themeShade="80"/>
              <w:sz w:val="24"/>
              <w:szCs w:val="24"/>
            </w:rPr>
            <m:t>9,825.94</m:t>
          </m:r>
          <m:r>
            <w:rPr>
              <w:rFonts w:ascii="Cambria Math" w:hAnsi="Cambria Math" w:cs="Arial"/>
              <w:sz w:val="24"/>
              <w:szCs w:val="24"/>
            </w:rPr>
            <m:t>*</m:t>
          </m:r>
          <m:r>
            <w:rPr>
              <w:rFonts w:ascii="Cambria Math" w:hAnsi="Cambria Math" w:cs="Arial"/>
              <w:color w:val="FF0000"/>
              <w:sz w:val="24"/>
              <w:szCs w:val="24"/>
            </w:rPr>
            <m:t>1.5</m:t>
          </m:r>
          <m:r>
            <w:rPr>
              <w:rFonts w:ascii="Cambria Math" w:hAnsi="Cambria Math" w:cs="Arial"/>
              <w:sz w:val="24"/>
              <w:szCs w:val="24"/>
            </w:rPr>
            <m:t>=$14,738.91</m:t>
          </m:r>
        </m:oMath>
      </m:oMathPara>
    </w:p>
    <w:p w14:paraId="11E1BBB6" w14:textId="199F6766" w:rsidR="00F70F04" w:rsidRPr="00F70F04" w:rsidRDefault="00F70F04" w:rsidP="00F70F04">
      <w:pPr>
        <w:spacing w:after="120" w:line="276" w:lineRule="auto"/>
        <w:rPr>
          <w:rFonts w:eastAsia="Times" w:cs="Arial"/>
          <w:sz w:val="24"/>
          <w:szCs w:val="24"/>
        </w:rPr>
      </w:pPr>
      <m:oMathPara>
        <m:oMath>
          <m:r>
            <m:rPr>
              <m:sty m:val="p"/>
            </m:rPr>
            <w:rPr>
              <w:rFonts w:ascii="Cambria Math" w:eastAsia="Times" w:hAnsi="Cambria Math" w:cs="Arial"/>
              <w:sz w:val="24"/>
              <w:szCs w:val="24"/>
            </w:rPr>
            <m:t>High installed cost:$</m:t>
          </m:r>
          <m:r>
            <m:rPr>
              <m:sty m:val="p"/>
            </m:rPr>
            <w:rPr>
              <w:rFonts w:ascii="Cambria Math" w:eastAsia="Times" w:hAnsi="Cambria Math" w:cs="Arial"/>
              <w:color w:val="385623" w:themeColor="accent6" w:themeShade="80"/>
              <w:sz w:val="24"/>
              <w:szCs w:val="24"/>
            </w:rPr>
            <m:t>13,756.37</m:t>
          </m:r>
          <m:r>
            <m:rPr>
              <m:sty m:val="p"/>
            </m:rPr>
            <w:rPr>
              <w:rFonts w:ascii="Cambria Math" w:eastAsia="Times" w:hAnsi="Cambria Math" w:cs="Arial"/>
              <w:sz w:val="24"/>
              <w:szCs w:val="24"/>
            </w:rPr>
            <m:t>*</m:t>
          </m:r>
          <m:r>
            <m:rPr>
              <m:sty m:val="p"/>
            </m:rPr>
            <w:rPr>
              <w:rFonts w:ascii="Cambria Math" w:eastAsia="Times" w:hAnsi="Cambria Math" w:cs="Arial"/>
              <w:color w:val="FF0000"/>
              <w:sz w:val="24"/>
              <w:szCs w:val="24"/>
            </w:rPr>
            <m:t>1.5</m:t>
          </m:r>
          <m:r>
            <m:rPr>
              <m:sty m:val="p"/>
            </m:rPr>
            <w:rPr>
              <w:rFonts w:ascii="Cambria Math" w:eastAsia="Times" w:hAnsi="Cambria Math" w:cs="Arial"/>
              <w:sz w:val="24"/>
              <w:szCs w:val="24"/>
            </w:rPr>
            <m:t>=$20,634.56</m:t>
          </m:r>
        </m:oMath>
      </m:oMathPara>
    </w:p>
    <w:p w14:paraId="1BEADD95" w14:textId="4BE0B213" w:rsidR="00F70F04" w:rsidRPr="00F70F04" w:rsidRDefault="00F70F04" w:rsidP="00F70F04">
      <w:pPr>
        <w:spacing w:after="120" w:line="276" w:lineRule="auto"/>
        <w:rPr>
          <w:rFonts w:eastAsia="Times" w:cs="Arial"/>
          <w:szCs w:val="20"/>
        </w:rPr>
      </w:pPr>
      <w:r w:rsidRPr="00F70F04">
        <w:rPr>
          <w:rFonts w:eastAsia="Times" w:cs="Arial"/>
          <w:szCs w:val="20"/>
        </w:rPr>
        <w:t>Therefore, the median material price is $</w:t>
      </w:r>
      <w:r w:rsidR="00217B3F">
        <w:rPr>
          <w:rFonts w:eastAsia="Times" w:cs="Arial"/>
          <w:szCs w:val="20"/>
        </w:rPr>
        <w:t>9,826</w:t>
      </w:r>
      <w:r w:rsidRPr="00F70F04">
        <w:rPr>
          <w:rFonts w:eastAsia="Times" w:cs="Arial"/>
          <w:szCs w:val="20"/>
        </w:rPr>
        <w:t xml:space="preserve"> and the labor cost is $</w:t>
      </w:r>
      <w:r w:rsidR="00217B3F">
        <w:rPr>
          <w:rFonts w:eastAsia="Times" w:cs="Arial"/>
          <w:szCs w:val="20"/>
        </w:rPr>
        <w:t>4,913</w:t>
      </w:r>
      <w:r w:rsidRPr="00F70F04">
        <w:rPr>
          <w:rFonts w:eastAsia="Times" w:cs="Arial"/>
          <w:szCs w:val="20"/>
        </w:rPr>
        <w:t xml:space="preserve"> for a total installed cost of $</w:t>
      </w:r>
      <w:r w:rsidR="00217B3F">
        <w:rPr>
          <w:rFonts w:eastAsia="Times" w:cs="Arial"/>
          <w:szCs w:val="20"/>
        </w:rPr>
        <w:t>20,635</w:t>
      </w:r>
      <w:r w:rsidRPr="00F70F04">
        <w:rPr>
          <w:rFonts w:eastAsia="Times" w:cs="Arial"/>
          <w:szCs w:val="20"/>
        </w:rPr>
        <w:t>. The installation costs here include labor and equipment costs for demolition, removal</w:t>
      </w:r>
      <w:r w:rsidR="00217B3F">
        <w:rPr>
          <w:rFonts w:eastAsia="Times" w:cs="Arial"/>
          <w:szCs w:val="20"/>
        </w:rPr>
        <w:t>, and installation</w:t>
      </w:r>
      <w:r w:rsidRPr="00F70F04">
        <w:rPr>
          <w:rFonts w:eastAsia="Times" w:cs="Arial"/>
          <w:szCs w:val="20"/>
        </w:rPr>
        <w:t>.</w:t>
      </w:r>
      <w:r w:rsidR="00217B3F">
        <w:rPr>
          <w:rFonts w:eastAsia="Times" w:cs="Arial"/>
          <w:szCs w:val="20"/>
        </w:rPr>
        <w:t xml:space="preserve"> There are many reasons the price for a specific home could be higher or lower, some of which are mentioned in the Cost Variation Considerations column.</w:t>
      </w:r>
      <w:r w:rsidRPr="00F70F04">
        <w:rPr>
          <w:rFonts w:eastAsia="Times" w:cs="Arial"/>
          <w:szCs w:val="20"/>
        </w:rPr>
        <w:t xml:space="preserve"> </w:t>
      </w:r>
      <w:r w:rsidRPr="00F70F04">
        <w:rPr>
          <w:rFonts w:eastAsia="Times" w:cs="Arial"/>
          <w:i/>
          <w:iCs/>
          <w:szCs w:val="20"/>
        </w:rPr>
        <w:t>Note in this example the labor cost is calculated by subtracting the material price from the installed cost</w:t>
      </w:r>
      <w:r w:rsidRPr="00F70F04">
        <w:rPr>
          <w:rFonts w:eastAsia="Times" w:cs="Arial"/>
          <w:szCs w:val="20"/>
        </w:rPr>
        <w:t>.</w:t>
      </w:r>
    </w:p>
    <w:p w14:paraId="1C4353E7" w14:textId="77777777" w:rsidR="00F70F04" w:rsidRPr="00F70F04" w:rsidRDefault="00F70F04" w:rsidP="00F70F04">
      <w:pPr>
        <w:pStyle w:val="2"/>
      </w:pPr>
      <w:bookmarkStart w:id="5" w:name="_Toc161910610"/>
      <w:r w:rsidRPr="00F70F04">
        <w:t>Example 2 Unfinished Attic Ceiling Batt Insulation (Retrofit Installation Adder)</w:t>
      </w:r>
      <w:bookmarkEnd w:id="5"/>
    </w:p>
    <w:p w14:paraId="5DF6964A" w14:textId="77777777" w:rsidR="00F70F04" w:rsidRPr="00F70F04" w:rsidRDefault="00F70F04" w:rsidP="00F70F04">
      <w:pPr>
        <w:spacing w:after="120" w:line="276" w:lineRule="auto"/>
        <w:rPr>
          <w:rFonts w:eastAsia="Times" w:cs="Arial"/>
          <w:szCs w:val="20"/>
        </w:rPr>
      </w:pPr>
      <w:r w:rsidRPr="00F70F04">
        <w:rPr>
          <w:rFonts w:eastAsia="Times" w:cs="Arial"/>
          <w:szCs w:val="20"/>
        </w:rPr>
        <w:t xml:space="preserve">Example for calculating the low, mid, and high retail price along with the associated labor for replacing (retrofitting) ceiling insulation in an unfinished attic with an R-Value of 15, using fiberglass batt insulation. The numbers in </w:t>
      </w:r>
      <w:r w:rsidRPr="00F70F04">
        <w:rPr>
          <w:rFonts w:eastAsia="Times" w:cs="Arial"/>
          <w:color w:val="FF0000"/>
          <w:szCs w:val="20"/>
        </w:rPr>
        <w:t>red</w:t>
      </w:r>
      <w:r w:rsidRPr="00F70F04">
        <w:rPr>
          <w:rFonts w:eastAsia="Times" w:cs="Arial"/>
          <w:szCs w:val="20"/>
        </w:rPr>
        <w:t xml:space="preserve"> correspond to the different coefficients in the Machine Readable CSV file for the performance metric and the low, mid, and high regressions:</w:t>
      </w:r>
    </w:p>
    <w:p w14:paraId="57F078C3" w14:textId="77777777" w:rsidR="00F70F04" w:rsidRPr="00F70F04" w:rsidRDefault="00F70F04" w:rsidP="00F70F04">
      <w:pPr>
        <w:spacing w:after="120" w:line="276" w:lineRule="auto"/>
        <w:rPr>
          <w:rFonts w:eastAsiaTheme="minorEastAsia" w:cs="Arial"/>
          <w:sz w:val="24"/>
          <w:szCs w:val="24"/>
        </w:rPr>
      </w:pPr>
      <m:oMathPara>
        <m:oMath>
          <m:r>
            <w:rPr>
              <w:rFonts w:ascii="Cambria Math" w:eastAsia="Times" w:hAnsi="Cambria Math" w:cs="Arial"/>
              <w:color w:val="FF0000"/>
              <w:sz w:val="24"/>
              <w:szCs w:val="24"/>
            </w:rPr>
            <m:t>A</m:t>
          </m:r>
          <m:r>
            <m:rPr>
              <m:sty m:val="p"/>
            </m:rPr>
            <w:rPr>
              <w:rFonts w:ascii="Cambria Math" w:eastAsia="Times" w:hAnsi="Cambria Math" w:cs="Arial"/>
              <w:sz w:val="24"/>
              <w:szCs w:val="24"/>
            </w:rPr>
            <m:t>*15+</m:t>
          </m:r>
          <m:r>
            <w:rPr>
              <w:rFonts w:ascii="Cambria Math" w:eastAsia="Times" w:hAnsi="Cambria Math" w:cs="Arial"/>
              <w:color w:val="FF0000"/>
              <w:sz w:val="24"/>
              <w:szCs w:val="24"/>
            </w:rPr>
            <m:t>C</m:t>
          </m:r>
          <m:r>
            <m:rPr>
              <m:sty m:val="p"/>
            </m:rPr>
            <w:rPr>
              <w:rFonts w:ascii="Cambria Math" w:eastAsia="Times" w:hAnsi="Cambria Math" w:cs="Arial"/>
              <w:sz w:val="24"/>
              <w:szCs w:val="24"/>
            </w:rPr>
            <m:t>=</m:t>
          </m:r>
          <m:r>
            <w:rPr>
              <w:rFonts w:ascii="Cambria Math" w:eastAsia="Times" w:hAnsi="Cambria Math" w:cs="Arial"/>
              <w:sz w:val="24"/>
              <w:szCs w:val="24"/>
            </w:rPr>
            <m:t>price</m:t>
          </m:r>
        </m:oMath>
      </m:oMathPara>
    </w:p>
    <w:p w14:paraId="3F55AF8D" w14:textId="77777777" w:rsidR="00F70F04" w:rsidRPr="00F70F04" w:rsidRDefault="00F70F04" w:rsidP="00F70F04">
      <w:pPr>
        <w:spacing w:after="120" w:line="276" w:lineRule="auto"/>
        <w:rPr>
          <w:rFonts w:eastAsia="Times" w:cs="Arial"/>
          <w:szCs w:val="20"/>
        </w:rPr>
      </w:pPr>
      <w:r w:rsidRPr="00F70F04">
        <w:rPr>
          <w:rFonts w:eastAsia="Times" w:cs="Arial"/>
          <w:szCs w:val="20"/>
        </w:rPr>
        <w:t xml:space="preserve">Where </w:t>
      </w:r>
      <w:r w:rsidRPr="00F70F04">
        <w:rPr>
          <w:rFonts w:eastAsia="Times" w:cs="Arial"/>
          <w:color w:val="FF0000"/>
          <w:szCs w:val="20"/>
        </w:rPr>
        <w:t>A</w:t>
      </w:r>
      <w:r w:rsidRPr="00F70F04">
        <w:rPr>
          <w:rFonts w:eastAsia="Times" w:cs="Arial"/>
          <w:szCs w:val="20"/>
        </w:rPr>
        <w:t xml:space="preserve"> is the R-value coefficient and </w:t>
      </w:r>
      <w:r w:rsidRPr="00F70F04">
        <w:rPr>
          <w:rFonts w:eastAsia="Times" w:cs="Arial"/>
          <w:color w:val="FF0000"/>
          <w:szCs w:val="20"/>
        </w:rPr>
        <w:t>C</w:t>
      </w:r>
      <w:r w:rsidRPr="00F70F04">
        <w:rPr>
          <w:rFonts w:eastAsia="Times" w:cs="Arial"/>
          <w:szCs w:val="20"/>
        </w:rPr>
        <w:t xml:space="preserve"> is the intercept value (constant). </w:t>
      </w:r>
    </w:p>
    <w:p w14:paraId="553C7E7A" w14:textId="151151D2" w:rsidR="00F70F04" w:rsidRPr="00F70F04" w:rsidRDefault="00F70F04" w:rsidP="00F70F04">
      <w:pPr>
        <w:spacing w:after="120" w:line="276" w:lineRule="auto"/>
        <w:rPr>
          <w:rFonts w:eastAsia="Times" w:cs="Arial"/>
          <w:sz w:val="24"/>
          <w:szCs w:val="24"/>
        </w:rPr>
      </w:pPr>
      <w:r w:rsidRPr="00F70F04">
        <w:rPr>
          <w:rFonts w:eastAsia="Times" w:cs="Arial"/>
          <w:color w:val="FF0000"/>
          <w:szCs w:val="20"/>
        </w:rPr>
        <w:br/>
      </w:r>
      <m:oMathPara>
        <m:oMath>
          <m:r>
            <m:rPr>
              <m:sty m:val="p"/>
            </m:rPr>
            <w:rPr>
              <w:rFonts w:ascii="Cambria Math" w:eastAsiaTheme="minorEastAsia" w:hAnsi="Cambria Math" w:cs="Arial"/>
              <w:sz w:val="24"/>
              <w:szCs w:val="24"/>
            </w:rPr>
            <m:t xml:space="preserve">Low material price: </m:t>
          </m:r>
          <m:r>
            <m:rPr>
              <m:sty m:val="p"/>
            </m:rPr>
            <w:rPr>
              <w:rFonts w:ascii="Cambria Math" w:eastAsia="Times" w:hAnsi="Cambria Math" w:cs="Arial"/>
              <w:color w:val="FF0000"/>
              <w:sz w:val="24"/>
              <w:szCs w:val="24"/>
            </w:rPr>
            <m:t>0.03</m:t>
          </m:r>
          <m:r>
            <m:rPr>
              <m:sty m:val="p"/>
            </m:rPr>
            <w:rPr>
              <w:rFonts w:ascii="Cambria Math" w:eastAsia="Times" w:hAnsi="Cambria Math" w:cs="Arial"/>
              <w:sz w:val="24"/>
              <w:szCs w:val="24"/>
            </w:rPr>
            <m:t>*15 RValue+</m:t>
          </m:r>
          <m:r>
            <m:rPr>
              <m:sty m:val="p"/>
            </m:rPr>
            <w:rPr>
              <w:rFonts w:ascii="Cambria Math" w:eastAsia="Times" w:hAnsi="Cambria Math" w:cs="Arial"/>
              <w:color w:val="FF0000"/>
              <w:sz w:val="24"/>
              <w:szCs w:val="24"/>
            </w:rPr>
            <m:t>0.16</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0.61/</m:t>
          </m:r>
          <m:r>
            <w:rPr>
              <w:rFonts w:ascii="Cambria Math" w:eastAsia="Times" w:hAnsi="Cambria Math" w:cs="Arial"/>
              <w:color w:val="385623" w:themeColor="accent6" w:themeShade="80"/>
              <w:sz w:val="24"/>
              <w:szCs w:val="24"/>
            </w:rPr>
            <m:t>sqft</m:t>
          </m:r>
        </m:oMath>
      </m:oMathPara>
    </w:p>
    <w:p w14:paraId="0CCCE863" w14:textId="2ADA31AC" w:rsidR="00F70F04" w:rsidRPr="00F70F04" w:rsidRDefault="00F70F04" w:rsidP="00F70F04">
      <w:pPr>
        <w:spacing w:after="120" w:line="276" w:lineRule="auto"/>
        <w:rPr>
          <w:rFonts w:eastAsia="Times" w:cs="Arial"/>
          <w:color w:val="385623" w:themeColor="accent6" w:themeShade="80"/>
          <w:sz w:val="24"/>
          <w:szCs w:val="24"/>
        </w:rPr>
      </w:pPr>
      <m:oMathPara>
        <m:oMath>
          <m:r>
            <m:rPr>
              <m:sty m:val="p"/>
            </m:rPr>
            <w:rPr>
              <w:rFonts w:ascii="Cambria Math" w:eastAsiaTheme="minorEastAsia" w:hAnsi="Cambria Math" w:cs="Arial"/>
              <w:sz w:val="24"/>
              <w:szCs w:val="24"/>
            </w:rPr>
            <m:t xml:space="preserve">Mid material price: </m:t>
          </m:r>
          <m:r>
            <m:rPr>
              <m:sty m:val="p"/>
            </m:rPr>
            <w:rPr>
              <w:rFonts w:ascii="Cambria Math" w:eastAsia="Times" w:hAnsi="Cambria Math" w:cs="Arial"/>
              <w:color w:val="FF0000"/>
              <w:sz w:val="24"/>
              <w:szCs w:val="24"/>
            </w:rPr>
            <m:t>0.04</m:t>
          </m:r>
          <m:r>
            <m:rPr>
              <m:sty m:val="p"/>
            </m:rPr>
            <w:rPr>
              <w:rFonts w:ascii="Cambria Math" w:eastAsia="Times" w:hAnsi="Cambria Math" w:cs="Arial"/>
              <w:sz w:val="24"/>
              <w:szCs w:val="24"/>
            </w:rPr>
            <m:t>*15 RValue+</m:t>
          </m:r>
          <m:r>
            <m:rPr>
              <m:sty m:val="p"/>
            </m:rPr>
            <w:rPr>
              <w:rFonts w:ascii="Cambria Math" w:eastAsia="Times" w:hAnsi="Cambria Math" w:cs="Arial"/>
              <w:color w:val="FF0000"/>
              <w:sz w:val="24"/>
              <w:szCs w:val="24"/>
            </w:rPr>
            <m:t>0.26</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0.86/</m:t>
          </m:r>
          <m:r>
            <w:rPr>
              <w:rFonts w:ascii="Cambria Math" w:eastAsia="Times" w:hAnsi="Cambria Math" w:cs="Arial"/>
              <w:color w:val="385623" w:themeColor="accent6" w:themeShade="80"/>
              <w:sz w:val="24"/>
              <w:szCs w:val="24"/>
            </w:rPr>
            <m:t>sqft</m:t>
          </m:r>
        </m:oMath>
      </m:oMathPara>
    </w:p>
    <w:p w14:paraId="2BFBDE2E" w14:textId="221E3973" w:rsidR="00F70F04" w:rsidRPr="00F70F04" w:rsidRDefault="00F70F04" w:rsidP="00F70F04">
      <w:pPr>
        <w:spacing w:after="120" w:line="276" w:lineRule="auto"/>
        <w:rPr>
          <w:rFonts w:eastAsia="Times" w:cs="Arial"/>
          <w:i/>
          <w:sz w:val="24"/>
          <w:szCs w:val="24"/>
        </w:rPr>
      </w:pPr>
      <m:oMathPara>
        <m:oMath>
          <m:r>
            <m:rPr>
              <m:sty m:val="p"/>
            </m:rPr>
            <w:rPr>
              <w:rFonts w:ascii="Cambria Math" w:eastAsia="Times" w:hAnsi="Cambria Math" w:cs="Arial"/>
              <w:sz w:val="24"/>
              <w:szCs w:val="24"/>
            </w:rPr>
            <m:t xml:space="preserve">High material price: </m:t>
          </m:r>
          <m:r>
            <m:rPr>
              <m:sty m:val="p"/>
            </m:rPr>
            <w:rPr>
              <w:rFonts w:ascii="Cambria Math" w:eastAsia="Times" w:hAnsi="Cambria Math" w:cs="Arial"/>
              <w:color w:val="FF0000"/>
              <w:sz w:val="24"/>
              <w:szCs w:val="24"/>
            </w:rPr>
            <m:t>0.05</m:t>
          </m:r>
          <m:r>
            <w:rPr>
              <w:rFonts w:ascii="Cambria Math" w:eastAsia="Times" w:hAnsi="Cambria Math" w:cs="Arial"/>
              <w:sz w:val="24"/>
              <w:szCs w:val="24"/>
            </w:rPr>
            <m:t xml:space="preserve">*15 </m:t>
          </m:r>
          <m:r>
            <m:rPr>
              <m:sty m:val="p"/>
            </m:rPr>
            <w:rPr>
              <w:rFonts w:ascii="Cambria Math" w:eastAsia="Times" w:hAnsi="Cambria Math" w:cs="Arial"/>
              <w:sz w:val="24"/>
              <w:szCs w:val="24"/>
            </w:rPr>
            <m:t>RValue</m:t>
          </m:r>
          <m:r>
            <w:rPr>
              <w:rFonts w:ascii="Cambria Math" w:eastAsia="Times" w:hAnsi="Cambria Math" w:cs="Arial"/>
              <w:sz w:val="24"/>
              <w:szCs w:val="24"/>
            </w:rPr>
            <m:t>+</m:t>
          </m:r>
          <m:r>
            <w:rPr>
              <w:rFonts w:ascii="Cambria Math" w:eastAsia="Times" w:hAnsi="Cambria Math" w:cs="Arial"/>
              <w:color w:val="FF0000"/>
              <w:sz w:val="24"/>
              <w:szCs w:val="24"/>
            </w:rPr>
            <m:t>1.56</m:t>
          </m:r>
          <m:r>
            <w:rPr>
              <w:rFonts w:ascii="Cambria Math" w:eastAsia="Times" w:hAnsi="Cambria Math" w:cs="Arial"/>
              <w:sz w:val="24"/>
              <w:szCs w:val="24"/>
            </w:rPr>
            <m:t>=$</m:t>
          </m:r>
          <m:r>
            <w:rPr>
              <w:rFonts w:ascii="Cambria Math" w:eastAsia="Times" w:hAnsi="Cambria Math" w:cs="Arial"/>
              <w:color w:val="385623" w:themeColor="accent6" w:themeShade="80"/>
              <w:sz w:val="24"/>
              <w:szCs w:val="24"/>
            </w:rPr>
            <m:t>2.31/sqft</m:t>
          </m:r>
        </m:oMath>
      </m:oMathPara>
    </w:p>
    <w:p w14:paraId="788757BC" w14:textId="36AF3C68" w:rsidR="00F70F04" w:rsidRPr="00F70F04" w:rsidRDefault="00F70F04" w:rsidP="00F70F04">
      <w:pPr>
        <w:spacing w:after="120" w:line="276" w:lineRule="auto"/>
        <w:rPr>
          <w:rFonts w:eastAsia="Times" w:cs="Arial"/>
          <w:szCs w:val="20"/>
        </w:rPr>
      </w:pPr>
      <w:r w:rsidRPr="00F70F04">
        <w:rPr>
          <w:rFonts w:eastAsia="Times" w:cs="Arial"/>
          <w:szCs w:val="20"/>
        </w:rPr>
        <w:t>To produce the total installed cost, use the retrofit labor adder</w:t>
      </w:r>
      <w:r w:rsidR="00834855">
        <w:rPr>
          <w:rFonts w:eastAsia="Times" w:cs="Arial"/>
          <w:szCs w:val="20"/>
        </w:rPr>
        <w:t xml:space="preserve">, </w:t>
      </w:r>
      <w:r w:rsidR="00834855" w:rsidRPr="00F70F04">
        <w:rPr>
          <w:rFonts w:eastAsia="Times" w:cs="Arial"/>
          <w:szCs w:val="20"/>
        </w:rPr>
        <w:t xml:space="preserve">(if this was for new construction, the new construction </w:t>
      </w:r>
      <w:r w:rsidR="00834855">
        <w:rPr>
          <w:rFonts w:eastAsia="Times" w:cs="Arial"/>
          <w:szCs w:val="20"/>
        </w:rPr>
        <w:t>adder</w:t>
      </w:r>
      <w:r w:rsidR="00834855" w:rsidRPr="00F70F04">
        <w:rPr>
          <w:rFonts w:eastAsia="Times" w:cs="Arial"/>
          <w:szCs w:val="20"/>
        </w:rPr>
        <w:t xml:space="preserve"> would be used)</w:t>
      </w:r>
      <w:r w:rsidRPr="00F70F04">
        <w:rPr>
          <w:rFonts w:eastAsia="Times" w:cs="Arial"/>
          <w:szCs w:val="20"/>
        </w:rPr>
        <w:t>:</w:t>
      </w:r>
    </w:p>
    <w:p w14:paraId="7B3DBD02" w14:textId="3BF0DDF8" w:rsidR="00F70F04" w:rsidRPr="00F70F04" w:rsidRDefault="00F70F04" w:rsidP="00F70F04">
      <w:pPr>
        <w:spacing w:after="120" w:line="276" w:lineRule="auto"/>
        <w:rPr>
          <w:rFonts w:eastAsia="Times" w:cs="Arial"/>
          <w:sz w:val="24"/>
          <w:szCs w:val="24"/>
        </w:rPr>
      </w:pPr>
      <m:oMathPara>
        <m:oMath>
          <m:r>
            <m:rPr>
              <m:sty m:val="p"/>
            </m:rPr>
            <w:rPr>
              <w:rFonts w:ascii="Cambria Math" w:eastAsia="Times" w:hAnsi="Cambria Math" w:cs="Arial"/>
              <w:sz w:val="24"/>
              <w:szCs w:val="24"/>
            </w:rPr>
            <m:t>Low installed cost:$</m:t>
          </m:r>
          <m:r>
            <w:rPr>
              <w:rFonts w:ascii="Cambria Math" w:eastAsia="Times" w:hAnsi="Cambria Math" w:cs="Arial"/>
              <w:color w:val="385623" w:themeColor="accent6" w:themeShade="80"/>
              <w:sz w:val="24"/>
              <w:szCs w:val="24"/>
            </w:rPr>
            <m:t>0.61/sqft</m:t>
          </m:r>
          <m:r>
            <w:rPr>
              <w:rFonts w:ascii="Cambria Math" w:eastAsia="Times" w:hAnsi="Cambria Math" w:cs="Arial"/>
              <w:sz w:val="24"/>
              <w:szCs w:val="24"/>
            </w:rPr>
            <m:t>+</m:t>
          </m:r>
          <m:r>
            <w:rPr>
              <w:rFonts w:ascii="Cambria Math" w:eastAsia="Times" w:hAnsi="Cambria Math" w:cs="Arial"/>
              <w:color w:val="FF0000"/>
              <w:sz w:val="24"/>
              <w:szCs w:val="24"/>
            </w:rPr>
            <m:t>1.00</m:t>
          </m:r>
          <m:r>
            <w:rPr>
              <w:rFonts w:ascii="Cambria Math" w:eastAsia="Times" w:hAnsi="Cambria Math" w:cs="Arial"/>
              <w:sz w:val="24"/>
              <w:szCs w:val="24"/>
            </w:rPr>
            <m:t>=$1.61</m:t>
          </m:r>
          <m:r>
            <w:rPr>
              <w:rFonts w:ascii="Cambria Math" w:eastAsia="Times" w:hAnsi="Cambria Math" w:cs="Arial"/>
              <w:color w:val="385623" w:themeColor="accent6" w:themeShade="80"/>
              <w:sz w:val="24"/>
              <w:szCs w:val="24"/>
            </w:rPr>
            <m:t>/sqft</m:t>
          </m:r>
        </m:oMath>
      </m:oMathPara>
    </w:p>
    <w:p w14:paraId="0A88DD5B" w14:textId="6112973F" w:rsidR="00F70F04" w:rsidRPr="00F70F04" w:rsidRDefault="00F70F04" w:rsidP="00F70F04">
      <w:pPr>
        <w:spacing w:after="120" w:line="276" w:lineRule="auto"/>
        <w:rPr>
          <w:rFonts w:eastAsia="Times" w:cs="Arial"/>
          <w:sz w:val="24"/>
          <w:szCs w:val="24"/>
        </w:rPr>
      </w:pPr>
      <m:oMathPara>
        <m:oMath>
          <m:r>
            <m:rPr>
              <m:sty m:val="p"/>
            </m:rPr>
            <w:rPr>
              <w:rFonts w:ascii="Cambria Math" w:eastAsia="Times" w:hAnsi="Cambria Math" w:cs="Arial"/>
              <w:sz w:val="24"/>
              <w:szCs w:val="24"/>
            </w:rPr>
            <m:t>Mid installed cost:$</m:t>
          </m:r>
          <m:r>
            <w:rPr>
              <w:rFonts w:ascii="Cambria Math" w:eastAsia="Times" w:hAnsi="Cambria Math" w:cs="Arial"/>
              <w:color w:val="385623" w:themeColor="accent6" w:themeShade="80"/>
              <w:sz w:val="24"/>
              <w:szCs w:val="24"/>
            </w:rPr>
            <m:t>0.86/sqft</m:t>
          </m:r>
          <m:r>
            <w:rPr>
              <w:rFonts w:ascii="Cambria Math" w:eastAsia="Times" w:hAnsi="Cambria Math" w:cs="Arial"/>
              <w:sz w:val="24"/>
              <w:szCs w:val="24"/>
            </w:rPr>
            <m:t>+</m:t>
          </m:r>
          <m:r>
            <w:rPr>
              <w:rFonts w:ascii="Cambria Math" w:eastAsia="Times" w:hAnsi="Cambria Math" w:cs="Arial"/>
              <w:color w:val="FF0000"/>
              <w:sz w:val="24"/>
              <w:szCs w:val="24"/>
            </w:rPr>
            <m:t>1.00</m:t>
          </m:r>
          <m:r>
            <w:rPr>
              <w:rFonts w:ascii="Cambria Math" w:eastAsia="Times" w:hAnsi="Cambria Math" w:cs="Arial"/>
              <w:sz w:val="24"/>
              <w:szCs w:val="24"/>
            </w:rPr>
            <m:t>=$1.86</m:t>
          </m:r>
          <m:r>
            <w:rPr>
              <w:rFonts w:ascii="Cambria Math" w:eastAsia="Times" w:hAnsi="Cambria Math" w:cs="Arial"/>
              <w:color w:val="385623" w:themeColor="accent6" w:themeShade="80"/>
              <w:sz w:val="24"/>
              <w:szCs w:val="24"/>
            </w:rPr>
            <m:t>/sqft</m:t>
          </m:r>
        </m:oMath>
      </m:oMathPara>
    </w:p>
    <w:p w14:paraId="3FA0A7A0" w14:textId="2532BD1C" w:rsidR="00F70F04" w:rsidRPr="00F70F04" w:rsidRDefault="00F70F04" w:rsidP="00F70F04">
      <w:pPr>
        <w:spacing w:after="120" w:line="276" w:lineRule="auto"/>
        <w:rPr>
          <w:rFonts w:eastAsia="Times" w:cs="Arial"/>
          <w:i/>
          <w:sz w:val="24"/>
          <w:szCs w:val="24"/>
        </w:rPr>
      </w:pPr>
      <m:oMathPara>
        <m:oMath>
          <m:r>
            <m:rPr>
              <m:sty m:val="p"/>
            </m:rPr>
            <w:rPr>
              <w:rFonts w:ascii="Cambria Math" w:eastAsia="Times" w:hAnsi="Cambria Math" w:cs="Arial"/>
              <w:sz w:val="24"/>
              <w:szCs w:val="24"/>
            </w:rPr>
            <m:t>High installed cost:$</m:t>
          </m:r>
          <m:r>
            <w:rPr>
              <w:rFonts w:ascii="Cambria Math" w:eastAsia="Times" w:hAnsi="Cambria Math" w:cs="Arial"/>
              <w:color w:val="385623" w:themeColor="accent6" w:themeShade="80"/>
              <w:sz w:val="24"/>
              <w:szCs w:val="24"/>
            </w:rPr>
            <m:t>2.31/sqft</m:t>
          </m:r>
          <m:r>
            <w:rPr>
              <w:rFonts w:ascii="Cambria Math" w:eastAsia="Times" w:hAnsi="Cambria Math" w:cs="Arial"/>
              <w:sz w:val="24"/>
              <w:szCs w:val="24"/>
            </w:rPr>
            <m:t>+</m:t>
          </m:r>
          <m:r>
            <w:rPr>
              <w:rFonts w:ascii="Cambria Math" w:eastAsia="Times" w:hAnsi="Cambria Math" w:cs="Arial"/>
              <w:color w:val="FF0000"/>
              <w:sz w:val="24"/>
              <w:szCs w:val="24"/>
            </w:rPr>
            <m:t>1.00</m:t>
          </m:r>
          <m:r>
            <w:rPr>
              <w:rFonts w:ascii="Cambria Math" w:eastAsia="Times" w:hAnsi="Cambria Math" w:cs="Arial"/>
              <w:sz w:val="24"/>
              <w:szCs w:val="24"/>
            </w:rPr>
            <m:t>=$3.31</m:t>
          </m:r>
          <m:r>
            <w:rPr>
              <w:rFonts w:ascii="Cambria Math" w:eastAsia="Times" w:hAnsi="Cambria Math" w:cs="Arial"/>
              <w:color w:val="385623" w:themeColor="accent6" w:themeShade="80"/>
              <w:sz w:val="24"/>
              <w:szCs w:val="24"/>
            </w:rPr>
            <m:t>/sqft</m:t>
          </m:r>
        </m:oMath>
      </m:oMathPara>
    </w:p>
    <w:p w14:paraId="114B8E7A" w14:textId="7FDB7CDE" w:rsidR="00F70F04" w:rsidRPr="00F70F04" w:rsidRDefault="00F70F04" w:rsidP="00F70F04">
      <w:pPr>
        <w:spacing w:after="120" w:line="276" w:lineRule="auto"/>
        <w:rPr>
          <w:rFonts w:eastAsia="Times" w:cs="Arial"/>
          <w:szCs w:val="20"/>
        </w:rPr>
      </w:pPr>
      <w:r w:rsidRPr="00F70F04">
        <w:rPr>
          <w:rFonts w:eastAsia="Times" w:cs="Arial"/>
          <w:szCs w:val="20"/>
        </w:rPr>
        <w:t>Therefore, the median material price is $0.</w:t>
      </w:r>
      <w:r w:rsidR="00293CDE">
        <w:rPr>
          <w:rFonts w:eastAsia="Times" w:cs="Arial"/>
          <w:szCs w:val="20"/>
        </w:rPr>
        <w:t>86</w:t>
      </w:r>
      <w:r w:rsidRPr="00F70F04">
        <w:rPr>
          <w:rFonts w:eastAsia="Times" w:cs="Arial"/>
          <w:szCs w:val="20"/>
        </w:rPr>
        <w:t xml:space="preserve"> per square foot and the labor cost is $1.00 per square foot for a total installed cost of $1.</w:t>
      </w:r>
      <w:r w:rsidR="00293CDE">
        <w:rPr>
          <w:rFonts w:eastAsia="Times" w:cs="Arial"/>
          <w:szCs w:val="20"/>
        </w:rPr>
        <w:t>86</w:t>
      </w:r>
      <w:r w:rsidRPr="00F70F04">
        <w:rPr>
          <w:rFonts w:eastAsia="Times" w:cs="Arial"/>
          <w:szCs w:val="20"/>
        </w:rPr>
        <w:t xml:space="preserve"> per square foot. </w:t>
      </w:r>
    </w:p>
    <w:p w14:paraId="72A666CE" w14:textId="77777777" w:rsidR="005E2FBD" w:rsidRPr="00F70F04" w:rsidRDefault="005E2FBD" w:rsidP="00B61B1A">
      <w:pPr>
        <w:rPr>
          <w:rFonts w:cs="Arial"/>
          <w:szCs w:val="20"/>
        </w:rPr>
      </w:pPr>
    </w:p>
    <w:sectPr w:rsidR="005E2FBD" w:rsidRPr="00F7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89B"/>
    <w:multiLevelType w:val="hybridMultilevel"/>
    <w:tmpl w:val="B8F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06624"/>
    <w:multiLevelType w:val="hybridMultilevel"/>
    <w:tmpl w:val="7310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B821B"/>
    <w:multiLevelType w:val="hybridMultilevel"/>
    <w:tmpl w:val="FFFFFFFF"/>
    <w:lvl w:ilvl="0" w:tplc="729E9A68">
      <w:start w:val="1"/>
      <w:numFmt w:val="bullet"/>
      <w:lvlText w:val=""/>
      <w:lvlJc w:val="left"/>
      <w:pPr>
        <w:ind w:left="720" w:hanging="360"/>
      </w:pPr>
      <w:rPr>
        <w:rFonts w:ascii="Symbol" w:hAnsi="Symbol" w:hint="default"/>
      </w:rPr>
    </w:lvl>
    <w:lvl w:ilvl="1" w:tplc="2F4E2880">
      <w:start w:val="1"/>
      <w:numFmt w:val="bullet"/>
      <w:lvlText w:val="o"/>
      <w:lvlJc w:val="left"/>
      <w:pPr>
        <w:ind w:left="1440" w:hanging="360"/>
      </w:pPr>
      <w:rPr>
        <w:rFonts w:ascii="Courier New" w:hAnsi="Courier New" w:hint="default"/>
      </w:rPr>
    </w:lvl>
    <w:lvl w:ilvl="2" w:tplc="0D862854">
      <w:start w:val="1"/>
      <w:numFmt w:val="bullet"/>
      <w:lvlText w:val=""/>
      <w:lvlJc w:val="left"/>
      <w:pPr>
        <w:ind w:left="2160" w:hanging="360"/>
      </w:pPr>
      <w:rPr>
        <w:rFonts w:ascii="Wingdings" w:hAnsi="Wingdings" w:hint="default"/>
      </w:rPr>
    </w:lvl>
    <w:lvl w:ilvl="3" w:tplc="A6CEC744">
      <w:start w:val="1"/>
      <w:numFmt w:val="bullet"/>
      <w:lvlText w:val=""/>
      <w:lvlJc w:val="left"/>
      <w:pPr>
        <w:ind w:left="2880" w:hanging="360"/>
      </w:pPr>
      <w:rPr>
        <w:rFonts w:ascii="Symbol" w:hAnsi="Symbol" w:hint="default"/>
      </w:rPr>
    </w:lvl>
    <w:lvl w:ilvl="4" w:tplc="127A3E9A">
      <w:start w:val="1"/>
      <w:numFmt w:val="bullet"/>
      <w:lvlText w:val="o"/>
      <w:lvlJc w:val="left"/>
      <w:pPr>
        <w:ind w:left="3600" w:hanging="360"/>
      </w:pPr>
      <w:rPr>
        <w:rFonts w:ascii="Courier New" w:hAnsi="Courier New" w:hint="default"/>
      </w:rPr>
    </w:lvl>
    <w:lvl w:ilvl="5" w:tplc="20D4AFAE">
      <w:start w:val="1"/>
      <w:numFmt w:val="bullet"/>
      <w:lvlText w:val=""/>
      <w:lvlJc w:val="left"/>
      <w:pPr>
        <w:ind w:left="4320" w:hanging="360"/>
      </w:pPr>
      <w:rPr>
        <w:rFonts w:ascii="Wingdings" w:hAnsi="Wingdings" w:hint="default"/>
      </w:rPr>
    </w:lvl>
    <w:lvl w:ilvl="6" w:tplc="3AF40BB2">
      <w:start w:val="1"/>
      <w:numFmt w:val="bullet"/>
      <w:lvlText w:val=""/>
      <w:lvlJc w:val="left"/>
      <w:pPr>
        <w:ind w:left="5040" w:hanging="360"/>
      </w:pPr>
      <w:rPr>
        <w:rFonts w:ascii="Symbol" w:hAnsi="Symbol" w:hint="default"/>
      </w:rPr>
    </w:lvl>
    <w:lvl w:ilvl="7" w:tplc="FF3EAA82">
      <w:start w:val="1"/>
      <w:numFmt w:val="bullet"/>
      <w:lvlText w:val="o"/>
      <w:lvlJc w:val="left"/>
      <w:pPr>
        <w:ind w:left="5760" w:hanging="360"/>
      </w:pPr>
      <w:rPr>
        <w:rFonts w:ascii="Courier New" w:hAnsi="Courier New" w:hint="default"/>
      </w:rPr>
    </w:lvl>
    <w:lvl w:ilvl="8" w:tplc="AEA4706C">
      <w:start w:val="1"/>
      <w:numFmt w:val="bullet"/>
      <w:lvlText w:val=""/>
      <w:lvlJc w:val="left"/>
      <w:pPr>
        <w:ind w:left="6480" w:hanging="360"/>
      </w:pPr>
      <w:rPr>
        <w:rFonts w:ascii="Wingdings" w:hAnsi="Wingdings" w:hint="default"/>
      </w:rPr>
    </w:lvl>
  </w:abstractNum>
  <w:num w:numId="1" w16cid:durableId="628974625">
    <w:abstractNumId w:val="0"/>
  </w:num>
  <w:num w:numId="2" w16cid:durableId="166528541">
    <w:abstractNumId w:val="1"/>
  </w:num>
  <w:num w:numId="3" w16cid:durableId="34559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1A"/>
    <w:rsid w:val="00001B29"/>
    <w:rsid w:val="00005FA2"/>
    <w:rsid w:val="000121DB"/>
    <w:rsid w:val="00023C11"/>
    <w:rsid w:val="0004298E"/>
    <w:rsid w:val="000517F9"/>
    <w:rsid w:val="000705DF"/>
    <w:rsid w:val="000813AD"/>
    <w:rsid w:val="00085A13"/>
    <w:rsid w:val="00085C44"/>
    <w:rsid w:val="000962B5"/>
    <w:rsid w:val="000A09E6"/>
    <w:rsid w:val="000A3292"/>
    <w:rsid w:val="000A6609"/>
    <w:rsid w:val="000A794E"/>
    <w:rsid w:val="000B0122"/>
    <w:rsid w:val="000B0325"/>
    <w:rsid w:val="000B727F"/>
    <w:rsid w:val="000D1515"/>
    <w:rsid w:val="000F1346"/>
    <w:rsid w:val="000F215F"/>
    <w:rsid w:val="000F266A"/>
    <w:rsid w:val="0010105B"/>
    <w:rsid w:val="0010415B"/>
    <w:rsid w:val="00111A4E"/>
    <w:rsid w:val="001148B9"/>
    <w:rsid w:val="00116F6A"/>
    <w:rsid w:val="00126365"/>
    <w:rsid w:val="00127807"/>
    <w:rsid w:val="00132F67"/>
    <w:rsid w:val="00133EF1"/>
    <w:rsid w:val="001508F2"/>
    <w:rsid w:val="00150EB8"/>
    <w:rsid w:val="00161CC7"/>
    <w:rsid w:val="00163EB7"/>
    <w:rsid w:val="00187C0C"/>
    <w:rsid w:val="00194CBE"/>
    <w:rsid w:val="00196984"/>
    <w:rsid w:val="001A5E8B"/>
    <w:rsid w:val="001C0266"/>
    <w:rsid w:val="001D3BC9"/>
    <w:rsid w:val="001D6D39"/>
    <w:rsid w:val="001E1438"/>
    <w:rsid w:val="001E2CEF"/>
    <w:rsid w:val="001F3C26"/>
    <w:rsid w:val="0021535D"/>
    <w:rsid w:val="0021679C"/>
    <w:rsid w:val="00217B3F"/>
    <w:rsid w:val="0022256E"/>
    <w:rsid w:val="00226DF6"/>
    <w:rsid w:val="0023522F"/>
    <w:rsid w:val="00236DA7"/>
    <w:rsid w:val="00266EBF"/>
    <w:rsid w:val="002704C5"/>
    <w:rsid w:val="00281504"/>
    <w:rsid w:val="00285F72"/>
    <w:rsid w:val="00287AF6"/>
    <w:rsid w:val="00293CDE"/>
    <w:rsid w:val="0029481A"/>
    <w:rsid w:val="002A62CF"/>
    <w:rsid w:val="002A65B6"/>
    <w:rsid w:val="002B04FF"/>
    <w:rsid w:val="002B2047"/>
    <w:rsid w:val="002B29A7"/>
    <w:rsid w:val="002B58B8"/>
    <w:rsid w:val="002C1A05"/>
    <w:rsid w:val="002C2E95"/>
    <w:rsid w:val="002D4255"/>
    <w:rsid w:val="002D502E"/>
    <w:rsid w:val="002E0A06"/>
    <w:rsid w:val="002E420F"/>
    <w:rsid w:val="002E6257"/>
    <w:rsid w:val="002E6302"/>
    <w:rsid w:val="002E6F6C"/>
    <w:rsid w:val="002F1BDB"/>
    <w:rsid w:val="00301B52"/>
    <w:rsid w:val="0031250F"/>
    <w:rsid w:val="00320312"/>
    <w:rsid w:val="00322074"/>
    <w:rsid w:val="0033218D"/>
    <w:rsid w:val="00334EEE"/>
    <w:rsid w:val="00342E5F"/>
    <w:rsid w:val="003457A6"/>
    <w:rsid w:val="003479C9"/>
    <w:rsid w:val="00347D9D"/>
    <w:rsid w:val="00363150"/>
    <w:rsid w:val="00374B13"/>
    <w:rsid w:val="00380326"/>
    <w:rsid w:val="00393EFF"/>
    <w:rsid w:val="00397391"/>
    <w:rsid w:val="003B6863"/>
    <w:rsid w:val="003B72BA"/>
    <w:rsid w:val="003C6E8A"/>
    <w:rsid w:val="003D3DAE"/>
    <w:rsid w:val="003D46D5"/>
    <w:rsid w:val="003E1F03"/>
    <w:rsid w:val="003F60DE"/>
    <w:rsid w:val="00406B31"/>
    <w:rsid w:val="004163E7"/>
    <w:rsid w:val="004248AB"/>
    <w:rsid w:val="00426442"/>
    <w:rsid w:val="004357E0"/>
    <w:rsid w:val="004408E8"/>
    <w:rsid w:val="00451B33"/>
    <w:rsid w:val="00474C80"/>
    <w:rsid w:val="004851CE"/>
    <w:rsid w:val="00486BC5"/>
    <w:rsid w:val="00492117"/>
    <w:rsid w:val="00495866"/>
    <w:rsid w:val="004A7660"/>
    <w:rsid w:val="004B06C4"/>
    <w:rsid w:val="004B5EFD"/>
    <w:rsid w:val="004C5534"/>
    <w:rsid w:val="004D1BEE"/>
    <w:rsid w:val="004D29FC"/>
    <w:rsid w:val="004D4972"/>
    <w:rsid w:val="004D5E99"/>
    <w:rsid w:val="005024EE"/>
    <w:rsid w:val="005218FC"/>
    <w:rsid w:val="00522C9C"/>
    <w:rsid w:val="0052305B"/>
    <w:rsid w:val="00523863"/>
    <w:rsid w:val="00535A58"/>
    <w:rsid w:val="00542EE3"/>
    <w:rsid w:val="00545012"/>
    <w:rsid w:val="00551E84"/>
    <w:rsid w:val="005525B6"/>
    <w:rsid w:val="005564B5"/>
    <w:rsid w:val="0056532C"/>
    <w:rsid w:val="00566780"/>
    <w:rsid w:val="00567395"/>
    <w:rsid w:val="00574080"/>
    <w:rsid w:val="0057467F"/>
    <w:rsid w:val="005748D3"/>
    <w:rsid w:val="00586365"/>
    <w:rsid w:val="00595B25"/>
    <w:rsid w:val="005A0141"/>
    <w:rsid w:val="005A6531"/>
    <w:rsid w:val="005B10E5"/>
    <w:rsid w:val="005B7006"/>
    <w:rsid w:val="005C049D"/>
    <w:rsid w:val="005C09A4"/>
    <w:rsid w:val="005C0EF1"/>
    <w:rsid w:val="005C25DE"/>
    <w:rsid w:val="005D0143"/>
    <w:rsid w:val="005D062F"/>
    <w:rsid w:val="005D376A"/>
    <w:rsid w:val="005D5A1F"/>
    <w:rsid w:val="005E2FBD"/>
    <w:rsid w:val="005E53FF"/>
    <w:rsid w:val="005F2695"/>
    <w:rsid w:val="005F353B"/>
    <w:rsid w:val="005F763F"/>
    <w:rsid w:val="00604F62"/>
    <w:rsid w:val="006174F7"/>
    <w:rsid w:val="0062265A"/>
    <w:rsid w:val="006314D0"/>
    <w:rsid w:val="00644053"/>
    <w:rsid w:val="00653EDC"/>
    <w:rsid w:val="006578DF"/>
    <w:rsid w:val="00661C29"/>
    <w:rsid w:val="006662AE"/>
    <w:rsid w:val="006749C1"/>
    <w:rsid w:val="0067774D"/>
    <w:rsid w:val="00691C2F"/>
    <w:rsid w:val="006B278A"/>
    <w:rsid w:val="006B549D"/>
    <w:rsid w:val="006B7C0D"/>
    <w:rsid w:val="006C0F68"/>
    <w:rsid w:val="006C1023"/>
    <w:rsid w:val="006C2511"/>
    <w:rsid w:val="006C6D6C"/>
    <w:rsid w:val="006C790D"/>
    <w:rsid w:val="006D6685"/>
    <w:rsid w:val="006E67CC"/>
    <w:rsid w:val="006F4B4D"/>
    <w:rsid w:val="006F4F85"/>
    <w:rsid w:val="006F6F4C"/>
    <w:rsid w:val="007039EB"/>
    <w:rsid w:val="00706BA4"/>
    <w:rsid w:val="00714D99"/>
    <w:rsid w:val="007158A8"/>
    <w:rsid w:val="007165D2"/>
    <w:rsid w:val="00717946"/>
    <w:rsid w:val="0072213D"/>
    <w:rsid w:val="007221E2"/>
    <w:rsid w:val="007238A0"/>
    <w:rsid w:val="00725DB4"/>
    <w:rsid w:val="00732324"/>
    <w:rsid w:val="0074113C"/>
    <w:rsid w:val="00743B5B"/>
    <w:rsid w:val="00744240"/>
    <w:rsid w:val="007444F1"/>
    <w:rsid w:val="007456B3"/>
    <w:rsid w:val="0075310E"/>
    <w:rsid w:val="007531E6"/>
    <w:rsid w:val="00755236"/>
    <w:rsid w:val="0076576F"/>
    <w:rsid w:val="007664A8"/>
    <w:rsid w:val="00773147"/>
    <w:rsid w:val="00775D46"/>
    <w:rsid w:val="00776AD7"/>
    <w:rsid w:val="00777228"/>
    <w:rsid w:val="0078789C"/>
    <w:rsid w:val="007A10B1"/>
    <w:rsid w:val="007A3BC6"/>
    <w:rsid w:val="007A4202"/>
    <w:rsid w:val="007A6081"/>
    <w:rsid w:val="007C36C3"/>
    <w:rsid w:val="007C700D"/>
    <w:rsid w:val="007E489F"/>
    <w:rsid w:val="007F497E"/>
    <w:rsid w:val="0080788D"/>
    <w:rsid w:val="00807A0E"/>
    <w:rsid w:val="0081487A"/>
    <w:rsid w:val="00820D63"/>
    <w:rsid w:val="00834855"/>
    <w:rsid w:val="008367B7"/>
    <w:rsid w:val="00840C15"/>
    <w:rsid w:val="00846F87"/>
    <w:rsid w:val="0084735C"/>
    <w:rsid w:val="008518BD"/>
    <w:rsid w:val="00856AE1"/>
    <w:rsid w:val="00857310"/>
    <w:rsid w:val="00861243"/>
    <w:rsid w:val="00864F71"/>
    <w:rsid w:val="00865EF1"/>
    <w:rsid w:val="008673AA"/>
    <w:rsid w:val="00870677"/>
    <w:rsid w:val="00872DFC"/>
    <w:rsid w:val="00875CCA"/>
    <w:rsid w:val="00876AE0"/>
    <w:rsid w:val="0088284D"/>
    <w:rsid w:val="00884D74"/>
    <w:rsid w:val="00885DFE"/>
    <w:rsid w:val="008863FD"/>
    <w:rsid w:val="0089541E"/>
    <w:rsid w:val="008B5F03"/>
    <w:rsid w:val="008C2386"/>
    <w:rsid w:val="008C4143"/>
    <w:rsid w:val="008D2098"/>
    <w:rsid w:val="008D4030"/>
    <w:rsid w:val="008E19FA"/>
    <w:rsid w:val="008E3BEE"/>
    <w:rsid w:val="008F2647"/>
    <w:rsid w:val="008F2B0D"/>
    <w:rsid w:val="008F31C4"/>
    <w:rsid w:val="00911D54"/>
    <w:rsid w:val="009168F3"/>
    <w:rsid w:val="00934F93"/>
    <w:rsid w:val="00940E33"/>
    <w:rsid w:val="0094632D"/>
    <w:rsid w:val="00953C08"/>
    <w:rsid w:val="00953D07"/>
    <w:rsid w:val="00961EAB"/>
    <w:rsid w:val="009661E3"/>
    <w:rsid w:val="00971523"/>
    <w:rsid w:val="00977F80"/>
    <w:rsid w:val="00981482"/>
    <w:rsid w:val="00981A15"/>
    <w:rsid w:val="00984715"/>
    <w:rsid w:val="00990CAB"/>
    <w:rsid w:val="009916A8"/>
    <w:rsid w:val="00991A46"/>
    <w:rsid w:val="009927BD"/>
    <w:rsid w:val="009B2FFB"/>
    <w:rsid w:val="009B5ACA"/>
    <w:rsid w:val="009B5DCB"/>
    <w:rsid w:val="009C22DB"/>
    <w:rsid w:val="009C517C"/>
    <w:rsid w:val="009D7AA8"/>
    <w:rsid w:val="009E2BA9"/>
    <w:rsid w:val="009E5CE1"/>
    <w:rsid w:val="009E7287"/>
    <w:rsid w:val="009F2383"/>
    <w:rsid w:val="009F569E"/>
    <w:rsid w:val="00A0226E"/>
    <w:rsid w:val="00A07367"/>
    <w:rsid w:val="00A10A95"/>
    <w:rsid w:val="00A17017"/>
    <w:rsid w:val="00A222FF"/>
    <w:rsid w:val="00A23F37"/>
    <w:rsid w:val="00A25322"/>
    <w:rsid w:val="00A31C7B"/>
    <w:rsid w:val="00A32D0D"/>
    <w:rsid w:val="00A37468"/>
    <w:rsid w:val="00A41875"/>
    <w:rsid w:val="00A43AEA"/>
    <w:rsid w:val="00A46D45"/>
    <w:rsid w:val="00A476AB"/>
    <w:rsid w:val="00A50093"/>
    <w:rsid w:val="00A53B67"/>
    <w:rsid w:val="00A63782"/>
    <w:rsid w:val="00A71476"/>
    <w:rsid w:val="00A717C3"/>
    <w:rsid w:val="00A74DEE"/>
    <w:rsid w:val="00A84B81"/>
    <w:rsid w:val="00A84E77"/>
    <w:rsid w:val="00AB3BD2"/>
    <w:rsid w:val="00AB7EEC"/>
    <w:rsid w:val="00AC0DDD"/>
    <w:rsid w:val="00AC6359"/>
    <w:rsid w:val="00AD1913"/>
    <w:rsid w:val="00AF6790"/>
    <w:rsid w:val="00B05AD4"/>
    <w:rsid w:val="00B1057A"/>
    <w:rsid w:val="00B17D9D"/>
    <w:rsid w:val="00B25C9D"/>
    <w:rsid w:val="00B326FE"/>
    <w:rsid w:val="00B402B1"/>
    <w:rsid w:val="00B42652"/>
    <w:rsid w:val="00B42CDB"/>
    <w:rsid w:val="00B44BF4"/>
    <w:rsid w:val="00B512F3"/>
    <w:rsid w:val="00B5146E"/>
    <w:rsid w:val="00B52B95"/>
    <w:rsid w:val="00B61B1A"/>
    <w:rsid w:val="00B6268A"/>
    <w:rsid w:val="00B63E6E"/>
    <w:rsid w:val="00B710DE"/>
    <w:rsid w:val="00B933DE"/>
    <w:rsid w:val="00B965A7"/>
    <w:rsid w:val="00B97A11"/>
    <w:rsid w:val="00BA5B49"/>
    <w:rsid w:val="00BB3937"/>
    <w:rsid w:val="00BB7E26"/>
    <w:rsid w:val="00BC3696"/>
    <w:rsid w:val="00BD0E5E"/>
    <w:rsid w:val="00BD23FF"/>
    <w:rsid w:val="00BE04BE"/>
    <w:rsid w:val="00BE3C3D"/>
    <w:rsid w:val="00BE7148"/>
    <w:rsid w:val="00C006DF"/>
    <w:rsid w:val="00C0228A"/>
    <w:rsid w:val="00C116E7"/>
    <w:rsid w:val="00C1737D"/>
    <w:rsid w:val="00C2298D"/>
    <w:rsid w:val="00C278C1"/>
    <w:rsid w:val="00C35686"/>
    <w:rsid w:val="00C4439C"/>
    <w:rsid w:val="00C47739"/>
    <w:rsid w:val="00C509E3"/>
    <w:rsid w:val="00C513F7"/>
    <w:rsid w:val="00C54C1A"/>
    <w:rsid w:val="00C656B2"/>
    <w:rsid w:val="00C67C03"/>
    <w:rsid w:val="00C715F0"/>
    <w:rsid w:val="00C7339B"/>
    <w:rsid w:val="00C743DF"/>
    <w:rsid w:val="00C76A6E"/>
    <w:rsid w:val="00C804BA"/>
    <w:rsid w:val="00C960D4"/>
    <w:rsid w:val="00C97826"/>
    <w:rsid w:val="00CA124D"/>
    <w:rsid w:val="00CA7E2A"/>
    <w:rsid w:val="00CB2FFC"/>
    <w:rsid w:val="00CE117B"/>
    <w:rsid w:val="00D01D3F"/>
    <w:rsid w:val="00D11EB7"/>
    <w:rsid w:val="00D23BC0"/>
    <w:rsid w:val="00D3475E"/>
    <w:rsid w:val="00D466DB"/>
    <w:rsid w:val="00D4F38A"/>
    <w:rsid w:val="00D53F33"/>
    <w:rsid w:val="00D53FAF"/>
    <w:rsid w:val="00D551D3"/>
    <w:rsid w:val="00D72C27"/>
    <w:rsid w:val="00D83D27"/>
    <w:rsid w:val="00D9005D"/>
    <w:rsid w:val="00D91F2D"/>
    <w:rsid w:val="00D92275"/>
    <w:rsid w:val="00D9663B"/>
    <w:rsid w:val="00DA21CC"/>
    <w:rsid w:val="00DA3805"/>
    <w:rsid w:val="00DA49BA"/>
    <w:rsid w:val="00DA6274"/>
    <w:rsid w:val="00DA6AFF"/>
    <w:rsid w:val="00DA7C85"/>
    <w:rsid w:val="00DB2940"/>
    <w:rsid w:val="00DC3A38"/>
    <w:rsid w:val="00DC6525"/>
    <w:rsid w:val="00DD1662"/>
    <w:rsid w:val="00DD4842"/>
    <w:rsid w:val="00DE3200"/>
    <w:rsid w:val="00DE406D"/>
    <w:rsid w:val="00DE63A7"/>
    <w:rsid w:val="00DF0C4D"/>
    <w:rsid w:val="00E37827"/>
    <w:rsid w:val="00E40114"/>
    <w:rsid w:val="00E5231A"/>
    <w:rsid w:val="00E61056"/>
    <w:rsid w:val="00E61ED9"/>
    <w:rsid w:val="00E6575F"/>
    <w:rsid w:val="00E66976"/>
    <w:rsid w:val="00E77420"/>
    <w:rsid w:val="00E814EB"/>
    <w:rsid w:val="00E83564"/>
    <w:rsid w:val="00E84E52"/>
    <w:rsid w:val="00E95C17"/>
    <w:rsid w:val="00E9614B"/>
    <w:rsid w:val="00E97BFC"/>
    <w:rsid w:val="00EA77E9"/>
    <w:rsid w:val="00EB3D62"/>
    <w:rsid w:val="00EB6087"/>
    <w:rsid w:val="00EC42FC"/>
    <w:rsid w:val="00EC5D31"/>
    <w:rsid w:val="00ED4CAD"/>
    <w:rsid w:val="00EE2D7E"/>
    <w:rsid w:val="00EF13C2"/>
    <w:rsid w:val="00EF34E6"/>
    <w:rsid w:val="00EF4CDC"/>
    <w:rsid w:val="00EF512C"/>
    <w:rsid w:val="00EF69C5"/>
    <w:rsid w:val="00F0330A"/>
    <w:rsid w:val="00F057E6"/>
    <w:rsid w:val="00F0621D"/>
    <w:rsid w:val="00F14368"/>
    <w:rsid w:val="00F1663E"/>
    <w:rsid w:val="00F23F3D"/>
    <w:rsid w:val="00F244DC"/>
    <w:rsid w:val="00F255A8"/>
    <w:rsid w:val="00F4437A"/>
    <w:rsid w:val="00F53623"/>
    <w:rsid w:val="00F53F2E"/>
    <w:rsid w:val="00F544C3"/>
    <w:rsid w:val="00F55AC3"/>
    <w:rsid w:val="00F64893"/>
    <w:rsid w:val="00F6735A"/>
    <w:rsid w:val="00F70F04"/>
    <w:rsid w:val="00F75B68"/>
    <w:rsid w:val="00F76755"/>
    <w:rsid w:val="00F7720F"/>
    <w:rsid w:val="00F83836"/>
    <w:rsid w:val="00F8455A"/>
    <w:rsid w:val="00F93391"/>
    <w:rsid w:val="00F95780"/>
    <w:rsid w:val="00F97736"/>
    <w:rsid w:val="00FA1185"/>
    <w:rsid w:val="00FA2A63"/>
    <w:rsid w:val="00FB0F11"/>
    <w:rsid w:val="00FB1225"/>
    <w:rsid w:val="00FB51C3"/>
    <w:rsid w:val="00FC1ADE"/>
    <w:rsid w:val="00FD2571"/>
    <w:rsid w:val="00FD2881"/>
    <w:rsid w:val="00FD729C"/>
    <w:rsid w:val="00FE5780"/>
    <w:rsid w:val="00FE7276"/>
    <w:rsid w:val="00FF10F6"/>
    <w:rsid w:val="00FF3D42"/>
    <w:rsid w:val="026D7067"/>
    <w:rsid w:val="031E51F2"/>
    <w:rsid w:val="03AB8E6E"/>
    <w:rsid w:val="04B02041"/>
    <w:rsid w:val="0704037C"/>
    <w:rsid w:val="0857C740"/>
    <w:rsid w:val="090C06D2"/>
    <w:rsid w:val="096C2F6F"/>
    <w:rsid w:val="0BBA57A9"/>
    <w:rsid w:val="0C1C7209"/>
    <w:rsid w:val="0E9D8D0D"/>
    <w:rsid w:val="0F3D484E"/>
    <w:rsid w:val="10AB83B5"/>
    <w:rsid w:val="1135A464"/>
    <w:rsid w:val="116E8A80"/>
    <w:rsid w:val="11ADEB4E"/>
    <w:rsid w:val="13231D9C"/>
    <w:rsid w:val="13A22997"/>
    <w:rsid w:val="13CB90AC"/>
    <w:rsid w:val="1413E83F"/>
    <w:rsid w:val="144E662F"/>
    <w:rsid w:val="1529540F"/>
    <w:rsid w:val="154D6F63"/>
    <w:rsid w:val="15A8FDFD"/>
    <w:rsid w:val="1AACC026"/>
    <w:rsid w:val="1BD49F51"/>
    <w:rsid w:val="1BEFDB89"/>
    <w:rsid w:val="1D4D8E51"/>
    <w:rsid w:val="1DF7D7E1"/>
    <w:rsid w:val="1DF86F59"/>
    <w:rsid w:val="1E47365E"/>
    <w:rsid w:val="21662918"/>
    <w:rsid w:val="217041AD"/>
    <w:rsid w:val="240E7F27"/>
    <w:rsid w:val="2717C1A1"/>
    <w:rsid w:val="27FB77B2"/>
    <w:rsid w:val="290CC234"/>
    <w:rsid w:val="2FD0D541"/>
    <w:rsid w:val="31A6BAAE"/>
    <w:rsid w:val="32E98C2A"/>
    <w:rsid w:val="32F89577"/>
    <w:rsid w:val="331EA908"/>
    <w:rsid w:val="33368E13"/>
    <w:rsid w:val="33A8BF51"/>
    <w:rsid w:val="3450D725"/>
    <w:rsid w:val="34AD8E35"/>
    <w:rsid w:val="34E2E45F"/>
    <w:rsid w:val="3568E0C6"/>
    <w:rsid w:val="35EBDD3D"/>
    <w:rsid w:val="3602A7BA"/>
    <w:rsid w:val="39342CA1"/>
    <w:rsid w:val="3BCDB011"/>
    <w:rsid w:val="3C9F77BD"/>
    <w:rsid w:val="3CD45315"/>
    <w:rsid w:val="3D359D99"/>
    <w:rsid w:val="3D74EECA"/>
    <w:rsid w:val="3E3B481E"/>
    <w:rsid w:val="4142C38A"/>
    <w:rsid w:val="419E2770"/>
    <w:rsid w:val="4270336B"/>
    <w:rsid w:val="42B9F078"/>
    <w:rsid w:val="42FC88C6"/>
    <w:rsid w:val="47C5D7B7"/>
    <w:rsid w:val="4990A870"/>
    <w:rsid w:val="4994026F"/>
    <w:rsid w:val="4A9C31FF"/>
    <w:rsid w:val="4C8F95E7"/>
    <w:rsid w:val="4DD671E4"/>
    <w:rsid w:val="4F49F355"/>
    <w:rsid w:val="4FE4F192"/>
    <w:rsid w:val="5054BAF4"/>
    <w:rsid w:val="5227E965"/>
    <w:rsid w:val="52DC1A75"/>
    <w:rsid w:val="54AF7295"/>
    <w:rsid w:val="5659F492"/>
    <w:rsid w:val="58301B33"/>
    <w:rsid w:val="58BAF6CD"/>
    <w:rsid w:val="5AEAFECD"/>
    <w:rsid w:val="5AF0297B"/>
    <w:rsid w:val="5F33EB44"/>
    <w:rsid w:val="602D1620"/>
    <w:rsid w:val="603B4F3A"/>
    <w:rsid w:val="604A2E7D"/>
    <w:rsid w:val="61202397"/>
    <w:rsid w:val="6164FAA5"/>
    <w:rsid w:val="6329C5FE"/>
    <w:rsid w:val="63677DDF"/>
    <w:rsid w:val="63907A60"/>
    <w:rsid w:val="63CFE1A9"/>
    <w:rsid w:val="6432F923"/>
    <w:rsid w:val="664E9ECD"/>
    <w:rsid w:val="670E9129"/>
    <w:rsid w:val="67BE3BF5"/>
    <w:rsid w:val="68718708"/>
    <w:rsid w:val="68D10B43"/>
    <w:rsid w:val="6A2F4A17"/>
    <w:rsid w:val="6AE56B2E"/>
    <w:rsid w:val="6B3CC569"/>
    <w:rsid w:val="6B8315FA"/>
    <w:rsid w:val="6BAD9165"/>
    <w:rsid w:val="6EA72BA4"/>
    <w:rsid w:val="6F32DFEA"/>
    <w:rsid w:val="6F3376C1"/>
    <w:rsid w:val="7012A095"/>
    <w:rsid w:val="707FA1C2"/>
    <w:rsid w:val="70E2E39C"/>
    <w:rsid w:val="721B7223"/>
    <w:rsid w:val="724BFB7A"/>
    <w:rsid w:val="73ACE72F"/>
    <w:rsid w:val="73C05DFF"/>
    <w:rsid w:val="758CB466"/>
    <w:rsid w:val="76960695"/>
    <w:rsid w:val="7866D1A0"/>
    <w:rsid w:val="7C32E16E"/>
    <w:rsid w:val="7ED0F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6E17"/>
  <w15:chartTrackingRefBased/>
  <w15:docId w15:val="{440FD0E7-7055-4B59-8E16-532D07BB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074"/>
    <w:rPr>
      <w:rFonts w:ascii="Arial" w:hAnsi="Arial"/>
      <w:sz w:val="20"/>
    </w:rPr>
  </w:style>
  <w:style w:type="paragraph" w:styleId="1">
    <w:name w:val="heading 1"/>
    <w:basedOn w:val="a"/>
    <w:next w:val="a"/>
    <w:link w:val="1Char"/>
    <w:uiPriority w:val="9"/>
    <w:qFormat/>
    <w:rsid w:val="00051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70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6531"/>
    <w:pPr>
      <w:ind w:left="720"/>
      <w:contextualSpacing/>
    </w:pPr>
  </w:style>
  <w:style w:type="character" w:styleId="a4">
    <w:name w:val="Placeholder Text"/>
    <w:basedOn w:val="a0"/>
    <w:uiPriority w:val="99"/>
    <w:semiHidden/>
    <w:rsid w:val="00FD729C"/>
    <w:rPr>
      <w:color w:val="808080"/>
    </w:rPr>
  </w:style>
  <w:style w:type="character" w:customStyle="1" w:styleId="1Char">
    <w:name w:val="العنوان 1 Char"/>
    <w:basedOn w:val="a0"/>
    <w:link w:val="1"/>
    <w:uiPriority w:val="9"/>
    <w:rsid w:val="000517F9"/>
    <w:rPr>
      <w:rFonts w:asciiTheme="majorHAnsi" w:eastAsiaTheme="majorEastAsia" w:hAnsiTheme="majorHAnsi" w:cstheme="majorBidi"/>
      <w:color w:val="2F5496" w:themeColor="accent1" w:themeShade="BF"/>
      <w:sz w:val="32"/>
      <w:szCs w:val="32"/>
    </w:rPr>
  </w:style>
  <w:style w:type="paragraph" w:styleId="a5">
    <w:name w:val="Revision"/>
    <w:hidden/>
    <w:uiPriority w:val="99"/>
    <w:semiHidden/>
    <w:rsid w:val="00C0228A"/>
    <w:pPr>
      <w:spacing w:after="0" w:line="240" w:lineRule="auto"/>
    </w:pPr>
  </w:style>
  <w:style w:type="character" w:styleId="a6">
    <w:name w:val="annotation reference"/>
    <w:basedOn w:val="a0"/>
    <w:uiPriority w:val="99"/>
    <w:semiHidden/>
    <w:unhideWhenUsed/>
    <w:rsid w:val="00DA6AFF"/>
    <w:rPr>
      <w:sz w:val="16"/>
      <w:szCs w:val="16"/>
    </w:rPr>
  </w:style>
  <w:style w:type="paragraph" w:styleId="a7">
    <w:name w:val="annotation text"/>
    <w:basedOn w:val="a"/>
    <w:link w:val="Char"/>
    <w:uiPriority w:val="99"/>
    <w:unhideWhenUsed/>
    <w:rsid w:val="00DA6AFF"/>
    <w:pPr>
      <w:spacing w:line="240" w:lineRule="auto"/>
    </w:pPr>
    <w:rPr>
      <w:szCs w:val="20"/>
    </w:rPr>
  </w:style>
  <w:style w:type="character" w:customStyle="1" w:styleId="Char">
    <w:name w:val="نص تعليق Char"/>
    <w:basedOn w:val="a0"/>
    <w:link w:val="a7"/>
    <w:uiPriority w:val="99"/>
    <w:rsid w:val="00DA6AFF"/>
    <w:rPr>
      <w:rFonts w:ascii="Arial" w:hAnsi="Arial"/>
      <w:sz w:val="20"/>
      <w:szCs w:val="20"/>
    </w:rPr>
  </w:style>
  <w:style w:type="paragraph" w:styleId="a8">
    <w:name w:val="annotation subject"/>
    <w:basedOn w:val="a7"/>
    <w:next w:val="a7"/>
    <w:link w:val="Char0"/>
    <w:uiPriority w:val="99"/>
    <w:semiHidden/>
    <w:unhideWhenUsed/>
    <w:rsid w:val="00DA6AFF"/>
    <w:rPr>
      <w:b/>
      <w:bCs/>
    </w:rPr>
  </w:style>
  <w:style w:type="character" w:customStyle="1" w:styleId="Char0">
    <w:name w:val="موضوع تعليق Char"/>
    <w:basedOn w:val="Char"/>
    <w:link w:val="a8"/>
    <w:uiPriority w:val="99"/>
    <w:semiHidden/>
    <w:rsid w:val="00DA6AFF"/>
    <w:rPr>
      <w:rFonts w:ascii="Arial" w:hAnsi="Arial"/>
      <w:b/>
      <w:bCs/>
      <w:sz w:val="20"/>
      <w:szCs w:val="20"/>
    </w:rPr>
  </w:style>
  <w:style w:type="character" w:customStyle="1" w:styleId="2Char">
    <w:name w:val="عنوان 2 Char"/>
    <w:basedOn w:val="a0"/>
    <w:link w:val="2"/>
    <w:uiPriority w:val="9"/>
    <w:rsid w:val="00F70F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2571">
      <w:bodyDiv w:val="1"/>
      <w:marLeft w:val="0"/>
      <w:marRight w:val="0"/>
      <w:marTop w:val="0"/>
      <w:marBottom w:val="0"/>
      <w:divBdr>
        <w:top w:val="none" w:sz="0" w:space="0" w:color="auto"/>
        <w:left w:val="none" w:sz="0" w:space="0" w:color="auto"/>
        <w:bottom w:val="none" w:sz="0" w:space="0" w:color="auto"/>
        <w:right w:val="none" w:sz="0" w:space="0" w:color="auto"/>
      </w:divBdr>
    </w:div>
    <w:div w:id="281959176">
      <w:bodyDiv w:val="1"/>
      <w:marLeft w:val="0"/>
      <w:marRight w:val="0"/>
      <w:marTop w:val="0"/>
      <w:marBottom w:val="0"/>
      <w:divBdr>
        <w:top w:val="none" w:sz="0" w:space="0" w:color="auto"/>
        <w:left w:val="none" w:sz="0" w:space="0" w:color="auto"/>
        <w:bottom w:val="none" w:sz="0" w:space="0" w:color="auto"/>
        <w:right w:val="none" w:sz="0" w:space="0" w:color="auto"/>
      </w:divBdr>
    </w:div>
    <w:div w:id="426970415">
      <w:bodyDiv w:val="1"/>
      <w:marLeft w:val="0"/>
      <w:marRight w:val="0"/>
      <w:marTop w:val="0"/>
      <w:marBottom w:val="0"/>
      <w:divBdr>
        <w:top w:val="none" w:sz="0" w:space="0" w:color="auto"/>
        <w:left w:val="none" w:sz="0" w:space="0" w:color="auto"/>
        <w:bottom w:val="none" w:sz="0" w:space="0" w:color="auto"/>
        <w:right w:val="none" w:sz="0" w:space="0" w:color="auto"/>
      </w:divBdr>
    </w:div>
    <w:div w:id="742796359">
      <w:bodyDiv w:val="1"/>
      <w:marLeft w:val="0"/>
      <w:marRight w:val="0"/>
      <w:marTop w:val="0"/>
      <w:marBottom w:val="0"/>
      <w:divBdr>
        <w:top w:val="none" w:sz="0" w:space="0" w:color="auto"/>
        <w:left w:val="none" w:sz="0" w:space="0" w:color="auto"/>
        <w:bottom w:val="none" w:sz="0" w:space="0" w:color="auto"/>
        <w:right w:val="none" w:sz="0" w:space="0" w:color="auto"/>
      </w:divBdr>
    </w:div>
    <w:div w:id="1072433314">
      <w:bodyDiv w:val="1"/>
      <w:marLeft w:val="0"/>
      <w:marRight w:val="0"/>
      <w:marTop w:val="0"/>
      <w:marBottom w:val="0"/>
      <w:divBdr>
        <w:top w:val="none" w:sz="0" w:space="0" w:color="auto"/>
        <w:left w:val="none" w:sz="0" w:space="0" w:color="auto"/>
        <w:bottom w:val="none" w:sz="0" w:space="0" w:color="auto"/>
        <w:right w:val="none" w:sz="0" w:space="0" w:color="auto"/>
      </w:divBdr>
    </w:div>
    <w:div w:id="1138839670">
      <w:bodyDiv w:val="1"/>
      <w:marLeft w:val="0"/>
      <w:marRight w:val="0"/>
      <w:marTop w:val="0"/>
      <w:marBottom w:val="0"/>
      <w:divBdr>
        <w:top w:val="none" w:sz="0" w:space="0" w:color="auto"/>
        <w:left w:val="none" w:sz="0" w:space="0" w:color="auto"/>
        <w:bottom w:val="none" w:sz="0" w:space="0" w:color="auto"/>
        <w:right w:val="none" w:sz="0" w:space="0" w:color="auto"/>
      </w:divBdr>
    </w:div>
    <w:div w:id="1170751224">
      <w:bodyDiv w:val="1"/>
      <w:marLeft w:val="0"/>
      <w:marRight w:val="0"/>
      <w:marTop w:val="0"/>
      <w:marBottom w:val="0"/>
      <w:divBdr>
        <w:top w:val="none" w:sz="0" w:space="0" w:color="auto"/>
        <w:left w:val="none" w:sz="0" w:space="0" w:color="auto"/>
        <w:bottom w:val="none" w:sz="0" w:space="0" w:color="auto"/>
        <w:right w:val="none" w:sz="0" w:space="0" w:color="auto"/>
      </w:divBdr>
    </w:div>
    <w:div w:id="1424181395">
      <w:bodyDiv w:val="1"/>
      <w:marLeft w:val="0"/>
      <w:marRight w:val="0"/>
      <w:marTop w:val="0"/>
      <w:marBottom w:val="0"/>
      <w:divBdr>
        <w:top w:val="none" w:sz="0" w:space="0" w:color="auto"/>
        <w:left w:val="none" w:sz="0" w:space="0" w:color="auto"/>
        <w:bottom w:val="none" w:sz="0" w:space="0" w:color="auto"/>
        <w:right w:val="none" w:sz="0" w:space="0" w:color="auto"/>
      </w:divBdr>
    </w:div>
    <w:div w:id="1721590249">
      <w:bodyDiv w:val="1"/>
      <w:marLeft w:val="0"/>
      <w:marRight w:val="0"/>
      <w:marTop w:val="0"/>
      <w:marBottom w:val="0"/>
      <w:divBdr>
        <w:top w:val="none" w:sz="0" w:space="0" w:color="auto"/>
        <w:left w:val="none" w:sz="0" w:space="0" w:color="auto"/>
        <w:bottom w:val="none" w:sz="0" w:space="0" w:color="auto"/>
        <w:right w:val="none" w:sz="0" w:space="0" w:color="auto"/>
      </w:divBdr>
    </w:div>
    <w:div w:id="20779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850A1559E724CAD00C081F2D04BAF" ma:contentTypeVersion="6" ma:contentTypeDescription="Create a new document." ma:contentTypeScope="" ma:versionID="75349a5e85931e37bb9df400c30ba415">
  <xsd:schema xmlns:xsd="http://www.w3.org/2001/XMLSchema" xmlns:xs="http://www.w3.org/2001/XMLSchema" xmlns:p="http://schemas.microsoft.com/office/2006/metadata/properties" xmlns:ns2="bad925ed-4220-44c3-9a7c-0046cc550845" xmlns:ns3="b014a33d-1a21-47b2-af41-942c97684f74" targetNamespace="http://schemas.microsoft.com/office/2006/metadata/properties" ma:root="true" ma:fieldsID="c75db39d9a7086a78fe4af6fe45d5ee8" ns2:_="" ns3:_="">
    <xsd:import namespace="bad925ed-4220-44c3-9a7c-0046cc550845"/>
    <xsd:import namespace="b014a33d-1a21-47b2-af41-942c97684f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925ed-4220-44c3-9a7c-0046cc550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14a33d-1a21-47b2-af41-942c97684f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2FD5F1-93B9-49B6-B602-6B19D1691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925ed-4220-44c3-9a7c-0046cc550845"/>
    <ds:schemaRef ds:uri="b014a33d-1a21-47b2-af41-942c97684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B3582-BB0F-4866-A18D-92A908F921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F25255-4184-4315-80D6-169E6A33D4D7}">
  <ds:schemaRefs>
    <ds:schemaRef ds:uri="http://schemas.microsoft.com/sharepoint/v3/contenttype/forms"/>
  </ds:schemaRefs>
</ds:datastoreItem>
</file>

<file path=docMetadata/LabelInfo.xml><?xml version="1.0" encoding="utf-8"?>
<clbl:labelList xmlns:clbl="http://schemas.microsoft.com/office/2020/mipLabelMetadata">
  <clbl:label id="{95965d95-ecc0-4720-b759-1f33c42ed7da}" enabled="1" method="Standard" siteId="{a0f29d7e-28cd-4f54-8442-7885aee7c08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Butrico</dc:creator>
  <cp:keywords/>
  <dc:description/>
  <cp:lastModifiedBy>Shatha Ali Mubarak AL khudhuri</cp:lastModifiedBy>
  <cp:revision>2</cp:revision>
  <dcterms:created xsi:type="dcterms:W3CDTF">2025-03-23T10:22:00Z</dcterms:created>
  <dcterms:modified xsi:type="dcterms:W3CDTF">2025-03-23T10:22:00Z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0x01010077F850A1559E724CAD00C081F2D04BAF</vt:lpwstr>
  </property>
  <property fmtid="{D5CDD505-2E9C-101B-9397-08002B2CF9AE}" pid="3" name="MediaServiceImageTags">
    <vt:lpwstr/>
  </property>
  <property fmtid="{D5CDD505-2E9C-101B-9397-08002B2CF9AE}" pid="4" name="MSIP_Label_95965d95-ecc0-4720-b759-1f33c42ed7da_Enabled">
    <vt:lpwstr>true</vt:lpwstr>
  </property>
  <property fmtid="{D5CDD505-2E9C-101B-9397-08002B2CF9AE}" pid="5" name="MSIP_Label_95965d95-ecc0-4720-b759-1f33c42ed7da_SetDate">
    <vt:lpwstr>2024-09-05T16:40:43Z</vt:lpwstr>
  </property>
  <property fmtid="{D5CDD505-2E9C-101B-9397-08002B2CF9AE}" pid="6" name="MSIP_Label_95965d95-ecc0-4720-b759-1f33c42ed7da_Method">
    <vt:lpwstr>Standard</vt:lpwstr>
  </property>
  <property fmtid="{D5CDD505-2E9C-101B-9397-08002B2CF9AE}" pid="7" name="MSIP_Label_95965d95-ecc0-4720-b759-1f33c42ed7da_Name">
    <vt:lpwstr>General</vt:lpwstr>
  </property>
  <property fmtid="{D5CDD505-2E9C-101B-9397-08002B2CF9AE}" pid="8" name="MSIP_Label_95965d95-ecc0-4720-b759-1f33c42ed7da_SiteId">
    <vt:lpwstr>a0f29d7e-28cd-4f54-8442-7885aee7c080</vt:lpwstr>
  </property>
  <property fmtid="{D5CDD505-2E9C-101B-9397-08002B2CF9AE}" pid="9" name="MSIP_Label_95965d95-ecc0-4720-b759-1f33c42ed7da_ActionId">
    <vt:lpwstr>65439351-5ac0-4142-a49e-3ac8453efaca</vt:lpwstr>
  </property>
  <property fmtid="{D5CDD505-2E9C-101B-9397-08002B2CF9AE}" pid="10" name="MSIP_Label_95965d95-ecc0-4720-b759-1f33c42ed7da_ContentBits">
    <vt:lpwstr>0</vt:lpwstr>
  </property>
</Properties>
</file>