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1951A0" w14:textId="77777777" w:rsidR="00A679A5" w:rsidRPr="00A679A5" w:rsidRDefault="00A679A5" w:rsidP="00A679A5">
      <w:pPr>
        <w:rPr>
          <w:b/>
          <w:bCs/>
        </w:rPr>
      </w:pPr>
      <w:r w:rsidRPr="00A679A5">
        <w:rPr>
          <w:b/>
          <w:bCs/>
        </w:rPr>
        <w:t>ELECTA 2.0 &amp; Beyond: Comprehensive Vision &amp; Phased Roadmap</w:t>
      </w:r>
    </w:p>
    <w:p w14:paraId="665D253D" w14:textId="77777777" w:rsidR="00A679A5" w:rsidRPr="00A679A5" w:rsidRDefault="00A679A5" w:rsidP="00A679A5">
      <w:pPr>
        <w:rPr>
          <w:b/>
          <w:bCs/>
        </w:rPr>
      </w:pPr>
      <w:r w:rsidRPr="00A679A5">
        <w:rPr>
          <w:b/>
          <w:bCs/>
        </w:rPr>
        <w:t>1. Introduction &amp; Strategic Purpose</w:t>
      </w:r>
    </w:p>
    <w:p w14:paraId="1E6A8542" w14:textId="77777777" w:rsidR="00A679A5" w:rsidRPr="00A679A5" w:rsidRDefault="00A679A5" w:rsidP="00A679A5">
      <w:r w:rsidRPr="00A679A5">
        <w:t xml:space="preserve">This document provides the official, unified path forward for the ELECTA platform. It synthesizes our vision for a granular, location-based analytics dashboard with broader stakeholder goals for user engagement, community features, and long-term business viability. Our objective is to embrace this ambitious future vision while ensuring the successful delivery of our committed Minimum Viable Product (MVP) through a structured, three-phase approach. </w:t>
      </w:r>
    </w:p>
    <w:p w14:paraId="7786EBE5" w14:textId="77777777" w:rsidR="00A679A5" w:rsidRPr="00A679A5" w:rsidRDefault="00A679A5" w:rsidP="00A679A5">
      <w:r w:rsidRPr="00A679A5">
        <w:t xml:space="preserve">The ultimate goal is to create a platform that is not only a primary and trustworthy tool for citizens to make informed political decisions but also a remunerative and globally scalable business. This plan, with its initial focus on Bangladesh , is designed to achieve that long-term success. </w:t>
      </w:r>
    </w:p>
    <w:p w14:paraId="0E14B5DE" w14:textId="77777777" w:rsidR="00A679A5" w:rsidRPr="00A679A5" w:rsidRDefault="00A679A5" w:rsidP="00A679A5">
      <w:r w:rsidRPr="00A679A5">
        <w:pict w14:anchorId="4B0B57DE">
          <v:rect id="_x0000_i1057" style="width:0;height:1.5pt" o:hralign="center" o:hrstd="t" o:hr="t" fillcolor="#a0a0a0" stroked="f"/>
        </w:pict>
      </w:r>
    </w:p>
    <w:p w14:paraId="4B91BAEC" w14:textId="77777777" w:rsidR="00A679A5" w:rsidRPr="00A679A5" w:rsidRDefault="00A679A5" w:rsidP="00A679A5">
      <w:pPr>
        <w:rPr>
          <w:b/>
          <w:bCs/>
        </w:rPr>
      </w:pPr>
      <w:r w:rsidRPr="00A679A5">
        <w:rPr>
          <w:b/>
          <w:bCs/>
        </w:rPr>
        <w:t>2. The Full ELECTA Vision</w:t>
      </w:r>
    </w:p>
    <w:p w14:paraId="30BCCF32" w14:textId="77777777" w:rsidR="00A679A5" w:rsidRPr="00A679A5" w:rsidRDefault="00A679A5" w:rsidP="00A679A5">
      <w:r w:rsidRPr="00A679A5">
        <w:t xml:space="preserve">The complete vision for the platform now rests on two foundational pillars: the </w:t>
      </w:r>
      <w:r w:rsidRPr="00A679A5">
        <w:rPr>
          <w:b/>
          <w:bCs/>
        </w:rPr>
        <w:t>Hyper-Local Analytics Dashboard</w:t>
      </w:r>
      <w:r w:rsidRPr="00A679A5">
        <w:t xml:space="preserve"> and a new </w:t>
      </w:r>
      <w:r w:rsidRPr="00A679A5">
        <w:rPr>
          <w:b/>
          <w:bCs/>
        </w:rPr>
        <w:t>User Engagement &amp; Community Platform</w:t>
      </w:r>
      <w:r w:rsidRPr="00A679A5">
        <w:t>.</w:t>
      </w:r>
    </w:p>
    <w:p w14:paraId="56657460" w14:textId="77777777" w:rsidR="00A679A5" w:rsidRPr="00A679A5" w:rsidRDefault="00A679A5" w:rsidP="00A679A5">
      <w:pPr>
        <w:rPr>
          <w:b/>
          <w:bCs/>
        </w:rPr>
      </w:pPr>
      <w:r w:rsidRPr="00A679A5">
        <w:rPr>
          <w:b/>
          <w:bCs/>
        </w:rPr>
        <w:t>Pillar A: Hyper-Local Analytics Dashboard</w:t>
      </w:r>
    </w:p>
    <w:p w14:paraId="0D2E5E18" w14:textId="77777777" w:rsidR="00A679A5" w:rsidRPr="00A679A5" w:rsidRDefault="00A679A5" w:rsidP="00A679A5">
      <w:r w:rsidRPr="00A679A5">
        <w:t>The core of this pillar is to empower registered users to select any political or administrative zone and view a comprehensive dashboard displaying facts and figures in a demonstrative approach. This includes:</w:t>
      </w:r>
    </w:p>
    <w:p w14:paraId="46DC82AE" w14:textId="77777777" w:rsidR="00A679A5" w:rsidRPr="00A679A5" w:rsidRDefault="00A679A5" w:rsidP="00A679A5">
      <w:pPr>
        <w:numPr>
          <w:ilvl w:val="0"/>
          <w:numId w:val="21"/>
        </w:numPr>
      </w:pPr>
      <w:r w:rsidRPr="00A679A5">
        <w:rPr>
          <w:b/>
          <w:bCs/>
        </w:rPr>
        <w:t>Unprecedented Location Granularity:</w:t>
      </w:r>
      <w:r w:rsidRPr="00A679A5">
        <w:t xml:space="preserve"> Modeling every possible political and administrative boundary, including Divisions, Districts, Upazillas, Thanas, Unions, and National/Local election seats. </w:t>
      </w:r>
    </w:p>
    <w:p w14:paraId="148E1D63" w14:textId="77777777" w:rsidR="00A679A5" w:rsidRPr="00A679A5" w:rsidRDefault="00A679A5" w:rsidP="00A679A5">
      <w:pPr>
        <w:numPr>
          <w:ilvl w:val="0"/>
          <w:numId w:val="21"/>
        </w:numPr>
      </w:pPr>
      <w:r w:rsidRPr="00A679A5">
        <w:rPr>
          <w:b/>
          <w:bCs/>
        </w:rPr>
        <w:t>Deep Political &amp; Socio-Economic Status:</w:t>
      </w:r>
      <w:r w:rsidRPr="00A679A5">
        <w:t xml:space="preserve"> Providing deep insights for any selected zone, including:</w:t>
      </w:r>
    </w:p>
    <w:p w14:paraId="2B0A2014" w14:textId="77777777" w:rsidR="00A679A5" w:rsidRPr="00A679A5" w:rsidRDefault="00A679A5" w:rsidP="00A679A5">
      <w:pPr>
        <w:numPr>
          <w:ilvl w:val="1"/>
          <w:numId w:val="21"/>
        </w:numPr>
      </w:pPr>
      <w:r w:rsidRPr="00A679A5">
        <w:rPr>
          <w:b/>
          <w:bCs/>
        </w:rPr>
        <w:t>Political Landscape:</w:t>
      </w:r>
      <w:r w:rsidRPr="00A679A5">
        <w:t xml:space="preserve"> A detailed view and demography of all active political parties, influential individuals, party workers, and other key political figures. </w:t>
      </w:r>
    </w:p>
    <w:p w14:paraId="3E7D7330" w14:textId="77777777" w:rsidR="00A679A5" w:rsidRPr="00A679A5" w:rsidRDefault="00A679A5" w:rsidP="00A679A5">
      <w:pPr>
        <w:numPr>
          <w:ilvl w:val="1"/>
          <w:numId w:val="21"/>
        </w:numPr>
      </w:pPr>
      <w:r w:rsidRPr="00A679A5">
        <w:rPr>
          <w:b/>
          <w:bCs/>
        </w:rPr>
        <w:t>Historical Performance (Last 5 Tenures):</w:t>
      </w:r>
      <w:r w:rsidRPr="00A679A5">
        <w:t xml:space="preserve"> A longitudinal analysis covering:</w:t>
      </w:r>
    </w:p>
    <w:p w14:paraId="6DB8BCB2" w14:textId="77777777" w:rsidR="00A679A5" w:rsidRPr="00A679A5" w:rsidRDefault="00A679A5" w:rsidP="00A679A5">
      <w:pPr>
        <w:numPr>
          <w:ilvl w:val="2"/>
          <w:numId w:val="21"/>
        </w:numPr>
      </w:pPr>
      <w:r w:rsidRPr="00A679A5">
        <w:rPr>
          <w:b/>
          <w:bCs/>
        </w:rPr>
        <w:t>Elected Officials:</w:t>
      </w:r>
      <w:r w:rsidRPr="00A679A5">
        <w:t xml:space="preserve"> Complete profiles including personal details , political history , academic and professional details , financial reports , legal history , social contributions , and family history. </w:t>
      </w:r>
    </w:p>
    <w:p w14:paraId="632BE4B5" w14:textId="77777777" w:rsidR="00A679A5" w:rsidRPr="00A679A5" w:rsidRDefault="00A679A5" w:rsidP="00A679A5">
      <w:pPr>
        <w:numPr>
          <w:ilvl w:val="2"/>
          <w:numId w:val="21"/>
        </w:numPr>
      </w:pPr>
      <w:r w:rsidRPr="00A679A5">
        <w:rPr>
          <w:b/>
          <w:bCs/>
        </w:rPr>
        <w:t>Development &amp; Governance:</w:t>
      </w:r>
      <w:r w:rsidRPr="00A679A5">
        <w:t xml:space="preserve"> Records of development works , law and order situations , anti-corruption activities , and infrastructure development. </w:t>
      </w:r>
    </w:p>
    <w:p w14:paraId="25F1F143" w14:textId="77777777" w:rsidR="00A679A5" w:rsidRPr="00A679A5" w:rsidRDefault="00A679A5" w:rsidP="00A679A5">
      <w:pPr>
        <w:numPr>
          <w:ilvl w:val="2"/>
          <w:numId w:val="21"/>
        </w:numPr>
      </w:pPr>
      <w:r w:rsidRPr="00A679A5">
        <w:rPr>
          <w:b/>
          <w:bCs/>
        </w:rPr>
        <w:t>Socio-Economic Growth:</w:t>
      </w:r>
      <w:r w:rsidRPr="00A679A5">
        <w:t xml:space="preserve"> A vast array of metrics including job creation , industrial and agricultural growth , improvements in living standards , youth and women empowerment , literacy rates , communal harmony , unemployment levels , tree plantation percentages , and renewable energy usage. </w:t>
      </w:r>
    </w:p>
    <w:p w14:paraId="4DC15455" w14:textId="77777777" w:rsidR="00A679A5" w:rsidRPr="00A679A5" w:rsidRDefault="00A679A5" w:rsidP="00A679A5">
      <w:pPr>
        <w:rPr>
          <w:b/>
          <w:bCs/>
        </w:rPr>
      </w:pPr>
      <w:r w:rsidRPr="00A679A5">
        <w:rPr>
          <w:b/>
          <w:bCs/>
        </w:rPr>
        <w:t>Pillar B: User Engagement &amp; Community Platform</w:t>
      </w:r>
    </w:p>
    <w:p w14:paraId="0CCD152D" w14:textId="77777777" w:rsidR="00A679A5" w:rsidRPr="00A679A5" w:rsidRDefault="00A679A5" w:rsidP="00A679A5">
      <w:r w:rsidRPr="00A679A5">
        <w:lastRenderedPageBreak/>
        <w:t>To become a "primary need" for citizens, the platform will incorporate features designed for active participation and community building:</w:t>
      </w:r>
    </w:p>
    <w:p w14:paraId="32B22016" w14:textId="77777777" w:rsidR="00A679A5" w:rsidRPr="00A679A5" w:rsidRDefault="00A679A5" w:rsidP="00A679A5">
      <w:pPr>
        <w:numPr>
          <w:ilvl w:val="0"/>
          <w:numId w:val="22"/>
        </w:numPr>
      </w:pPr>
      <w:r w:rsidRPr="00A679A5">
        <w:rPr>
          <w:b/>
          <w:bCs/>
        </w:rPr>
        <w:t>Interactive Assistance:</w:t>
      </w:r>
      <w:r w:rsidRPr="00A679A5">
        <w:t xml:space="preserve"> An integrated </w:t>
      </w:r>
      <w:r w:rsidRPr="00A679A5">
        <w:rPr>
          <w:b/>
          <w:bCs/>
        </w:rPr>
        <w:t>Chatbot</w:t>
      </w:r>
      <w:r w:rsidRPr="00A679A5">
        <w:t xml:space="preserve"> to help users navigate the platform and get quick answers. </w:t>
      </w:r>
    </w:p>
    <w:p w14:paraId="7685C36E" w14:textId="77777777" w:rsidR="00A679A5" w:rsidRPr="00A679A5" w:rsidRDefault="00A679A5" w:rsidP="00A679A5">
      <w:pPr>
        <w:numPr>
          <w:ilvl w:val="0"/>
          <w:numId w:val="22"/>
        </w:numPr>
      </w:pPr>
      <w:r w:rsidRPr="00A679A5">
        <w:rPr>
          <w:b/>
          <w:bCs/>
        </w:rPr>
        <w:t>Content Hubs:</w:t>
      </w:r>
      <w:r w:rsidRPr="00A679A5">
        <w:t xml:space="preserve"> A dedicated </w:t>
      </w:r>
      <w:r w:rsidRPr="00A679A5">
        <w:rPr>
          <w:b/>
          <w:bCs/>
        </w:rPr>
        <w:t>Blog Area</w:t>
      </w:r>
      <w:r w:rsidRPr="00A679A5">
        <w:t xml:space="preserve"> for articles and analysis and a dynamic space for users to publish content like incidents, events, news, and observations with multimedia references. </w:t>
      </w:r>
    </w:p>
    <w:p w14:paraId="04A75231" w14:textId="77777777" w:rsidR="00A679A5" w:rsidRPr="00A679A5" w:rsidRDefault="00A679A5" w:rsidP="00A679A5">
      <w:pPr>
        <w:numPr>
          <w:ilvl w:val="0"/>
          <w:numId w:val="22"/>
        </w:numPr>
      </w:pPr>
      <w:r w:rsidRPr="00A679A5">
        <w:rPr>
          <w:b/>
          <w:bCs/>
        </w:rPr>
        <w:t>Advanced Survey System:</w:t>
      </w:r>
      <w:r w:rsidRPr="00A679A5">
        <w:t xml:space="preserve"> A powerful tool for the admin, political parties, and other registered entities to conduct surveys on specific topics, with granular targeting of citizen groups based on location, age, profession, and other demographics. </w:t>
      </w:r>
    </w:p>
    <w:p w14:paraId="2208E5C3" w14:textId="77777777" w:rsidR="00A679A5" w:rsidRPr="00A679A5" w:rsidRDefault="00A679A5" w:rsidP="00A679A5">
      <w:pPr>
        <w:numPr>
          <w:ilvl w:val="0"/>
          <w:numId w:val="22"/>
        </w:numPr>
      </w:pPr>
      <w:r w:rsidRPr="00A679A5">
        <w:rPr>
          <w:b/>
          <w:bCs/>
        </w:rPr>
        <w:t>Personal Expression:</w:t>
      </w:r>
      <w:r w:rsidRPr="00A679A5">
        <w:t xml:space="preserve"> A personal </w:t>
      </w:r>
      <w:r w:rsidRPr="00A679A5">
        <w:rPr>
          <w:b/>
          <w:bCs/>
        </w:rPr>
        <w:t>Opinion Dashboard</w:t>
      </w:r>
      <w:r w:rsidRPr="00A679A5">
        <w:t xml:space="preserve"> for every citizen to publicly share their views on moral, social, political, national, and international issues. </w:t>
      </w:r>
    </w:p>
    <w:p w14:paraId="4A633A03" w14:textId="77777777" w:rsidR="00A679A5" w:rsidRPr="00A679A5" w:rsidRDefault="00A679A5" w:rsidP="00A679A5">
      <w:r w:rsidRPr="00A679A5">
        <w:pict w14:anchorId="0D36B8F7">
          <v:rect id="_x0000_i1058" style="width:0;height:1.5pt" o:hralign="center" o:hrstd="t" o:hr="t" fillcolor="#a0a0a0" stroked="f"/>
        </w:pict>
      </w:r>
    </w:p>
    <w:p w14:paraId="5BB56C90" w14:textId="77777777" w:rsidR="00A679A5" w:rsidRPr="00A679A5" w:rsidRDefault="00A679A5" w:rsidP="00A679A5">
      <w:pPr>
        <w:rPr>
          <w:b/>
          <w:bCs/>
        </w:rPr>
      </w:pPr>
      <w:r w:rsidRPr="00A679A5">
        <w:rPr>
          <w:b/>
          <w:bCs/>
        </w:rPr>
        <w:t>3. Strategic Impact Assessment</w:t>
      </w:r>
    </w:p>
    <w:p w14:paraId="5A12CA98" w14:textId="77777777" w:rsidR="00A679A5" w:rsidRPr="00A679A5" w:rsidRDefault="00A679A5" w:rsidP="00A679A5">
      <w:r w:rsidRPr="00A679A5">
        <w:t>This expanded vision has a profound impact on our project plan.</w:t>
      </w:r>
    </w:p>
    <w:p w14:paraId="1DF313D8" w14:textId="77777777" w:rsidR="00A679A5" w:rsidRPr="00A679A5" w:rsidRDefault="00A679A5" w:rsidP="00A679A5">
      <w:pPr>
        <w:numPr>
          <w:ilvl w:val="0"/>
          <w:numId w:val="23"/>
        </w:numPr>
      </w:pPr>
      <w:r w:rsidRPr="00A679A5">
        <w:rPr>
          <w:b/>
          <w:bCs/>
        </w:rPr>
        <w:t>Impact on MVP Scope:</w:t>
      </w:r>
      <w:r w:rsidRPr="00A679A5">
        <w:t xml:space="preserve"> The current MVP is focused on the core </w:t>
      </w:r>
      <w:r w:rsidRPr="00A679A5">
        <w:rPr>
          <w:i/>
          <w:iCs/>
        </w:rPr>
        <w:t>mechanics</w:t>
      </w:r>
      <w:r w:rsidRPr="00A679A5">
        <w:t xml:space="preserve"> of the election process. The full vision, especially the Community Platform features, represents a massive but logical expansion into a full-featured social and analytical ecosystem. </w:t>
      </w:r>
    </w:p>
    <w:p w14:paraId="114D0B28" w14:textId="77777777" w:rsidR="00A679A5" w:rsidRPr="00A679A5" w:rsidRDefault="00A679A5" w:rsidP="00A679A5">
      <w:pPr>
        <w:numPr>
          <w:ilvl w:val="0"/>
          <w:numId w:val="23"/>
        </w:numPr>
      </w:pPr>
      <w:r w:rsidRPr="00A679A5">
        <w:rPr>
          <w:b/>
          <w:bCs/>
        </w:rPr>
        <w:t>Technical &amp; Architectural Impact:</w:t>
      </w:r>
      <w:r w:rsidRPr="00A679A5">
        <w:t xml:space="preserve"> Beyond the previously identified needs (Location Service, Analytics Engine), the new features will require a scalable </w:t>
      </w:r>
    </w:p>
    <w:p w14:paraId="53B1AE29" w14:textId="77777777" w:rsidR="00A679A5" w:rsidRPr="00A679A5" w:rsidRDefault="00A679A5" w:rsidP="00A679A5">
      <w:r w:rsidRPr="00A679A5">
        <w:rPr>
          <w:b/>
          <w:bCs/>
        </w:rPr>
        <w:t>User-Generated Content (UGC) moderation system</w:t>
      </w:r>
      <w:r w:rsidRPr="00A679A5">
        <w:t xml:space="preserve">, a robust </w:t>
      </w:r>
      <w:r w:rsidRPr="00A679A5">
        <w:rPr>
          <w:b/>
          <w:bCs/>
        </w:rPr>
        <w:t>Survey Engine</w:t>
      </w:r>
      <w:r w:rsidRPr="00A679A5">
        <w:t xml:space="preserve">, and </w:t>
      </w:r>
      <w:r w:rsidRPr="00A679A5">
        <w:rPr>
          <w:b/>
          <w:bCs/>
        </w:rPr>
        <w:t>Chatbot service integration</w:t>
      </w:r>
      <w:r w:rsidRPr="00A679A5">
        <w:t>.</w:t>
      </w:r>
    </w:p>
    <w:p w14:paraId="62733050" w14:textId="77777777" w:rsidR="00A679A5" w:rsidRPr="00A679A5" w:rsidRDefault="00A679A5" w:rsidP="00A679A5">
      <w:pPr>
        <w:numPr>
          <w:ilvl w:val="0"/>
          <w:numId w:val="23"/>
        </w:numPr>
      </w:pPr>
      <w:r w:rsidRPr="00A679A5">
        <w:rPr>
          <w:b/>
          <w:bCs/>
        </w:rPr>
        <w:t>Data Strategy &amp; Sourcing Impact:</w:t>
      </w:r>
      <w:r w:rsidRPr="00A679A5">
        <w:t xml:space="preserve"> The challenge of sourcing and verifying data remains massive , requiring a dedicated workstream for obtaining data from official government, law enforcement, and financial sources. </w:t>
      </w:r>
    </w:p>
    <w:p w14:paraId="78114999" w14:textId="77777777" w:rsidR="00A679A5" w:rsidRPr="00A679A5" w:rsidRDefault="00A679A5" w:rsidP="00A679A5">
      <w:pPr>
        <w:numPr>
          <w:ilvl w:val="0"/>
          <w:numId w:val="23"/>
        </w:numPr>
      </w:pPr>
      <w:r w:rsidRPr="00A679A5">
        <w:rPr>
          <w:b/>
          <w:bCs/>
        </w:rPr>
        <w:t>Legal &amp; Governance Impact:</w:t>
      </w:r>
      <w:r w:rsidRPr="00A679A5">
        <w:t xml:space="preserve"> The introduction of a UGC Hub and Opinion Dashboards significantly increases our legal responsibilities regarding content moderation, data privacy, and defamation laws. Every data point and user-submitted claim must be handled with extreme care.</w:t>
      </w:r>
    </w:p>
    <w:p w14:paraId="4A4158EF" w14:textId="77777777" w:rsidR="00A679A5" w:rsidRPr="00A679A5" w:rsidRDefault="00A679A5" w:rsidP="00A679A5">
      <w:r w:rsidRPr="00A679A5">
        <w:pict w14:anchorId="0762A2FE">
          <v:rect id="_x0000_i1059" style="width:0;height:1.5pt" o:hralign="center" o:hrstd="t" o:hr="t" fillcolor="#a0a0a0" stroked="f"/>
        </w:pict>
      </w:r>
    </w:p>
    <w:p w14:paraId="47FDA775" w14:textId="77777777" w:rsidR="00A679A5" w:rsidRPr="00A679A5" w:rsidRDefault="00A679A5" w:rsidP="00A679A5">
      <w:pPr>
        <w:rPr>
          <w:b/>
          <w:bCs/>
        </w:rPr>
      </w:pPr>
      <w:r w:rsidRPr="00A679A5">
        <w:rPr>
          <w:b/>
          <w:bCs/>
        </w:rPr>
        <w:t>4. Phased Implementation Roadmap</w:t>
      </w:r>
    </w:p>
    <w:p w14:paraId="690E1D27" w14:textId="77777777" w:rsidR="00A679A5" w:rsidRPr="00A679A5" w:rsidRDefault="00A679A5" w:rsidP="00A679A5">
      <w:r w:rsidRPr="00A679A5">
        <w:t xml:space="preserve">To responsibly manage this comprehensive vision, we will adopt the following updated three-phase implementation plan. </w:t>
      </w:r>
    </w:p>
    <w:p w14:paraId="5D813F5A" w14:textId="77777777" w:rsidR="00A679A5" w:rsidRPr="00A679A5" w:rsidRDefault="00A679A5" w:rsidP="00A679A5">
      <w:pPr>
        <w:rPr>
          <w:b/>
          <w:bCs/>
        </w:rPr>
      </w:pPr>
      <w:r w:rsidRPr="00A679A5">
        <w:rPr>
          <w:b/>
          <w:bCs/>
        </w:rPr>
        <w:t>Phase 1: Foundation (Current MVP - Now through Q1 2026)</w:t>
      </w:r>
    </w:p>
    <w:p w14:paraId="426845E6" w14:textId="77777777" w:rsidR="00A679A5" w:rsidRPr="00A679A5" w:rsidRDefault="00A679A5" w:rsidP="00A679A5">
      <w:pPr>
        <w:numPr>
          <w:ilvl w:val="0"/>
          <w:numId w:val="24"/>
        </w:numPr>
      </w:pPr>
      <w:r w:rsidRPr="00A679A5">
        <w:rPr>
          <w:b/>
          <w:bCs/>
        </w:rPr>
        <w:t>Goal:</w:t>
      </w:r>
      <w:r w:rsidRPr="00A679A5">
        <w:t xml:space="preserve"> Successfully launch and stabilize the foundational national-level, entity-first accountability platform. </w:t>
      </w:r>
    </w:p>
    <w:p w14:paraId="354E591B" w14:textId="77777777" w:rsidR="00A679A5" w:rsidRPr="00A679A5" w:rsidRDefault="00A679A5" w:rsidP="00A679A5">
      <w:pPr>
        <w:numPr>
          <w:ilvl w:val="0"/>
          <w:numId w:val="24"/>
        </w:numPr>
      </w:pPr>
      <w:r w:rsidRPr="00A679A5">
        <w:rPr>
          <w:b/>
          <w:bCs/>
        </w:rPr>
        <w:lastRenderedPageBreak/>
        <w:t>Key Activities:</w:t>
      </w:r>
      <w:r w:rsidRPr="00A679A5">
        <w:t xml:space="preserve"> Complete the final hardening of the core application, execute the e-KYC sprint, and build out the initial "Factual Record" and "Promise &amp; Performance Tracker" features. </w:t>
      </w:r>
    </w:p>
    <w:p w14:paraId="19BD1E67" w14:textId="77777777" w:rsidR="00A679A5" w:rsidRPr="00A679A5" w:rsidRDefault="00A679A5" w:rsidP="00A679A5">
      <w:pPr>
        <w:rPr>
          <w:b/>
          <w:bCs/>
        </w:rPr>
      </w:pPr>
      <w:r w:rsidRPr="00A679A5">
        <w:rPr>
          <w:b/>
          <w:bCs/>
        </w:rPr>
        <w:t>Phase 2: Hyper-Local Data &amp; Community Prototyping (Q2-Q3 2026)</w:t>
      </w:r>
    </w:p>
    <w:p w14:paraId="074414BC" w14:textId="77777777" w:rsidR="00A679A5" w:rsidRPr="00A679A5" w:rsidRDefault="00A679A5" w:rsidP="00A679A5">
      <w:pPr>
        <w:numPr>
          <w:ilvl w:val="0"/>
          <w:numId w:val="25"/>
        </w:numPr>
      </w:pPr>
      <w:r w:rsidRPr="00A679A5">
        <w:rPr>
          <w:b/>
          <w:bCs/>
        </w:rPr>
        <w:t>Goal:</w:t>
      </w:r>
      <w:r w:rsidRPr="00A679A5">
        <w:t xml:space="preserve"> Build the data and technology foundation for the full vision and validate its feasibility with non-public, internal prototypes. </w:t>
      </w:r>
    </w:p>
    <w:p w14:paraId="59DC366E" w14:textId="77777777" w:rsidR="00A679A5" w:rsidRPr="00A679A5" w:rsidRDefault="00A679A5" w:rsidP="00A679A5">
      <w:pPr>
        <w:numPr>
          <w:ilvl w:val="0"/>
          <w:numId w:val="25"/>
        </w:numPr>
      </w:pPr>
      <w:r w:rsidRPr="00A679A5">
        <w:rPr>
          <w:b/>
          <w:bCs/>
        </w:rPr>
        <w:t>Key Activities:</w:t>
      </w:r>
      <w:r w:rsidRPr="00A679A5">
        <w:t xml:space="preserve"> Expand the database schema , develop a pilot data ingestion pipeline for a single district , build the internal dashboard prototype , conduct a formal legal and governance review, and </w:t>
      </w:r>
    </w:p>
    <w:p w14:paraId="7020F466" w14:textId="77777777" w:rsidR="00A679A5" w:rsidRPr="00A679A5" w:rsidRDefault="00A679A5" w:rsidP="00A679A5">
      <w:r w:rsidRPr="00A679A5">
        <w:rPr>
          <w:b/>
          <w:bCs/>
        </w:rPr>
        <w:t>develop internal prototypes for the Survey System and UGC Hub.</w:t>
      </w:r>
    </w:p>
    <w:p w14:paraId="3B4CD01C" w14:textId="77777777" w:rsidR="00A679A5" w:rsidRPr="00A679A5" w:rsidRDefault="00A679A5" w:rsidP="00A679A5">
      <w:pPr>
        <w:rPr>
          <w:b/>
          <w:bCs/>
        </w:rPr>
      </w:pPr>
      <w:r w:rsidRPr="00A679A5">
        <w:rPr>
          <w:b/>
          <w:bCs/>
        </w:rPr>
        <w:t>Phase 3: ELECTA 2.0 &amp; Community Platform Launch (Q4 2026 &amp; Beyond)</w:t>
      </w:r>
    </w:p>
    <w:p w14:paraId="0CD8A11C" w14:textId="77777777" w:rsidR="00A679A5" w:rsidRPr="00A679A5" w:rsidRDefault="00A679A5" w:rsidP="00A679A5">
      <w:pPr>
        <w:numPr>
          <w:ilvl w:val="0"/>
          <w:numId w:val="26"/>
        </w:numPr>
      </w:pPr>
      <w:r w:rsidRPr="00A679A5">
        <w:rPr>
          <w:b/>
          <w:bCs/>
        </w:rPr>
        <w:t>Goal:</w:t>
      </w:r>
      <w:r w:rsidRPr="00A679A5">
        <w:t xml:space="preserve"> Develop and publicly launch the full-featured analytics dashboard and the community engagement platform. </w:t>
      </w:r>
    </w:p>
    <w:p w14:paraId="6DA967F7" w14:textId="77777777" w:rsidR="00A679A5" w:rsidRPr="00A679A5" w:rsidRDefault="00A679A5" w:rsidP="00A679A5">
      <w:pPr>
        <w:numPr>
          <w:ilvl w:val="0"/>
          <w:numId w:val="26"/>
        </w:numPr>
      </w:pPr>
      <w:r w:rsidRPr="00A679A5">
        <w:rPr>
          <w:b/>
          <w:bCs/>
        </w:rPr>
        <w:t>Key Activities:</w:t>
      </w:r>
      <w:r w:rsidRPr="00A679A5">
        <w:t xml:space="preserve"> Scale the data ingestion pipelines , build the public-facing dashboard UI/UX , launch a comprehensive marketing campaign, and </w:t>
      </w:r>
    </w:p>
    <w:p w14:paraId="170662CC" w14:textId="77777777" w:rsidR="00A679A5" w:rsidRPr="00A679A5" w:rsidRDefault="00A679A5" w:rsidP="00A679A5">
      <w:r w:rsidRPr="00A679A5">
        <w:rPr>
          <w:b/>
          <w:bCs/>
        </w:rPr>
        <w:t>launch the public-facing Chatbot, Blog, Survey, and Opinion Dashboard features.</w:t>
      </w:r>
    </w:p>
    <w:p w14:paraId="6B08ED85" w14:textId="77777777" w:rsidR="00A679A5" w:rsidRPr="00A679A5" w:rsidRDefault="00A679A5" w:rsidP="00A679A5">
      <w:r w:rsidRPr="00A679A5">
        <w:pict w14:anchorId="6E1393C8">
          <v:rect id="_x0000_i1060" style="width:0;height:1.5pt" o:hralign="center" o:hrstd="t" o:hr="t" fillcolor="#a0a0a0" stroked="f"/>
        </w:pict>
      </w:r>
    </w:p>
    <w:p w14:paraId="508CF71C" w14:textId="77777777" w:rsidR="00A679A5" w:rsidRPr="00A679A5" w:rsidRDefault="00A679A5" w:rsidP="00A679A5">
      <w:pPr>
        <w:rPr>
          <w:b/>
          <w:bCs/>
        </w:rPr>
      </w:pPr>
      <w:r w:rsidRPr="00A679A5">
        <w:rPr>
          <w:b/>
          <w:bCs/>
        </w:rPr>
        <w:t>5. Immediate Actions &amp; Governance</w:t>
      </w:r>
    </w:p>
    <w:p w14:paraId="4AF0C74F" w14:textId="77777777" w:rsidR="00A679A5" w:rsidRPr="00A679A5" w:rsidRDefault="00A679A5" w:rsidP="00A679A5">
      <w:r w:rsidRPr="00A679A5">
        <w:t xml:space="preserve">To enact this strategy, we will proceed immediately with the following steps: </w:t>
      </w:r>
    </w:p>
    <w:p w14:paraId="121B0F3F" w14:textId="77777777" w:rsidR="00A679A5" w:rsidRPr="00A679A5" w:rsidRDefault="00A679A5" w:rsidP="00A679A5">
      <w:pPr>
        <w:numPr>
          <w:ilvl w:val="0"/>
          <w:numId w:val="27"/>
        </w:numPr>
      </w:pPr>
      <w:r w:rsidRPr="00A679A5">
        <w:rPr>
          <w:b/>
          <w:bCs/>
        </w:rPr>
        <w:t>Amend MVP Scope:</w:t>
      </w:r>
      <w:r w:rsidRPr="00A679A5">
        <w:t xml:space="preserve"> ELECTA_04-MVP_Scope.docx will be updated to explicitly state that all hyper-local analytics and community platform features are out of scope for the initial launch. </w:t>
      </w:r>
    </w:p>
    <w:p w14:paraId="3324ACCB" w14:textId="77777777" w:rsidR="00A679A5" w:rsidRPr="00A679A5" w:rsidRDefault="00A679A5" w:rsidP="00A679A5">
      <w:pPr>
        <w:numPr>
          <w:ilvl w:val="0"/>
          <w:numId w:val="27"/>
        </w:numPr>
      </w:pPr>
      <w:r w:rsidRPr="00A679A5">
        <w:rPr>
          <w:b/>
          <w:bCs/>
        </w:rPr>
        <w:t>Formalize Vision Document:</w:t>
      </w:r>
      <w:r w:rsidRPr="00A679A5">
        <w:t xml:space="preserve"> This updated document will be saved as the official ELECTA_17-Comprehensive_Vision_and_Roadmap.docx to serve as the foundational blueprint for all future development. </w:t>
      </w:r>
    </w:p>
    <w:p w14:paraId="2105B779" w14:textId="77777777" w:rsidR="00A679A5" w:rsidRPr="00A679A5" w:rsidRDefault="00A679A5" w:rsidP="00A679A5">
      <w:pPr>
        <w:numPr>
          <w:ilvl w:val="0"/>
          <w:numId w:val="27"/>
        </w:numPr>
      </w:pPr>
      <w:r w:rsidRPr="00A679A5">
        <w:rPr>
          <w:b/>
          <w:bCs/>
        </w:rPr>
        <w:t>Allocate Research Time:</w:t>
      </w:r>
      <w:r w:rsidRPr="00A679A5">
        <w:t xml:space="preserve"> We will formally allocate 5% of our assistant developer's time to begin the preliminary data sourcing feasibility study as outlined in the Phase 2 goals. </w:t>
      </w:r>
    </w:p>
    <w:p w14:paraId="4A10270E" w14:textId="3DA161BD" w:rsidR="00365914" w:rsidRPr="00A679A5" w:rsidRDefault="00365914" w:rsidP="00A679A5"/>
    <w:sectPr w:rsidR="00365914" w:rsidRPr="00A679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C507E"/>
    <w:multiLevelType w:val="multilevel"/>
    <w:tmpl w:val="55143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2B0421"/>
    <w:multiLevelType w:val="multilevel"/>
    <w:tmpl w:val="35766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B72772"/>
    <w:multiLevelType w:val="multilevel"/>
    <w:tmpl w:val="F73EBD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7B20D5"/>
    <w:multiLevelType w:val="multilevel"/>
    <w:tmpl w:val="8BBAE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9B4120"/>
    <w:multiLevelType w:val="multilevel"/>
    <w:tmpl w:val="34B2FDD8"/>
    <w:lvl w:ilvl="0">
      <w:start w:val="1"/>
      <w:numFmt w:val="decimal"/>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1C01FD8"/>
    <w:multiLevelType w:val="multilevel"/>
    <w:tmpl w:val="BA9EE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1C6D86"/>
    <w:multiLevelType w:val="multilevel"/>
    <w:tmpl w:val="1F9AE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4E7615"/>
    <w:multiLevelType w:val="multilevel"/>
    <w:tmpl w:val="B1BC1F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C20270"/>
    <w:multiLevelType w:val="multilevel"/>
    <w:tmpl w:val="53542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760F53"/>
    <w:multiLevelType w:val="multilevel"/>
    <w:tmpl w:val="34E0E3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A0327C"/>
    <w:multiLevelType w:val="multilevel"/>
    <w:tmpl w:val="0D48F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5E3DB5"/>
    <w:multiLevelType w:val="multilevel"/>
    <w:tmpl w:val="36DCE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6D613F"/>
    <w:multiLevelType w:val="multilevel"/>
    <w:tmpl w:val="EECA655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39C736DE"/>
    <w:multiLevelType w:val="multilevel"/>
    <w:tmpl w:val="5B845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71349E"/>
    <w:multiLevelType w:val="multilevel"/>
    <w:tmpl w:val="C052B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1A3B7D"/>
    <w:multiLevelType w:val="multilevel"/>
    <w:tmpl w:val="F0D6E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D676C2"/>
    <w:multiLevelType w:val="multilevel"/>
    <w:tmpl w:val="8C368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7B03C5"/>
    <w:multiLevelType w:val="multilevel"/>
    <w:tmpl w:val="74C8B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6D5349"/>
    <w:multiLevelType w:val="multilevel"/>
    <w:tmpl w:val="C590A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A83605"/>
    <w:multiLevelType w:val="multilevel"/>
    <w:tmpl w:val="33FC9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6622DE"/>
    <w:multiLevelType w:val="multilevel"/>
    <w:tmpl w:val="A8600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C0C078D"/>
    <w:multiLevelType w:val="multilevel"/>
    <w:tmpl w:val="C9900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17108B"/>
    <w:multiLevelType w:val="multilevel"/>
    <w:tmpl w:val="CD8E5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180855"/>
    <w:multiLevelType w:val="multilevel"/>
    <w:tmpl w:val="87FA0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BA1DEC"/>
    <w:multiLevelType w:val="multilevel"/>
    <w:tmpl w:val="19AE6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432C87"/>
    <w:multiLevelType w:val="multilevel"/>
    <w:tmpl w:val="0284D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29098E"/>
    <w:multiLevelType w:val="multilevel"/>
    <w:tmpl w:val="8578B3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4711190">
    <w:abstractNumId w:val="12"/>
  </w:num>
  <w:num w:numId="2" w16cid:durableId="78407387">
    <w:abstractNumId w:val="4"/>
  </w:num>
  <w:num w:numId="3" w16cid:durableId="524056266">
    <w:abstractNumId w:val="16"/>
  </w:num>
  <w:num w:numId="4" w16cid:durableId="351810564">
    <w:abstractNumId w:val="22"/>
  </w:num>
  <w:num w:numId="5" w16cid:durableId="1207450094">
    <w:abstractNumId w:val="8"/>
  </w:num>
  <w:num w:numId="6" w16cid:durableId="1220358982">
    <w:abstractNumId w:val="5"/>
  </w:num>
  <w:num w:numId="7" w16cid:durableId="385372262">
    <w:abstractNumId w:val="15"/>
  </w:num>
  <w:num w:numId="8" w16cid:durableId="540752191">
    <w:abstractNumId w:val="24"/>
  </w:num>
  <w:num w:numId="9" w16cid:durableId="2085838012">
    <w:abstractNumId w:val="25"/>
  </w:num>
  <w:num w:numId="10" w16cid:durableId="225847634">
    <w:abstractNumId w:val="26"/>
  </w:num>
  <w:num w:numId="11" w16cid:durableId="368796536">
    <w:abstractNumId w:val="11"/>
  </w:num>
  <w:num w:numId="12" w16cid:durableId="1913999809">
    <w:abstractNumId w:val="10"/>
  </w:num>
  <w:num w:numId="13" w16cid:durableId="990403673">
    <w:abstractNumId w:val="9"/>
  </w:num>
  <w:num w:numId="14" w16cid:durableId="1454983296">
    <w:abstractNumId w:val="0"/>
  </w:num>
  <w:num w:numId="15" w16cid:durableId="620233917">
    <w:abstractNumId w:val="7"/>
  </w:num>
  <w:num w:numId="16" w16cid:durableId="213006561">
    <w:abstractNumId w:val="2"/>
  </w:num>
  <w:num w:numId="17" w16cid:durableId="1156337328">
    <w:abstractNumId w:val="17"/>
  </w:num>
  <w:num w:numId="18" w16cid:durableId="164711324">
    <w:abstractNumId w:val="23"/>
  </w:num>
  <w:num w:numId="19" w16cid:durableId="1618563597">
    <w:abstractNumId w:val="19"/>
  </w:num>
  <w:num w:numId="20" w16cid:durableId="2089383160">
    <w:abstractNumId w:val="3"/>
  </w:num>
  <w:num w:numId="21" w16cid:durableId="1442529029">
    <w:abstractNumId w:val="6"/>
  </w:num>
  <w:num w:numId="22" w16cid:durableId="1432240894">
    <w:abstractNumId w:val="18"/>
  </w:num>
  <w:num w:numId="23" w16cid:durableId="1835880204">
    <w:abstractNumId w:val="13"/>
  </w:num>
  <w:num w:numId="24" w16cid:durableId="727193410">
    <w:abstractNumId w:val="14"/>
  </w:num>
  <w:num w:numId="25" w16cid:durableId="396899106">
    <w:abstractNumId w:val="1"/>
  </w:num>
  <w:num w:numId="26" w16cid:durableId="1617444419">
    <w:abstractNumId w:val="21"/>
  </w:num>
  <w:num w:numId="27" w16cid:durableId="5948705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25C"/>
    <w:rsid w:val="00171BF7"/>
    <w:rsid w:val="002838F4"/>
    <w:rsid w:val="002F40C1"/>
    <w:rsid w:val="00365914"/>
    <w:rsid w:val="003A0194"/>
    <w:rsid w:val="003B44B0"/>
    <w:rsid w:val="004A18DB"/>
    <w:rsid w:val="004B2B80"/>
    <w:rsid w:val="004E303D"/>
    <w:rsid w:val="004E6DD3"/>
    <w:rsid w:val="0056327B"/>
    <w:rsid w:val="00586D28"/>
    <w:rsid w:val="00A679A5"/>
    <w:rsid w:val="00B6525C"/>
    <w:rsid w:val="00D00A42"/>
    <w:rsid w:val="00E05406"/>
    <w:rsid w:val="00E30F9E"/>
    <w:rsid w:val="00E42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7DD60"/>
  <w15:chartTrackingRefBased/>
  <w15:docId w15:val="{036BEFFB-1B35-4490-8310-722E28004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525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link w:val="Heading2Char"/>
    <w:uiPriority w:val="9"/>
    <w:qFormat/>
    <w:rsid w:val="002F40C1"/>
    <w:pPr>
      <w:numPr>
        <w:ilvl w:val="1"/>
        <w:numId w:val="2"/>
      </w:numPr>
      <w:spacing w:before="60" w:after="100" w:afterAutospacing="1" w:line="288" w:lineRule="auto"/>
      <w:ind w:left="432" w:right="432"/>
      <w:outlineLvl w:val="1"/>
    </w:pPr>
    <w:rPr>
      <w:rFonts w:ascii="Times New Roman" w:eastAsia="Times New Roman" w:hAnsi="Times New Roman" w:cs="Times New Roman"/>
      <w:bCs/>
      <w:sz w:val="28"/>
      <w:szCs w:val="36"/>
    </w:rPr>
  </w:style>
  <w:style w:type="paragraph" w:styleId="Heading3">
    <w:name w:val="heading 3"/>
    <w:basedOn w:val="Normal"/>
    <w:next w:val="Normal"/>
    <w:link w:val="Heading3Char"/>
    <w:uiPriority w:val="9"/>
    <w:semiHidden/>
    <w:unhideWhenUsed/>
    <w:qFormat/>
    <w:rsid w:val="00B6525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6525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6525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652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52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52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52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40C1"/>
    <w:rPr>
      <w:rFonts w:ascii="Times New Roman" w:eastAsia="Times New Roman" w:hAnsi="Times New Roman" w:cs="Times New Roman"/>
      <w:bCs/>
      <w:sz w:val="28"/>
      <w:szCs w:val="36"/>
    </w:rPr>
  </w:style>
  <w:style w:type="character" w:customStyle="1" w:styleId="Heading1Char">
    <w:name w:val="Heading 1 Char"/>
    <w:basedOn w:val="DefaultParagraphFont"/>
    <w:link w:val="Heading1"/>
    <w:uiPriority w:val="9"/>
    <w:rsid w:val="00B6525C"/>
    <w:rPr>
      <w:rFonts w:asciiTheme="majorHAnsi" w:eastAsiaTheme="majorEastAsia" w:hAnsiTheme="majorHAnsi" w:cstheme="majorBidi"/>
      <w:color w:val="2F5496" w:themeColor="accent1" w:themeShade="BF"/>
      <w:sz w:val="40"/>
      <w:szCs w:val="40"/>
    </w:rPr>
  </w:style>
  <w:style w:type="character" w:customStyle="1" w:styleId="Heading3Char">
    <w:name w:val="Heading 3 Char"/>
    <w:basedOn w:val="DefaultParagraphFont"/>
    <w:link w:val="Heading3"/>
    <w:uiPriority w:val="9"/>
    <w:semiHidden/>
    <w:rsid w:val="00B6525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6525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6525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652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52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52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525C"/>
    <w:rPr>
      <w:rFonts w:eastAsiaTheme="majorEastAsia" w:cstheme="majorBidi"/>
      <w:color w:val="272727" w:themeColor="text1" w:themeTint="D8"/>
    </w:rPr>
  </w:style>
  <w:style w:type="paragraph" w:styleId="Title">
    <w:name w:val="Title"/>
    <w:basedOn w:val="Normal"/>
    <w:next w:val="Normal"/>
    <w:link w:val="TitleChar"/>
    <w:uiPriority w:val="10"/>
    <w:qFormat/>
    <w:rsid w:val="00B652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52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52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52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525C"/>
    <w:pPr>
      <w:spacing w:before="160"/>
      <w:jc w:val="center"/>
    </w:pPr>
    <w:rPr>
      <w:i/>
      <w:iCs/>
      <w:color w:val="404040" w:themeColor="text1" w:themeTint="BF"/>
    </w:rPr>
  </w:style>
  <w:style w:type="character" w:customStyle="1" w:styleId="QuoteChar">
    <w:name w:val="Quote Char"/>
    <w:basedOn w:val="DefaultParagraphFont"/>
    <w:link w:val="Quote"/>
    <w:uiPriority w:val="29"/>
    <w:rsid w:val="00B6525C"/>
    <w:rPr>
      <w:i/>
      <w:iCs/>
      <w:color w:val="404040" w:themeColor="text1" w:themeTint="BF"/>
    </w:rPr>
  </w:style>
  <w:style w:type="paragraph" w:styleId="ListParagraph">
    <w:name w:val="List Paragraph"/>
    <w:basedOn w:val="Normal"/>
    <w:uiPriority w:val="34"/>
    <w:qFormat/>
    <w:rsid w:val="00B6525C"/>
    <w:pPr>
      <w:ind w:left="720"/>
      <w:contextualSpacing/>
    </w:pPr>
  </w:style>
  <w:style w:type="character" w:styleId="IntenseEmphasis">
    <w:name w:val="Intense Emphasis"/>
    <w:basedOn w:val="DefaultParagraphFont"/>
    <w:uiPriority w:val="21"/>
    <w:qFormat/>
    <w:rsid w:val="00B6525C"/>
    <w:rPr>
      <w:i/>
      <w:iCs/>
      <w:color w:val="2F5496" w:themeColor="accent1" w:themeShade="BF"/>
    </w:rPr>
  </w:style>
  <w:style w:type="paragraph" w:styleId="IntenseQuote">
    <w:name w:val="Intense Quote"/>
    <w:basedOn w:val="Normal"/>
    <w:next w:val="Normal"/>
    <w:link w:val="IntenseQuoteChar"/>
    <w:uiPriority w:val="30"/>
    <w:qFormat/>
    <w:rsid w:val="00B6525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6525C"/>
    <w:rPr>
      <w:i/>
      <w:iCs/>
      <w:color w:val="2F5496" w:themeColor="accent1" w:themeShade="BF"/>
    </w:rPr>
  </w:style>
  <w:style w:type="character" w:styleId="IntenseReference">
    <w:name w:val="Intense Reference"/>
    <w:basedOn w:val="DefaultParagraphFont"/>
    <w:uiPriority w:val="32"/>
    <w:qFormat/>
    <w:rsid w:val="00B6525C"/>
    <w:rPr>
      <w:b/>
      <w:bCs/>
      <w:smallCaps/>
      <w:color w:val="2F5496" w:themeColor="accent1" w:themeShade="BF"/>
      <w:spacing w:val="5"/>
    </w:rPr>
  </w:style>
  <w:style w:type="paragraph" w:styleId="NormalWeb">
    <w:name w:val="Normal (Web)"/>
    <w:basedOn w:val="Normal"/>
    <w:uiPriority w:val="99"/>
    <w:semiHidden/>
    <w:unhideWhenUsed/>
    <w:rsid w:val="00E30F9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966</Words>
  <Characters>5511</Characters>
  <Application>Microsoft Office Word</Application>
  <DocSecurity>0</DocSecurity>
  <Lines>45</Lines>
  <Paragraphs>12</Paragraphs>
  <ScaleCrop>false</ScaleCrop>
  <Company/>
  <LinksUpToDate>false</LinksUpToDate>
  <CharactersWithSpaces>6465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Saifuzzaman</dc:creator>
  <cp:keywords/>
  <dc:description/>
  <cp:lastModifiedBy>Mohammad Saifuzzaman</cp:lastModifiedBy>
  <cp:revision>8</cp:revision>
  <dcterms:created xsi:type="dcterms:W3CDTF">2025-08-10T17:04:00Z</dcterms:created>
  <dcterms:modified xsi:type="dcterms:W3CDTF">2025-08-10T20:51:00Z</dcterms:modified>
</cp:coreProperties>
</file>