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Mei-Ling Chen</w:t>
      </w:r>
    </w:p>
    <w:p>
      <w:r>
        <w:t xml:space="preserve">Toronto, Canada  |  +1 416 555 0175  |  meiling.chen@example.ca</w:t>
      </w:r>
    </w:p>
    <w:p>
      <w:r>
        <w:t xml:space="preserve"/>
      </w:r>
    </w:p>
    <w:p>
      <w:r>
        <w:t xml:space="preserve">Experience</w:t>
      </w:r>
    </w:p>
    <w:p>
      <w:r>
        <w:t xml:space="preserve">Financial Analyst — Example Maple Bank, Toronto</w:t>
      </w:r>
      <w:r>
        <w:tab/>
      </w:r>
      <w:r>
        <w:t xml:space="preserve">Jan 2022 – Present</w:t>
      </w:r>
    </w:p>
    <w:p>
      <w:r>
        <w:t xml:space="preserve">Built the monthly forecast for the retail branches</w:t>
      </w:r>
    </w:p>
    <w:p>
      <w:r>
        <w:t xml:space="preserve">Junior Accountant — Example &amp; Partners LLP, Mississauga</w:t>
      </w:r>
      <w:r>
        <w:tab/>
      </w:r>
      <w:r>
        <w:t xml:space="preserve">2019 – 2021</w:t>
      </w:r>
    </w:p>
    <w:p>
      <w:r>
        <w:t xml:space="preserve"/>
      </w:r>
    </w:p>
    <w:p>
      <w:r>
        <w:t xml:space="preserve">Education</w:t>
      </w:r>
    </w:p>
    <w:p>
      <w:r>
        <w:t xml:space="preserve">University of Toronto — Bachelor of Commerce, 2019</w:t>
      </w:r>
    </w:p>
    <w:p>
      <w:r>
        <w:t xml:space="preserve"/>
      </w:r>
    </w:p>
    <w:p>
      <w:r>
        <w:t xml:space="preserve">Skills</w:t>
      </w:r>
    </w:p>
    <w:p>
      <w:r>
        <w:t xml:space="preserve">Financial Modeling, Excel, Power BI, SQL, IFRS</w:t>
      </w:r>
    </w:p>
    <w:sectPr/>
  </w:body>
</w:document>
</file>

<file path=word/_rels/document.xml.rels><?xml version="1.0" encoding="UTF-8"?><Relationships xmlns="http://schemas.openxmlformats.org/package/2006/relationships"></Relationships>
</file>