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42238"/>
          <w:sz w:val="56"/>
        </w:rPr>
        <w:t>WineShopPOS Developer Handbook</w:t>
      </w:r>
    </w:p>
    <w:p>
      <w:pPr>
        <w:jc w:val="center"/>
      </w:pPr>
      <w:r>
        <w:rPr>
          <w:color w:val="5F5F5F"/>
          <w:sz w:val="24"/>
        </w:rPr>
        <w:t>Master Reconsolidation — Architecture, Security, Workflows, Database and Operations</w:t>
      </w:r>
    </w:p>
    <w:p>
      <w:pPr>
        <w:jc w:val="center"/>
      </w:pPr>
      <w:r>
        <w:rPr>
          <w:i/>
          <w:sz w:val="18"/>
        </w:rPr>
        <w:t>Generated for the current WineShopPOS cloud architecture</w:t>
      </w:r>
    </w:p>
    <w:p>
      <w:r>
        <w:br w:type="page"/>
      </w:r>
    </w:p>
    <w:p>
      <w:r>
        <w:t>Version: 2026.08 Master Reconsolidation</w:t>
      </w:r>
    </w:p>
    <w:p>
      <w:pPr>
        <w:pStyle w:val="Heading1"/>
      </w:pPr>
      <w:r>
        <w:t>1. Purpose</w:t>
      </w:r>
    </w:p>
    <w:p>
      <w:r>
        <w:t>This handbook is the canonical engineering guide for the WineShopPOS reconsolidated application. It must be read together with the repository code, migrations and actual Git code-history. The repository remains the primary source of truth when documentation and code disagree.</w:t>
      </w:r>
    </w:p>
    <w:p>
      <w:r>
        <w:t>The release does not rebuild WineShopPOS. It preserves the existing Supabase transaction engine and reorganizes the experience into eight predictable modules while adding genuine missing capabilities.</w:t>
      </w:r>
    </w:p>
    <w:p>
      <w:pPr>
        <w:pStyle w:val="Heading1"/>
      </w:pPr>
      <w:r>
        <w:t>2. Production Architecture</w:t>
      </w:r>
    </w:p>
    <w:p>
      <w:pPr>
        <w:spacing w:after="120"/>
        <w:ind w:left="259" w:right="144"/>
      </w:pPr>
      <w:r>
        <w:rPr>
          <w:rFonts w:ascii="Consolas" w:hAnsi="Consolas"/>
          <w:color w:val="2D2D2D"/>
          <w:sz w:val="15"/>
        </w:rPr>
        <w:t>USB/Bluetooth Barcode Scanner</w:t>
        <w:br/>
      </w:r>
      <w:r>
        <w:rPr>
          <w:rFonts w:ascii="Consolas" w:hAnsi="Consolas"/>
          <w:color w:val="2D2D2D"/>
          <w:sz w:val="15"/>
        </w:rPr>
        <w:t xml:space="preserve">        ↓ HID keyboard events</w:t>
        <w:br/>
      </w:r>
      <w:r>
        <w:rPr>
          <w:rFonts w:ascii="Consolas" w:hAnsi="Consolas"/>
          <w:color w:val="2D2D2D"/>
          <w:sz w:val="15"/>
        </w:rPr>
        <w:t>React + Vite SPA</w:t>
        <w:br/>
      </w:r>
      <w:r>
        <w:rPr>
          <w:rFonts w:ascii="Consolas" w:hAnsi="Consolas"/>
          <w:color w:val="2D2D2D"/>
          <w:sz w:val="15"/>
        </w:rPr>
        <w:t xml:space="preserve">        ↓ Supabase publishable client</w:t>
        <w:br/>
      </w:r>
      <w:r>
        <w:rPr>
          <w:rFonts w:ascii="Consolas" w:hAnsi="Consolas"/>
          <w:color w:val="2D2D2D"/>
          <w:sz w:val="15"/>
        </w:rPr>
        <w:t>Supabase Auth</w:t>
        <w:br/>
      </w:r>
      <w:r>
        <w:rPr>
          <w:rFonts w:ascii="Consolas" w:hAnsi="Consolas"/>
          <w:color w:val="2D2D2D"/>
          <w:sz w:val="15"/>
        </w:rPr>
        <w:t xml:space="preserve">        ↓</w:t>
        <w:br/>
      </w:r>
      <w:r>
        <w:rPr>
          <w:rFonts w:ascii="Consolas" w:hAnsi="Consolas"/>
          <w:color w:val="2D2D2D"/>
          <w:sz w:val="15"/>
        </w:rPr>
        <w:t>PostgreSQL + RLS + Security-Definer RPCs</w:t>
        <w:br/>
      </w:r>
      <w:r>
        <w:rPr>
          <w:rFonts w:ascii="Consolas" w:hAnsi="Consolas"/>
          <w:color w:val="2D2D2D"/>
          <w:sz w:val="15"/>
        </w:rPr>
        <w:t xml:space="preserve">        ↓</w:t>
        <w:br/>
      </w:r>
      <w:r>
        <w:rPr>
          <w:rFonts w:ascii="Consolas" w:hAnsi="Consolas"/>
          <w:color w:val="2D2D2D"/>
          <w:sz w:val="15"/>
        </w:rPr>
        <w:t>Products / Inventory / Sales / Purchases / Stock Movements</w:t>
        <w:br/>
      </w:r>
      <w:r>
        <w:rPr>
          <w:rFonts w:ascii="Consolas" w:hAnsi="Consolas"/>
          <w:color w:val="2D2D2D"/>
          <w:sz w:val="15"/>
        </w:rPr>
        <w:t xml:space="preserve">        ↓</w:t>
        <w:br/>
      </w:r>
      <w:r>
        <w:rPr>
          <w:rFonts w:ascii="Consolas" w:hAnsi="Consolas"/>
          <w:color w:val="2D2D2D"/>
          <w:sz w:val="15"/>
        </w:rPr>
        <w:t>Azure Blob Static Website frontend</w:t>
        <w:br/>
      </w:r>
      <w:r>
        <w:rPr>
          <w:rFonts w:ascii="Consolas" w:hAnsi="Consolas"/>
          <w:color w:val="2D2D2D"/>
          <w:sz w:val="15"/>
        </w:rPr>
        <w:br/>
      </w:r>
      <w:r>
        <w:rPr>
          <w:rFonts w:ascii="Consolas" w:hAnsi="Consolas"/>
          <w:color w:val="2D2D2D"/>
          <w:sz w:val="15"/>
        </w:rPr>
        <w:t>Invoice PDF/Image</w:t>
        <w:br/>
      </w:r>
      <w:r>
        <w:rPr>
          <w:rFonts w:ascii="Consolas" w:hAnsi="Consolas"/>
          <w:color w:val="2D2D2D"/>
          <w:sz w:val="15"/>
        </w:rPr>
        <w:t xml:space="preserve">        ↓</w:t>
        <w:br/>
      </w:r>
      <w:r>
        <w:rPr>
          <w:rFonts w:ascii="Consolas" w:hAnsi="Consolas"/>
          <w:color w:val="2D2D2D"/>
          <w:sz w:val="15"/>
        </w:rPr>
        <w:t>Supabase ocr-invoice Edge Function</w:t>
        <w:br/>
      </w:r>
      <w:r>
        <w:rPr>
          <w:rFonts w:ascii="Consolas" w:hAnsi="Consolas"/>
          <w:color w:val="2D2D2D"/>
          <w:sz w:val="15"/>
        </w:rPr>
        <w:t xml:space="preserve">        ↓ server-side secret</w:t>
        <w:br/>
      </w:r>
      <w:r>
        <w:rPr>
          <w:rFonts w:ascii="Consolas" w:hAnsi="Consolas"/>
          <w:color w:val="2D2D2D"/>
          <w:sz w:val="15"/>
        </w:rPr>
        <w:t>Azure AI Document Intelligence F0</w:t>
        <w:br/>
      </w:r>
      <w:r>
        <w:rPr>
          <w:rFonts w:ascii="Consolas" w:hAnsi="Consolas"/>
          <w:color w:val="2D2D2D"/>
          <w:sz w:val="15"/>
        </w:rPr>
        <w:t xml:space="preserve">        ↓ extracted draft only</w:t>
        <w:br/>
      </w:r>
      <w:r>
        <w:rPr>
          <w:rFonts w:ascii="Consolas" w:hAnsi="Consolas"/>
          <w:color w:val="2D2D2D"/>
          <w:sz w:val="15"/>
        </w:rPr>
        <w:t>Human review</w:t>
        <w:br/>
      </w:r>
      <w:r>
        <w:rPr>
          <w:rFonts w:ascii="Consolas" w:hAnsi="Consolas"/>
          <w:color w:val="2D2D2D"/>
          <w:sz w:val="15"/>
        </w:rPr>
        <w:t xml:space="preserve">        ↓</w:t>
        <w:br/>
      </w:r>
      <w:r>
        <w:rPr>
          <w:rFonts w:ascii="Consolas" w:hAnsi="Consolas"/>
          <w:color w:val="2D2D2D"/>
          <w:sz w:val="15"/>
        </w:rPr>
        <w:t>Controlled purchase receipt RPC</w:t>
      </w:r>
    </w:p>
    <w:p>
      <w:pPr>
        <w:pStyle w:val="Heading2"/>
      </w:pPr>
      <w:r>
        <w:t>Production resources</w:t>
      </w:r>
    </w:p>
    <w:p>
      <w:pPr>
        <w:pStyle w:val="ListBullet"/>
      </w:pPr>
      <w:r>
        <w:t xml:space="preserve">Azure Resource Group: </w:t>
      </w:r>
      <w:r>
        <w:rPr>
          <w:rFonts w:ascii="Consolas" w:hAnsi="Consolas"/>
          <w:color w:val="542238"/>
          <w:sz w:val="17"/>
        </w:rPr>
        <w:t>wineshopPOS</w:t>
      </w:r>
      <w:r>
        <w:t>.</w:t>
      </w:r>
    </w:p>
    <w:p>
      <w:pPr>
        <w:pStyle w:val="ListBullet"/>
      </w:pPr>
      <w:r>
        <w:t xml:space="preserve">Azure Storage Account: </w:t>
      </w:r>
      <w:r>
        <w:rPr>
          <w:rFonts w:ascii="Consolas" w:hAnsi="Consolas"/>
          <w:color w:val="542238"/>
          <w:sz w:val="17"/>
        </w:rPr>
        <w:t>wineshoppos</w:t>
      </w:r>
      <w:r>
        <w:t>.</w:t>
      </w:r>
    </w:p>
    <w:p>
      <w:pPr>
        <w:pStyle w:val="ListBullet"/>
      </w:pPr>
      <w:r>
        <w:t xml:space="preserve">Static website: </w:t>
      </w:r>
      <w:r>
        <w:rPr>
          <w:rFonts w:ascii="Consolas" w:hAnsi="Consolas"/>
          <w:color w:val="542238"/>
          <w:sz w:val="17"/>
        </w:rPr>
        <w:t>https://wineshoppos.z29.web.core.windows.net/</w:t>
      </w:r>
      <w:r>
        <w:t>.</w:t>
      </w:r>
    </w:p>
    <w:p>
      <w:pPr>
        <w:pStyle w:val="ListBullet"/>
      </w:pPr>
      <w:r>
        <w:t xml:space="preserve">Supabase project ref: </w:t>
      </w:r>
      <w:r>
        <w:rPr>
          <w:rFonts w:ascii="Consolas" w:hAnsi="Consolas"/>
          <w:color w:val="542238"/>
          <w:sz w:val="17"/>
        </w:rPr>
        <w:t>uiurgplnsgmawvxhjzzp</w:t>
      </w:r>
      <w:r>
        <w:t>.</w:t>
      </w:r>
    </w:p>
    <w:p>
      <w:pPr>
        <w:pStyle w:val="ListBullet"/>
      </w:pPr>
      <w:r>
        <w:t xml:space="preserve">Document Intelligence resource: </w:t>
      </w:r>
      <w:r>
        <w:rPr>
          <w:rFonts w:ascii="Consolas" w:hAnsi="Consolas"/>
          <w:color w:val="542238"/>
          <w:sz w:val="17"/>
        </w:rPr>
        <w:t>wineshoppos-docintel-45b7d2b9</w:t>
      </w:r>
      <w:r>
        <w:t xml:space="preserve">, </w:t>
      </w:r>
      <w:r>
        <w:rPr>
          <w:rFonts w:ascii="Consolas" w:hAnsi="Consolas"/>
          <w:color w:val="542238"/>
          <w:sz w:val="17"/>
        </w:rPr>
        <w:t>FormRecognizer</w:t>
      </w:r>
      <w:r>
        <w:t>, F0, Central India.</w:t>
      </w:r>
    </w:p>
    <w:p>
      <w:r>
        <w:t>Never put the Supabase service-role key or Azure OCR key in the React bundle or Git.</w:t>
      </w:r>
    </w:p>
    <w:p>
      <w:pPr>
        <w:pStyle w:val="Heading1"/>
      </w:pPr>
      <w:r>
        <w:t>3. Core Architectural Rules</w:t>
      </w:r>
    </w:p>
    <w:p>
      <w:pPr>
        <w:pStyle w:val="Heading2"/>
      </w:pPr>
      <w:r>
        <w:t>Preserve the engine</w:t>
      </w:r>
    </w:p>
    <w:p>
      <w:r>
        <w:t>Sales, purchases, returns, counts, transfers, stock adjustments and offline synchronization must reuse controlled database operations. React is an orchestration/UI layer and must not directly set arbitrary inventory quantities.</w:t>
      </w:r>
    </w:p>
    <w:p>
      <w:pPr>
        <w:pStyle w:val="Heading2"/>
      </w:pPr>
      <w:r>
        <w:t>Tenant isolation</w:t>
      </w:r>
    </w:p>
    <w:p>
      <w:r>
        <w:t>Every shop-scoped business query must remain constrained by RLS/security-definer functions. Organization membership is additionally required for cross-shop transfer destinations.</w:t>
      </w:r>
    </w:p>
    <w:p>
      <w:pPr>
        <w:pStyle w:val="Heading2"/>
      </w:pPr>
      <w:r>
        <w:t>Role security</w:t>
      </w:r>
    </w:p>
    <w:p>
      <w:r>
        <w:t>Frontend route/menu hiding improves UX but is not security. Database RLS/RPC validation remains authoritative.</w:t>
      </w:r>
    </w:p>
    <w:p>
      <w:pPr>
        <w:pStyle w:val="Heading2"/>
      </w:pPr>
      <w:r>
        <w:t>Tier metadata</w:t>
      </w:r>
    </w:p>
    <w:p>
      <w:r>
        <w:t>CORE has no badge. PLUS and PRO are visual/product classification only. This release does not add plan enforcement, payment-provider integration or RLS tier gating.</w:t>
      </w:r>
    </w:p>
    <w:p>
      <w:pPr>
        <w:pStyle w:val="Heading1"/>
      </w:pPr>
      <w:r>
        <w:t>4. Final Application Navigation</w:t>
      </w:r>
    </w:p>
    <w:p>
      <w:r>
        <w:t>The primary sidebar contains only:</w:t>
      </w:r>
    </w:p>
    <w:p>
      <w:r>
        <w:t>1. POS &amp; Billing</w:t>
      </w:r>
    </w:p>
    <w:p>
      <w:r>
        <w:t>2. Products</w:t>
      </w:r>
    </w:p>
    <w:p>
      <w:r>
        <w:t>3. Purchases &amp; Suppliers</w:t>
      </w:r>
    </w:p>
    <w:p>
      <w:r>
        <w:t>4. Inventory</w:t>
      </w:r>
    </w:p>
    <w:p>
      <w:r>
        <w:t>5. Operations</w:t>
      </w:r>
    </w:p>
    <w:p>
      <w:r>
        <w:t>6. Owner Center</w:t>
      </w:r>
    </w:p>
    <w:p>
      <w:r>
        <w:t>7. Reports &amp; Compliance</w:t>
      </w:r>
    </w:p>
    <w:p>
      <w:r>
        <w:t>8. Settings &amp; Admin</w:t>
      </w:r>
    </w:p>
    <w:p>
      <w:r>
        <w:t>Cashiers see only relevant modules. Managers see operating modules. Admins see authorized full-shop administration. Future AI is hidden.</w:t>
      </w:r>
    </w:p>
    <w:p>
      <w:pPr>
        <w:pStyle w:val="Heading1"/>
      </w:pPr>
      <w:r>
        <w:t>5. Account and Shop Context</w:t>
      </w:r>
    </w:p>
    <w:p>
      <w:r>
        <w:t>The top bar provides:</w:t>
      </w:r>
    </w:p>
    <w:p>
      <w:pPr>
        <w:pStyle w:val="ListBullet"/>
      </w:pPr>
      <w:r>
        <w:t>current page title and breadcrumb,</w:t>
      </w:r>
    </w:p>
    <w:p>
      <w:pPr>
        <w:pStyle w:val="ListBullet"/>
      </w:pPr>
      <w:r>
        <w:t>current shop context,</w:t>
      </w:r>
    </w:p>
    <w:p>
      <w:pPr>
        <w:pStyle w:val="ListBullet"/>
      </w:pPr>
      <w:r>
        <w:t>online/offline state,</w:t>
      </w:r>
    </w:p>
    <w:p>
      <w:pPr>
        <w:pStyle w:val="ListBullet"/>
      </w:pPr>
      <w:r>
        <w:t>user avatar and account menu.</w:t>
      </w:r>
    </w:p>
    <w:p>
      <w:r>
        <w:t>The account menu provides My Profile, Account Settings, Security, Help/About and Logout.</w:t>
      </w:r>
    </w:p>
    <w:p>
      <w:r>
        <w:t>Safe self-editable profile fields:</w:t>
      </w:r>
    </w:p>
    <w:p>
      <w:pPr>
        <w:pStyle w:val="ListBullet"/>
      </w:pPr>
      <w:r>
        <w:t>display name,</w:t>
      </w:r>
    </w:p>
    <w:p>
      <w:pPr>
        <w:pStyle w:val="ListBullet"/>
      </w:pPr>
      <w:r>
        <w:t>phone,</w:t>
      </w:r>
    </w:p>
    <w:p>
      <w:pPr>
        <w:pStyle w:val="ListBullet"/>
      </w:pPr>
      <w:r>
        <w:t>avatar URL,</w:t>
      </w:r>
    </w:p>
    <w:p>
      <w:pPr>
        <w:pStyle w:val="ListBullet"/>
      </w:pPr>
      <w:r>
        <w:t>UI theme preference.</w:t>
      </w:r>
    </w:p>
    <w:p>
      <w:r>
        <w:t>The user cannot self-edit:</w:t>
      </w:r>
    </w:p>
    <w:p>
      <w:pPr>
        <w:pStyle w:val="ListBullet"/>
      </w:pPr>
      <w:r>
        <w:t>email identity,</w:t>
      </w:r>
    </w:p>
    <w:p>
      <w:pPr>
        <w:pStyle w:val="ListBullet"/>
      </w:pPr>
      <w:r>
        <w:t>role,</w:t>
      </w:r>
    </w:p>
    <w:p>
      <w:pPr>
        <w:pStyle w:val="ListBullet"/>
      </w:pPr>
      <w:r>
        <w:t>shop security assignment.</w:t>
      </w:r>
    </w:p>
    <w:p>
      <w:r>
        <w:rPr>
          <w:rFonts w:ascii="Consolas" w:hAnsi="Consolas"/>
          <w:color w:val="542238"/>
          <w:sz w:val="17"/>
        </w:rPr>
        <w:t>user_shop_memberships</w:t>
      </w:r>
      <w:r>
        <w:t xml:space="preserve"> provides a future-safe many-shop membership model. The current </w:t>
      </w:r>
      <w:r>
        <w:rPr>
          <w:rFonts w:ascii="Consolas" w:hAnsi="Consolas"/>
          <w:color w:val="542238"/>
          <w:sz w:val="17"/>
        </w:rPr>
        <w:t>profiles.shop_id</w:t>
      </w:r>
      <w:r>
        <w:t xml:space="preserve"> remains the active shop context so existing RPC/RLS helpers continue to work.</w:t>
      </w:r>
    </w:p>
    <w:p>
      <w:pPr>
        <w:pStyle w:val="Heading1"/>
      </w:pPr>
      <w:r>
        <w:t>6. Module 1 — POS &amp; Billing</w:t>
      </w:r>
    </w:p>
    <w:p>
      <w:pPr>
        <w:pStyle w:val="Heading2"/>
      </w:pPr>
      <w:r>
        <w:t>Fast billing</w:t>
      </w:r>
    </w:p>
    <w:p>
      <w:r>
        <w:t>The existing global scanner engine is preserved. Rapid keystrokes ending in Enter are treated as scanner input. Repeated scans increment quantity. Unknown barcode shows Product Not Found and links to Add Product with the barcode prefilled.</w:t>
      </w:r>
    </w:p>
    <w:p>
      <w:r>
        <w:t>The cashier mental model remains:</w:t>
      </w:r>
    </w:p>
    <w:p>
      <w:r>
        <w:rPr>
          <w:b/>
        </w:rPr>
        <w:t>Scan → Cart → Pay → Print.</w:t>
      </w:r>
    </w:p>
    <w:p>
      <w:pPr>
        <w:pStyle w:val="Heading2"/>
      </w:pPr>
      <w:r>
        <w:t>Customer attachment</w:t>
      </w:r>
    </w:p>
    <w:p>
      <w:r>
        <w:t xml:space="preserve">Online POS can optionally attach an existing customer to the sale through </w:t>
      </w:r>
      <w:r>
        <w:rPr>
          <w:rFonts w:ascii="Consolas" w:hAnsi="Consolas"/>
          <w:color w:val="542238"/>
          <w:sz w:val="17"/>
        </w:rPr>
        <w:t>link_sale_customer()</w:t>
      </w:r>
      <w:r>
        <w:t>. Customer selection is optional and does not slow walk-in billing.</w:t>
      </w:r>
    </w:p>
    <w:p>
      <w:r>
        <w:t>Udhaar/credit ledger posting is intentionally management-controlled under Operations rather than silently changing payment behavior in the core sale RPC.</w:t>
      </w:r>
    </w:p>
    <w:p>
      <w:pPr>
        <w:pStyle w:val="Heading2"/>
      </w:pPr>
      <w:r>
        <w:t>Payment policy</w:t>
      </w:r>
    </w:p>
    <w:p>
      <w:r>
        <w:t>Cash, UPI and Card are operator-recorded. No bank/payment gateway integration is introduced.</w:t>
      </w:r>
    </w:p>
    <w:p>
      <w:pPr>
        <w:pStyle w:val="Heading1"/>
      </w:pPr>
      <w:r>
        <w:t>7. Module 2 — Products</w:t>
      </w:r>
    </w:p>
    <w:p>
      <w:r>
        <w:t>Existing product CRUD is retained.</w:t>
      </w:r>
    </w:p>
    <w:p>
      <w:r>
        <w:t xml:space="preserve">The release adds CODE128 barcode label generation with </w:t>
      </w:r>
      <w:r>
        <w:rPr>
          <w:rFonts w:ascii="Consolas" w:hAnsi="Consolas"/>
          <w:color w:val="542238"/>
          <w:sz w:val="17"/>
        </w:rPr>
        <w:t>jsbarcode</w:t>
      </w:r>
      <w:r>
        <w:t>. Label output uses browser printing so the operator can select an installed label printer. Paper size and printer calibration require a real-hardware test.</w:t>
      </w:r>
    </w:p>
    <w:p>
      <w:pPr>
        <w:pStyle w:val="Heading1"/>
      </w:pPr>
      <w:r>
        <w:t>8. Module 3 — Purchases &amp; Suppliers</w:t>
      </w:r>
    </w:p>
    <w:p>
      <w:pPr>
        <w:pStyle w:val="Heading2"/>
      </w:pPr>
      <w:r>
        <w:t>Procurement lifecycle</w:t>
      </w:r>
    </w:p>
    <w:p>
      <w:r>
        <w:t>New lifecycle:</w:t>
      </w:r>
    </w:p>
    <w:p>
      <w:pPr>
        <w:spacing w:after="120"/>
        <w:ind w:left="259" w:right="144"/>
      </w:pPr>
      <w:r>
        <w:rPr>
          <w:rFonts w:ascii="Consolas" w:hAnsi="Consolas"/>
          <w:color w:val="2D2D2D"/>
          <w:sz w:val="15"/>
        </w:rPr>
        <w:t>DRAFT</w:t>
        <w:br/>
      </w:r>
      <w:r>
        <w:rPr>
          <w:rFonts w:ascii="Consolas" w:hAnsi="Consolas"/>
          <w:color w:val="2D2D2D"/>
          <w:sz w:val="15"/>
        </w:rPr>
        <w:t xml:space="preserve">  ↓ Submit</w:t>
        <w:br/>
      </w:r>
      <w:r>
        <w:rPr>
          <w:rFonts w:ascii="Consolas" w:hAnsi="Consolas"/>
          <w:color w:val="2D2D2D"/>
          <w:sz w:val="15"/>
        </w:rPr>
        <w:t>APPROVAL_PENDING</w:t>
        <w:br/>
      </w:r>
      <w:r>
        <w:rPr>
          <w:rFonts w:ascii="Consolas" w:hAnsi="Consolas"/>
          <w:color w:val="2D2D2D"/>
          <w:sz w:val="15"/>
        </w:rPr>
        <w:t xml:space="preserve">  ↓ Approve</w:t>
        <w:br/>
      </w:r>
      <w:r>
        <w:rPr>
          <w:rFonts w:ascii="Consolas" w:hAnsi="Consolas"/>
          <w:color w:val="2D2D2D"/>
          <w:sz w:val="15"/>
        </w:rPr>
        <w:t>APPROVED</w:t>
        <w:br/>
      </w:r>
      <w:r>
        <w:rPr>
          <w:rFonts w:ascii="Consolas" w:hAnsi="Consolas"/>
          <w:color w:val="2D2D2D"/>
          <w:sz w:val="15"/>
        </w:rPr>
        <w:t xml:space="preserve">  ↓ Mark Sent</w:t>
        <w:br/>
      </w:r>
      <w:r>
        <w:rPr>
          <w:rFonts w:ascii="Consolas" w:hAnsi="Consolas"/>
          <w:color w:val="2D2D2D"/>
          <w:sz w:val="15"/>
        </w:rPr>
        <w:t>SENT</w:t>
        <w:br/>
      </w:r>
      <w:r>
        <w:rPr>
          <w:rFonts w:ascii="Consolas" w:hAnsi="Consolas"/>
          <w:color w:val="2D2D2D"/>
          <w:sz w:val="15"/>
        </w:rPr>
        <w:t xml:space="preserve">  ↓ Receive</w:t>
        <w:br/>
      </w:r>
      <w:r>
        <w:rPr>
          <w:rFonts w:ascii="Consolas" w:hAnsi="Consolas"/>
          <w:color w:val="2D2D2D"/>
          <w:sz w:val="15"/>
        </w:rPr>
        <w:t>PARTIALLY_RECEIVED / RECEIVED</w:t>
      </w:r>
    </w:p>
    <w:p>
      <w:r>
        <w:t>Receiving continues to call the controlled purchase receipt engine, so inventory changes and stock movements remain transaction-safe.</w:t>
      </w:r>
    </w:p>
    <w:p>
      <w:pPr>
        <w:pStyle w:val="Heading2"/>
      </w:pPr>
      <w:r>
        <w:t>Smart Purchase Intelligence — PRO</w:t>
      </w:r>
    </w:p>
    <w:p>
      <w:r>
        <w:t>Combines:</w:t>
      </w:r>
    </w:p>
    <w:p>
      <w:pPr>
        <w:pStyle w:val="ListBullet"/>
      </w:pPr>
      <w:r>
        <w:t>existing Azure invoice OCR review,</w:t>
      </w:r>
    </w:p>
    <w:p>
      <w:pPr>
        <w:pStyle w:val="ListBullet"/>
      </w:pPr>
      <w:r>
        <w:t>purchase-price history,</w:t>
      </w:r>
    </w:p>
    <w:p>
      <w:pPr>
        <w:pStyle w:val="ListBullet"/>
      </w:pPr>
      <w:r>
        <w:t>supplier price comparison,</w:t>
      </w:r>
    </w:p>
    <w:p>
      <w:pPr>
        <w:pStyle w:val="ListBullet"/>
      </w:pPr>
      <w:r>
        <w:t>supplier purchase/payment/return statistics,</w:t>
      </w:r>
    </w:p>
    <w:p>
      <w:pPr>
        <w:pStyle w:val="ListBullet"/>
      </w:pPr>
      <w:r>
        <w:t>current selling-margin impact.</w:t>
      </w:r>
    </w:p>
    <w:p>
      <w:r>
        <w:t>OCR never changes stock directly.</w:t>
      </w:r>
    </w:p>
    <w:p>
      <w:pPr>
        <w:pStyle w:val="Heading1"/>
      </w:pPr>
      <w:r>
        <w:t>9. Module 4 — Inventory</w:t>
      </w:r>
    </w:p>
    <w:p>
      <w:r>
        <w:t>Existing stock overview and physical stock count are preserved.</w:t>
      </w:r>
    </w:p>
    <w:p>
      <w:pPr>
        <w:pStyle w:val="Heading2"/>
      </w:pPr>
      <w:r>
        <w:t>Advanced Transfers — PLUS</w:t>
      </w:r>
    </w:p>
    <w:p>
      <w:r>
        <w:t>New lifecycle:</w:t>
      </w:r>
    </w:p>
    <w:p>
      <w:pPr>
        <w:spacing w:after="120"/>
        <w:ind w:left="259" w:right="144"/>
      </w:pPr>
      <w:r>
        <w:rPr>
          <w:rFonts w:ascii="Consolas" w:hAnsi="Consolas"/>
          <w:color w:val="2D2D2D"/>
          <w:sz w:val="15"/>
        </w:rPr>
        <w:t>REQUESTED</w:t>
        <w:br/>
      </w:r>
      <w:r>
        <w:rPr>
          <w:rFonts w:ascii="Consolas" w:hAnsi="Consolas"/>
          <w:color w:val="2D2D2D"/>
          <w:sz w:val="15"/>
        </w:rPr>
        <w:t xml:space="preserve">  ↓ destination approve</w:t>
        <w:br/>
      </w:r>
      <w:r>
        <w:rPr>
          <w:rFonts w:ascii="Consolas" w:hAnsi="Consolas"/>
          <w:color w:val="2D2D2D"/>
          <w:sz w:val="15"/>
        </w:rPr>
        <w:t>APPROVED</w:t>
        <w:br/>
      </w:r>
      <w:r>
        <w:rPr>
          <w:rFonts w:ascii="Consolas" w:hAnsi="Consolas"/>
          <w:color w:val="2D2D2D"/>
          <w:sz w:val="15"/>
        </w:rPr>
        <w:t xml:space="preserve">  ↓ source dispatch</w:t>
        <w:br/>
      </w:r>
      <w:r>
        <w:rPr>
          <w:rFonts w:ascii="Consolas" w:hAnsi="Consolas"/>
          <w:color w:val="2D2D2D"/>
          <w:sz w:val="15"/>
        </w:rPr>
        <w:t>DISPATCHED</w:t>
        <w:br/>
      </w:r>
      <w:r>
        <w:rPr>
          <w:rFonts w:ascii="Consolas" w:hAnsi="Consolas"/>
          <w:color w:val="2D2D2D"/>
          <w:sz w:val="15"/>
        </w:rPr>
        <w:t xml:space="preserve">  ↓ source marks transit</w:t>
        <w:br/>
      </w:r>
      <w:r>
        <w:rPr>
          <w:rFonts w:ascii="Consolas" w:hAnsi="Consolas"/>
          <w:color w:val="2D2D2D"/>
          <w:sz w:val="15"/>
        </w:rPr>
        <w:t>IN_TRANSIT</w:t>
        <w:br/>
      </w:r>
      <w:r>
        <w:rPr>
          <w:rFonts w:ascii="Consolas" w:hAnsi="Consolas"/>
          <w:color w:val="2D2D2D"/>
          <w:sz w:val="15"/>
        </w:rPr>
        <w:t xml:space="preserve">  ↓ destination receives</w:t>
        <w:br/>
      </w:r>
      <w:r>
        <w:rPr>
          <w:rFonts w:ascii="Consolas" w:hAnsi="Consolas"/>
          <w:color w:val="2D2D2D"/>
          <w:sz w:val="15"/>
        </w:rPr>
        <w:t>RECEIVED</w:t>
        <w:br/>
      </w:r>
      <w:r>
        <w:rPr>
          <w:rFonts w:ascii="Consolas" w:hAnsi="Consolas"/>
          <w:color w:val="2D2D2D"/>
          <w:sz w:val="15"/>
        </w:rPr>
        <w:t xml:space="preserve">  ↓ destination completes</w:t>
        <w:br/>
      </w:r>
      <w:r>
        <w:rPr>
          <w:rFonts w:ascii="Consolas" w:hAnsi="Consolas"/>
          <w:color w:val="2D2D2D"/>
          <w:sz w:val="15"/>
        </w:rPr>
        <w:t>COMPLETED</w:t>
      </w:r>
    </w:p>
    <w:p>
      <w:r>
        <w:t>Important accounting behavior:</w:t>
      </w:r>
    </w:p>
    <w:p>
      <w:pPr>
        <w:pStyle w:val="ListBullet"/>
      </w:pPr>
      <w:r>
        <w:t>Approval does not change stock.</w:t>
      </w:r>
    </w:p>
    <w:p>
      <w:pPr>
        <w:pStyle w:val="ListBullet"/>
      </w:pPr>
      <w:r>
        <w:t xml:space="preserve">Dispatch decreases source stock and records </w:t>
      </w:r>
      <w:r>
        <w:rPr>
          <w:rFonts w:ascii="Consolas" w:hAnsi="Consolas"/>
          <w:color w:val="542238"/>
          <w:sz w:val="17"/>
        </w:rPr>
        <w:t>TRANSFER_OUT</w:t>
      </w:r>
      <w:r>
        <w:t>.</w:t>
      </w:r>
    </w:p>
    <w:p>
      <w:pPr>
        <w:pStyle w:val="ListBullet"/>
      </w:pPr>
      <w:r>
        <w:t xml:space="preserve">Receive increases destination stock and records </w:t>
      </w:r>
      <w:r>
        <w:rPr>
          <w:rFonts w:ascii="Consolas" w:hAnsi="Consolas"/>
          <w:color w:val="542238"/>
          <w:sz w:val="17"/>
        </w:rPr>
        <w:t>TRANSFER_IN</w:t>
      </w:r>
      <w:r>
        <w:t>.</w:t>
      </w:r>
    </w:p>
    <w:p>
      <w:r>
        <w:t xml:space="preserve">Legacy transfers whose old </w:t>
      </w:r>
      <w:r>
        <w:rPr>
          <w:rFonts w:ascii="Consolas" w:hAnsi="Consolas"/>
          <w:color w:val="542238"/>
          <w:sz w:val="17"/>
        </w:rPr>
        <w:t>APPROVED</w:t>
      </w:r>
      <w:r>
        <w:t xml:space="preserve"> state already moved stock are converted to </w:t>
      </w:r>
      <w:r>
        <w:rPr>
          <w:rFonts w:ascii="Consolas" w:hAnsi="Consolas"/>
          <w:color w:val="542238"/>
          <w:sz w:val="17"/>
        </w:rPr>
        <w:t>COMPLETED</w:t>
      </w:r>
      <w:r>
        <w:t xml:space="preserve"> before the new constraint is installed.</w:t>
      </w:r>
    </w:p>
    <w:p>
      <w:pPr>
        <w:pStyle w:val="Heading2"/>
      </w:pPr>
      <w:r>
        <w:t>Inventory Intelligence — PRO</w:t>
      </w:r>
    </w:p>
    <w:p>
      <w:r>
        <w:rPr>
          <w:rFonts w:ascii="Consolas" w:hAnsi="Consolas"/>
          <w:color w:val="542238"/>
          <w:sz w:val="17"/>
        </w:rPr>
        <w:t>inventory_health()</w:t>
      </w:r>
      <w:r>
        <w:t xml:space="preserve"> calculates deterministic classifications using recent sales and current stock:</w:t>
      </w:r>
    </w:p>
    <w:p>
      <w:pPr>
        <w:pStyle w:val="ListBullet"/>
      </w:pPr>
      <w:r>
        <w:t>OUT_OF_STOCK,</w:t>
      </w:r>
    </w:p>
    <w:p>
      <w:pPr>
        <w:pStyle w:val="ListBullet"/>
      </w:pPr>
      <w:r>
        <w:t>STOCKOUT_RISK,</w:t>
      </w:r>
    </w:p>
    <w:p>
      <w:pPr>
        <w:pStyle w:val="ListBullet"/>
      </w:pPr>
      <w:r>
        <w:t>DEAD,</w:t>
      </w:r>
    </w:p>
    <w:p>
      <w:pPr>
        <w:pStyle w:val="ListBullet"/>
      </w:pPr>
      <w:r>
        <w:t>OVERSTOCK,</w:t>
      </w:r>
    </w:p>
    <w:p>
      <w:pPr>
        <w:pStyle w:val="ListBullet"/>
      </w:pPr>
      <w:r>
        <w:t>FAST,</w:t>
      </w:r>
    </w:p>
    <w:p>
      <w:pPr>
        <w:pStyle w:val="ListBullet"/>
      </w:pPr>
      <w:r>
        <w:t>SLOW,</w:t>
      </w:r>
    </w:p>
    <w:p>
      <w:pPr>
        <w:pStyle w:val="ListBullet"/>
      </w:pPr>
      <w:r>
        <w:t>HEALTHY.</w:t>
      </w:r>
    </w:p>
    <w:p>
      <w:r>
        <w:rPr>
          <w:rFonts w:ascii="Consolas" w:hAnsi="Consolas"/>
          <w:color w:val="542238"/>
          <w:sz w:val="17"/>
        </w:rPr>
        <w:t>stock_explanation()</w:t>
      </w:r>
      <w:r>
        <w:t xml:space="preserve"> groups movement history so the user can reconcile stock from auditable movements rather than opaque inventory numbers.</w:t>
      </w:r>
    </w:p>
    <w:p>
      <w:pPr>
        <w:pStyle w:val="Heading1"/>
      </w:pPr>
      <w:r>
        <w:t>10. Module 5 — Operations</w:t>
      </w:r>
    </w:p>
    <w:p>
      <w:pPr>
        <w:pStyle w:val="Heading2"/>
      </w:pPr>
      <w:r>
        <w:t>Shift &amp; Day Close</w:t>
      </w:r>
    </w:p>
    <w:p>
      <w:r>
        <w:t>Existing shift workflows remain intact, including protection against unsafe closing while offline sales are pending/conflicting.</w:t>
      </w:r>
    </w:p>
    <w:p>
      <w:pPr>
        <w:pStyle w:val="Heading2"/>
      </w:pPr>
      <w:r>
        <w:t>Expense Management</w:t>
      </w:r>
    </w:p>
    <w:p>
      <w:r>
        <w:t>New tables:</w:t>
      </w:r>
    </w:p>
    <w:p>
      <w:pPr>
        <w:pStyle w:val="ListBullet"/>
      </w:pPr>
      <w:r>
        <w:rPr>
          <w:rFonts w:ascii="Consolas" w:hAnsi="Consolas"/>
          <w:color w:val="542238"/>
          <w:sz w:val="17"/>
        </w:rPr>
        <w:t>expense_categories</w:t>
      </w:r>
      <w:r>
        <w:t>,</w:t>
      </w:r>
    </w:p>
    <w:p>
      <w:pPr>
        <w:pStyle w:val="ListBullet"/>
      </w:pPr>
      <w:r>
        <w:rPr>
          <w:rFonts w:ascii="Consolas" w:hAnsi="Consolas"/>
          <w:color w:val="542238"/>
          <w:sz w:val="17"/>
        </w:rPr>
        <w:t>expenses</w:t>
      </w:r>
      <w:r>
        <w:t>.</w:t>
      </w:r>
    </w:p>
    <w:p>
      <w:r>
        <w:t>Expenses are immutable operational records except controlled VOID with reason. They feed operating-profit calculations.</w:t>
      </w:r>
    </w:p>
    <w:p>
      <w:r>
        <w:t>Default categories seeded for each shop:</w:t>
      </w:r>
    </w:p>
    <w:p>
      <w:pPr>
        <w:pStyle w:val="ListBullet"/>
      </w:pPr>
      <w:r>
        <w:t>Rent,</w:t>
      </w:r>
    </w:p>
    <w:p>
      <w:pPr>
        <w:pStyle w:val="ListBullet"/>
      </w:pPr>
      <w:r>
        <w:t>Salary,</w:t>
      </w:r>
    </w:p>
    <w:p>
      <w:pPr>
        <w:pStyle w:val="ListBullet"/>
      </w:pPr>
      <w:r>
        <w:t>Electricity,</w:t>
      </w:r>
    </w:p>
    <w:p>
      <w:pPr>
        <w:pStyle w:val="ListBullet"/>
      </w:pPr>
      <w:r>
        <w:t>Transport,</w:t>
      </w:r>
    </w:p>
    <w:p>
      <w:pPr>
        <w:pStyle w:val="ListBullet"/>
      </w:pPr>
      <w:r>
        <w:t>Maintenance,</w:t>
      </w:r>
    </w:p>
    <w:p>
      <w:pPr>
        <w:pStyle w:val="ListBullet"/>
      </w:pPr>
      <w:r>
        <w:t>Miscellaneous.</w:t>
      </w:r>
    </w:p>
    <w:p>
      <w:pPr>
        <w:pStyle w:val="Heading2"/>
      </w:pPr>
      <w:r>
        <w:t>Approval Center</w:t>
      </w:r>
    </w:p>
    <w:p>
      <w:r>
        <w:t>The centralized Approvals screen composes existing approval engines instead of duplicating them. It surfaces pending return requests, shift closes, stock counts, transfer requests and purchase orders awaiting approval.</w:t>
      </w:r>
    </w:p>
    <w:p>
      <w:pPr>
        <w:pStyle w:val="Heading2"/>
      </w:pPr>
      <w:r>
        <w:t>Customer &amp; Credit — PLUS</w:t>
      </w:r>
    </w:p>
    <w:p>
      <w:r>
        <w:t>New tables:</w:t>
      </w:r>
    </w:p>
    <w:p>
      <w:pPr>
        <w:pStyle w:val="ListBullet"/>
      </w:pPr>
      <w:r>
        <w:rPr>
          <w:rFonts w:ascii="Consolas" w:hAnsi="Consolas"/>
          <w:color w:val="542238"/>
          <w:sz w:val="17"/>
        </w:rPr>
        <w:t>customers</w:t>
      </w:r>
      <w:r>
        <w:t>,</w:t>
      </w:r>
    </w:p>
    <w:p>
      <w:pPr>
        <w:pStyle w:val="ListBullet"/>
      </w:pPr>
      <w:r>
        <w:rPr>
          <w:rFonts w:ascii="Consolas" w:hAnsi="Consolas"/>
          <w:color w:val="542238"/>
          <w:sz w:val="17"/>
        </w:rPr>
        <w:t>customer_credit_entries</w:t>
      </w:r>
      <w:r>
        <w:t>.</w:t>
      </w:r>
    </w:p>
    <w:p>
      <w:r>
        <w:t>Ledger types:</w:t>
      </w:r>
    </w:p>
    <w:p>
      <w:pPr>
        <w:pStyle w:val="ListBullet"/>
      </w:pPr>
      <w:r>
        <w:t>CHARGE,</w:t>
      </w:r>
    </w:p>
    <w:p>
      <w:pPr>
        <w:pStyle w:val="ListBullet"/>
      </w:pPr>
      <w:r>
        <w:t>PAYMENT,</w:t>
      </w:r>
    </w:p>
    <w:p>
      <w:pPr>
        <w:pStyle w:val="ListBullet"/>
      </w:pPr>
      <w:r>
        <w:t>ADJUSTMENT_CREDIT,</w:t>
      </w:r>
    </w:p>
    <w:p>
      <w:pPr>
        <w:pStyle w:val="ListBullet"/>
      </w:pPr>
      <w:r>
        <w:t>ADJUSTMENT_DEBIT.</w:t>
      </w:r>
    </w:p>
    <w:p>
      <w:r>
        <w:t>Balance is derived from ledger entries rather than storing a mutable outstanding field.</w:t>
      </w:r>
    </w:p>
    <w:p>
      <w:pPr>
        <w:pStyle w:val="Heading1"/>
      </w:pPr>
      <w:r>
        <w:t>11. Module 6 — Owner Center</w:t>
      </w:r>
    </w:p>
    <w:p>
      <w:pPr>
        <w:pStyle w:val="Heading2"/>
      </w:pPr>
      <w:r>
        <w:t>Owner Control Center — PRO</w:t>
      </w:r>
    </w:p>
    <w:p>
      <w:r>
        <w:rPr>
          <w:rFonts w:ascii="Consolas" w:hAnsi="Consolas"/>
          <w:color w:val="542238"/>
          <w:sz w:val="17"/>
        </w:rPr>
        <w:t>owner_center_summary()</w:t>
      </w:r>
      <w:r>
        <w:t xml:space="preserve"> provides deterministic shop KPIs for a date range:</w:t>
      </w:r>
    </w:p>
    <w:p>
      <w:pPr>
        <w:pStyle w:val="ListBullet"/>
      </w:pPr>
      <w:r>
        <w:t>revenue,</w:t>
      </w:r>
    </w:p>
    <w:p>
      <w:pPr>
        <w:pStyle w:val="ListBullet"/>
      </w:pPr>
      <w:r>
        <w:t>bill count,</w:t>
      </w:r>
    </w:p>
    <w:p>
      <w:pPr>
        <w:pStyle w:val="ListBullet"/>
      </w:pPr>
      <w:r>
        <w:t>COGS,</w:t>
      </w:r>
    </w:p>
    <w:p>
      <w:pPr>
        <w:pStyle w:val="ListBullet"/>
      </w:pPr>
      <w:r>
        <w:t>gross profit,</w:t>
      </w:r>
    </w:p>
    <w:p>
      <w:pPr>
        <w:pStyle w:val="ListBullet"/>
      </w:pPr>
      <w:r>
        <w:t>expenses,</w:t>
      </w:r>
    </w:p>
    <w:p>
      <w:pPr>
        <w:pStyle w:val="ListBullet"/>
      </w:pPr>
      <w:r>
        <w:t>operating profit,</w:t>
      </w:r>
    </w:p>
    <w:p>
      <w:pPr>
        <w:pStyle w:val="ListBullet"/>
      </w:pPr>
      <w:r>
        <w:t>purchases,</w:t>
      </w:r>
    </w:p>
    <w:p>
      <w:pPr>
        <w:pStyle w:val="ListBullet"/>
      </w:pPr>
      <w:r>
        <w:t>approved returns,</w:t>
      </w:r>
    </w:p>
    <w:p>
      <w:pPr>
        <w:pStyle w:val="ListBullet"/>
      </w:pPr>
      <w:r>
        <w:t>cash variance,</w:t>
      </w:r>
    </w:p>
    <w:p>
      <w:pPr>
        <w:pStyle w:val="ListBullet"/>
      </w:pPr>
      <w:r>
        <w:t>low-stock SKU count,</w:t>
      </w:r>
    </w:p>
    <w:p>
      <w:pPr>
        <w:pStyle w:val="ListBullet"/>
      </w:pPr>
      <w:r>
        <w:t>inventory cost.</w:t>
      </w:r>
    </w:p>
    <w:p>
      <w:pPr>
        <w:pStyle w:val="Heading2"/>
      </w:pPr>
      <w:r>
        <w:t>Profit Intelligence — PRO</w:t>
      </w:r>
    </w:p>
    <w:p>
      <w:r>
        <w:t>New sale-item cost snapshots record the product purchase cost at sale-item insert time. This enables later profit analysis without relying solely on the current product cost.</w:t>
      </w:r>
    </w:p>
    <w:p>
      <w:r>
        <w:t>Formula:</w:t>
      </w:r>
    </w:p>
    <w:p>
      <w:pPr>
        <w:spacing w:after="120"/>
        <w:ind w:left="259" w:right="144"/>
      </w:pPr>
      <w:r>
        <w:rPr>
          <w:rFonts w:ascii="Consolas" w:hAnsi="Consolas"/>
          <w:color w:val="2D2D2D"/>
          <w:sz w:val="15"/>
        </w:rPr>
        <w:t>Revenue - COGS = Gross Profit</w:t>
        <w:br/>
      </w:r>
      <w:r>
        <w:rPr>
          <w:rFonts w:ascii="Consolas" w:hAnsi="Consolas"/>
          <w:color w:val="2D2D2D"/>
          <w:sz w:val="15"/>
        </w:rPr>
        <w:t>Gross Profit - Expenses = Operating Profit</w:t>
      </w:r>
    </w:p>
    <w:p>
      <w:r>
        <w:t>Historical sales created before cost snapshots may be incomplete. The UI explicitly warns about this limitation.</w:t>
      </w:r>
    </w:p>
    <w:p>
      <w:pPr>
        <w:pStyle w:val="Heading2"/>
      </w:pPr>
      <w:r>
        <w:t>Audit &amp; Loss Control — PRO</w:t>
      </w:r>
    </w:p>
    <w:p>
      <w:r>
        <w:t>Rule-based exception detection looks for high/medium review conditions such as:</w:t>
      </w:r>
    </w:p>
    <w:p>
      <w:pPr>
        <w:pStyle w:val="ListBullet"/>
      </w:pPr>
      <w:r>
        <w:t>cash variance,</w:t>
      </w:r>
    </w:p>
    <w:p>
      <w:pPr>
        <w:pStyle w:val="ListBullet"/>
      </w:pPr>
      <w:r>
        <w:t>significant approved refunds,</w:t>
      </w:r>
    </w:p>
    <w:p>
      <w:pPr>
        <w:pStyle w:val="ListBullet"/>
      </w:pPr>
      <w:r>
        <w:t>significant discounts,</w:t>
      </w:r>
    </w:p>
    <w:p>
      <w:pPr>
        <w:pStyle w:val="ListBullet"/>
      </w:pPr>
      <w:r>
        <w:t>unusual stock adjustments.</w:t>
      </w:r>
    </w:p>
    <w:p>
      <w:r>
        <w:t xml:space="preserve">The system uses neutral terms such as </w:t>
      </w:r>
      <w:r>
        <w:rPr>
          <w:b/>
        </w:rPr>
        <w:t>Requires Review</w:t>
      </w:r>
      <w:r>
        <w:t xml:space="preserve"> and does not label employees as fraudulent.</w:t>
      </w:r>
    </w:p>
    <w:p>
      <w:pPr>
        <w:pStyle w:val="Heading2"/>
      </w:pPr>
      <w:r>
        <w:t>Recommendations — PLUS</w:t>
      </w:r>
    </w:p>
    <w:p>
      <w:r>
        <w:rPr>
          <w:rFonts w:ascii="Consolas" w:hAnsi="Consolas"/>
          <w:color w:val="542238"/>
          <w:sz w:val="17"/>
        </w:rPr>
        <w:t>owner_recommendations()</w:t>
      </w:r>
      <w:r>
        <w:t xml:space="preserve"> combines reorder, inventory health and shift variance signals into actionable cards.</w:t>
      </w:r>
    </w:p>
    <w:p>
      <w:pPr>
        <w:pStyle w:val="Heading2"/>
      </w:pPr>
      <w:r>
        <w:t>Owner WhatsApp Summary — PLUS</w:t>
      </w:r>
    </w:p>
    <w:p>
      <w:r>
        <w:t xml:space="preserve">The app generates text and opens WhatsApp/WhatsApp Web using </w:t>
      </w:r>
      <w:r>
        <w:rPr>
          <w:rFonts w:ascii="Consolas" w:hAnsi="Consolas"/>
          <w:color w:val="542238"/>
          <w:sz w:val="17"/>
        </w:rPr>
        <w:t>wa.me</w:t>
      </w:r>
      <w:r>
        <w:t>. The user chooses the recipient and manually sends. There is no WhatsApp API, scheduled sending or background alert.</w:t>
      </w:r>
    </w:p>
    <w:p>
      <w:pPr>
        <w:pStyle w:val="Heading1"/>
      </w:pPr>
      <w:r>
        <w:t>12. Module 7 — Reports &amp; Compliance</w:t>
      </w:r>
    </w:p>
    <w:p>
      <w:pPr>
        <w:pStyle w:val="Heading2"/>
      </w:pPr>
      <w:r>
        <w:t>Reports &amp; Exports</w:t>
      </w:r>
    </w:p>
    <w:p>
      <w:r>
        <w:t>The release adds CSV exports for:</w:t>
      </w:r>
    </w:p>
    <w:p>
      <w:pPr>
        <w:pStyle w:val="ListBullet"/>
      </w:pPr>
      <w:r>
        <w:t>sales,</w:t>
      </w:r>
    </w:p>
    <w:p>
      <w:pPr>
        <w:pStyle w:val="ListBullet"/>
      </w:pPr>
      <w:r>
        <w:t>purchases,</w:t>
      </w:r>
    </w:p>
    <w:p>
      <w:pPr>
        <w:pStyle w:val="ListBullet"/>
      </w:pPr>
      <w:r>
        <w:t>current inventory,</w:t>
      </w:r>
    </w:p>
    <w:p>
      <w:pPr>
        <w:pStyle w:val="ListBullet"/>
      </w:pPr>
      <w:r>
        <w:t>expenses.</w:t>
      </w:r>
    </w:p>
    <w:p>
      <w:r>
        <w:t>This is a safer first integration step for accountants/Tally than an unvalidated direct accounting API.</w:t>
      </w:r>
    </w:p>
    <w:p>
      <w:pPr>
        <w:pStyle w:val="Heading2"/>
      </w:pPr>
      <w:r>
        <w:t>Liquor Compliance Foundation</w:t>
      </w:r>
    </w:p>
    <w:p>
      <w:r>
        <w:rPr>
          <w:rFonts w:ascii="Consolas" w:hAnsi="Consolas"/>
          <w:color w:val="542238"/>
          <w:sz w:val="17"/>
        </w:rPr>
        <w:t>compliance_profiles</w:t>
      </w:r>
      <w:r>
        <w:t xml:space="preserve"> stores verified shop/license metadata. The application does not invent state excise rules or claim generic legal compliance.</w:t>
      </w:r>
    </w:p>
    <w:p>
      <w:r>
        <w:t>State-specific registers and formulas must be implemented only after verified requirements are supplied.</w:t>
      </w:r>
    </w:p>
    <w:p>
      <w:pPr>
        <w:pStyle w:val="Heading1"/>
      </w:pPr>
      <w:r>
        <w:t>13. Module 8 — Settings &amp; Admin</w:t>
      </w:r>
    </w:p>
    <w:p>
      <w:pPr>
        <w:pStyle w:val="Heading2"/>
      </w:pPr>
      <w:r>
        <w:t>Users</w:t>
      </w:r>
    </w:p>
    <w:p>
      <w:r>
        <w:t xml:space="preserve">The existing </w:t>
      </w:r>
      <w:r>
        <w:rPr>
          <w:rFonts w:ascii="Consolas" w:hAnsi="Consolas"/>
          <w:color w:val="542238"/>
          <w:sz w:val="17"/>
        </w:rPr>
        <w:t>manage-shop-users</w:t>
      </w:r>
      <w:r>
        <w:t xml:space="preserve"> Edge Function remains server-side and service-role protected. It is extended so a newly created Manager/Cashier also receives a </w:t>
      </w:r>
      <w:r>
        <w:rPr>
          <w:rFonts w:ascii="Consolas" w:hAnsi="Consolas"/>
          <w:color w:val="542238"/>
          <w:sz w:val="17"/>
        </w:rPr>
        <w:t>user_shop_memberships</w:t>
      </w:r>
      <w:r>
        <w:t xml:space="preserve"> row.</w:t>
      </w:r>
    </w:p>
    <w:p>
      <w:r>
        <w:t>Shop Admin still cannot create another Admin.</w:t>
      </w:r>
    </w:p>
    <w:p>
      <w:pPr>
        <w:pStyle w:val="Heading2"/>
      </w:pPr>
      <w:r>
        <w:t>Hardware</w:t>
      </w:r>
    </w:p>
    <w:p>
      <w:r>
        <w:t>The Hardware landing screen consolidates:</w:t>
      </w:r>
    </w:p>
    <w:p>
      <w:pPr>
        <w:pStyle w:val="ListBullet"/>
      </w:pPr>
      <w:r>
        <w:t>scanner diagnostics,</w:t>
      </w:r>
    </w:p>
    <w:p>
      <w:pPr>
        <w:pStyle w:val="ListBullet"/>
      </w:pPr>
      <w:r>
        <w:t>receipt printer settings,</w:t>
      </w:r>
    </w:p>
    <w:p>
      <w:pPr>
        <w:pStyle w:val="ListBullet"/>
      </w:pPr>
      <w:r>
        <w:t>barcode-label printing entry point.</w:t>
      </w:r>
    </w:p>
    <w:p>
      <w:pPr>
        <w:pStyle w:val="Heading2"/>
      </w:pPr>
      <w:r>
        <w:t>Backup &amp; Recovery</w:t>
      </w:r>
    </w:p>
    <w:p>
      <w:r>
        <w:t xml:space="preserve">The operational JSON snapshot is retained but is explicitly described as </w:t>
      </w:r>
      <w:r>
        <w:rPr>
          <w:b/>
        </w:rPr>
        <w:t>not a PostgreSQL backup</w:t>
      </w:r>
      <w:r>
        <w:t>.</w:t>
      </w:r>
    </w:p>
    <w:p>
      <w:r>
        <w:rPr>
          <w:rFonts w:ascii="Consolas" w:hAnsi="Consolas"/>
          <w:color w:val="542238"/>
          <w:sz w:val="17"/>
        </w:rPr>
        <w:t>backup_restore_tests</w:t>
      </w:r>
      <w:r>
        <w:t xml:space="preserve"> stores evidence of restore drills performed in a separate environment. Production backup readiness is not considered proven until a real restore test succeeds.</w:t>
      </w:r>
    </w:p>
    <w:p>
      <w:pPr>
        <w:pStyle w:val="Heading1"/>
      </w:pPr>
      <w:r>
        <w:t>14. Database Migration</w:t>
      </w:r>
    </w:p>
    <w:p>
      <w:r>
        <w:t>Migration:</w:t>
      </w:r>
    </w:p>
    <w:p>
      <w:r>
        <w:rPr>
          <w:rFonts w:ascii="Consolas" w:hAnsi="Consolas"/>
          <w:color w:val="542238"/>
          <w:sz w:val="17"/>
        </w:rPr>
        <w:t>supabase/migrations/20260829233000_master_reconsolidation.sql</w:t>
      </w:r>
    </w:p>
    <w:p>
      <w:r>
        <w:t>New tables:</w:t>
      </w:r>
    </w:p>
    <w:p>
      <w:pPr>
        <w:pStyle w:val="ListBullet"/>
      </w:pPr>
      <w:r>
        <w:rPr>
          <w:rFonts w:ascii="Consolas" w:hAnsi="Consolas"/>
          <w:color w:val="542238"/>
          <w:sz w:val="17"/>
        </w:rPr>
        <w:t>user_shop_memberships</w:t>
      </w:r>
      <w:r>
        <w:t>,</w:t>
      </w:r>
    </w:p>
    <w:p>
      <w:pPr>
        <w:pStyle w:val="ListBullet"/>
      </w:pPr>
      <w:r>
        <w:rPr>
          <w:rFonts w:ascii="Consolas" w:hAnsi="Consolas"/>
          <w:color w:val="542238"/>
          <w:sz w:val="17"/>
        </w:rPr>
        <w:t>expense_categories</w:t>
      </w:r>
      <w:r>
        <w:t>,</w:t>
      </w:r>
    </w:p>
    <w:p>
      <w:pPr>
        <w:pStyle w:val="ListBullet"/>
      </w:pPr>
      <w:r>
        <w:rPr>
          <w:rFonts w:ascii="Consolas" w:hAnsi="Consolas"/>
          <w:color w:val="542238"/>
          <w:sz w:val="17"/>
        </w:rPr>
        <w:t>expenses</w:t>
      </w:r>
      <w:r>
        <w:t>,</w:t>
      </w:r>
    </w:p>
    <w:p>
      <w:pPr>
        <w:pStyle w:val="ListBullet"/>
      </w:pPr>
      <w:r>
        <w:rPr>
          <w:rFonts w:ascii="Consolas" w:hAnsi="Consolas"/>
          <w:color w:val="542238"/>
          <w:sz w:val="17"/>
        </w:rPr>
        <w:t>customers</w:t>
      </w:r>
      <w:r>
        <w:t>,</w:t>
      </w:r>
    </w:p>
    <w:p>
      <w:pPr>
        <w:pStyle w:val="ListBullet"/>
      </w:pPr>
      <w:r>
        <w:rPr>
          <w:rFonts w:ascii="Consolas" w:hAnsi="Consolas"/>
          <w:color w:val="542238"/>
          <w:sz w:val="17"/>
        </w:rPr>
        <w:t>customer_credit_entries</w:t>
      </w:r>
      <w:r>
        <w:t>,</w:t>
      </w:r>
    </w:p>
    <w:p>
      <w:pPr>
        <w:pStyle w:val="ListBullet"/>
      </w:pPr>
      <w:r>
        <w:rPr>
          <w:rFonts w:ascii="Consolas" w:hAnsi="Consolas"/>
          <w:color w:val="542238"/>
          <w:sz w:val="17"/>
        </w:rPr>
        <w:t>compliance_profiles</w:t>
      </w:r>
      <w:r>
        <w:t>,</w:t>
      </w:r>
    </w:p>
    <w:p>
      <w:pPr>
        <w:pStyle w:val="ListBullet"/>
      </w:pPr>
      <w:r>
        <w:rPr>
          <w:rFonts w:ascii="Consolas" w:hAnsi="Consolas"/>
          <w:color w:val="542238"/>
          <w:sz w:val="17"/>
        </w:rPr>
        <w:t>backup_restore_tests</w:t>
      </w:r>
      <w:r>
        <w:t>.</w:t>
      </w:r>
    </w:p>
    <w:p>
      <w:r>
        <w:t>Existing tables extended:</w:t>
      </w:r>
    </w:p>
    <w:p>
      <w:pPr>
        <w:pStyle w:val="ListBullet"/>
      </w:pPr>
      <w:r>
        <w:t>profiles: phone/avatar/theme,</w:t>
      </w:r>
    </w:p>
    <w:p>
      <w:pPr>
        <w:pStyle w:val="ListBullet"/>
      </w:pPr>
      <w:r>
        <w:t>sales: optional customer,</w:t>
      </w:r>
    </w:p>
    <w:p>
      <w:pPr>
        <w:pStyle w:val="ListBullet"/>
      </w:pPr>
      <w:r>
        <w:t>sale_items: cost snapshot,</w:t>
      </w:r>
    </w:p>
    <w:p>
      <w:pPr>
        <w:pStyle w:val="ListBullet"/>
      </w:pPr>
      <w:r>
        <w:t>purchase_orders: approval metadata/status lifecycle,</w:t>
      </w:r>
    </w:p>
    <w:p>
      <w:pPr>
        <w:pStyle w:val="ListBullet"/>
      </w:pPr>
      <w:r>
        <w:t>stock_transfers: dispatch/receive/complete metadata/status lifecycle.</w:t>
      </w:r>
    </w:p>
    <w:p>
      <w:r>
        <w:t>Major new/extended RPCs:</w:t>
      </w:r>
    </w:p>
    <w:p>
      <w:pPr>
        <w:pStyle w:val="ListBullet"/>
      </w:pPr>
      <w:r>
        <w:rPr>
          <w:rFonts w:ascii="Consolas" w:hAnsi="Consolas"/>
          <w:color w:val="542238"/>
          <w:sz w:val="17"/>
        </w:rPr>
        <w:t>update_my_profile</w:t>
      </w:r>
      <w:r>
        <w:t>,</w:t>
      </w:r>
    </w:p>
    <w:p>
      <w:pPr>
        <w:pStyle w:val="ListBullet"/>
      </w:pPr>
      <w:r>
        <w:rPr>
          <w:rFonts w:ascii="Consolas" w:hAnsi="Consolas"/>
          <w:color w:val="542238"/>
          <w:sz w:val="17"/>
        </w:rPr>
        <w:t>my_shop_memberships</w:t>
      </w:r>
      <w:r>
        <w:t>,</w:t>
      </w:r>
    </w:p>
    <w:p>
      <w:pPr>
        <w:pStyle w:val="ListBullet"/>
      </w:pPr>
      <w:r>
        <w:rPr>
          <w:rFonts w:ascii="Consolas" w:hAnsi="Consolas"/>
          <w:color w:val="542238"/>
          <w:sz w:val="17"/>
        </w:rPr>
        <w:t>switch_shop</w:t>
      </w:r>
      <w:r>
        <w:t>,</w:t>
      </w:r>
    </w:p>
    <w:p>
      <w:pPr>
        <w:pStyle w:val="ListBullet"/>
      </w:pPr>
      <w:r>
        <w:rPr>
          <w:rFonts w:ascii="Consolas" w:hAnsi="Consolas"/>
          <w:color w:val="542238"/>
          <w:sz w:val="17"/>
        </w:rPr>
        <w:t>record_expense</w:t>
      </w:r>
      <w:r>
        <w:t>,</w:t>
      </w:r>
    </w:p>
    <w:p>
      <w:pPr>
        <w:pStyle w:val="ListBullet"/>
      </w:pPr>
      <w:r>
        <w:rPr>
          <w:rFonts w:ascii="Consolas" w:hAnsi="Consolas"/>
          <w:color w:val="542238"/>
          <w:sz w:val="17"/>
        </w:rPr>
        <w:t>void_expense</w:t>
      </w:r>
      <w:r>
        <w:t>,</w:t>
      </w:r>
    </w:p>
    <w:p>
      <w:pPr>
        <w:pStyle w:val="ListBullet"/>
      </w:pPr>
      <w:r>
        <w:rPr>
          <w:rFonts w:ascii="Consolas" w:hAnsi="Consolas"/>
          <w:color w:val="542238"/>
          <w:sz w:val="17"/>
        </w:rPr>
        <w:t>create_customer</w:t>
      </w:r>
      <w:r>
        <w:t>,</w:t>
      </w:r>
    </w:p>
    <w:p>
      <w:pPr>
        <w:pStyle w:val="ListBullet"/>
      </w:pPr>
      <w:r>
        <w:rPr>
          <w:rFonts w:ascii="Consolas" w:hAnsi="Consolas"/>
          <w:color w:val="542238"/>
          <w:sz w:val="17"/>
        </w:rPr>
        <w:t>link_sale_customer</w:t>
      </w:r>
      <w:r>
        <w:t>,</w:t>
      </w:r>
    </w:p>
    <w:p>
      <w:pPr>
        <w:pStyle w:val="ListBullet"/>
      </w:pPr>
      <w:r>
        <w:rPr>
          <w:rFonts w:ascii="Consolas" w:hAnsi="Consolas"/>
          <w:color w:val="542238"/>
          <w:sz w:val="17"/>
        </w:rPr>
        <w:t>record_customer_credit</w:t>
      </w:r>
      <w:r>
        <w:t>,</w:t>
      </w:r>
    </w:p>
    <w:p>
      <w:pPr>
        <w:pStyle w:val="ListBullet"/>
      </w:pPr>
      <w:r>
        <w:rPr>
          <w:rFonts w:ascii="Consolas" w:hAnsi="Consolas"/>
          <w:color w:val="542238"/>
          <w:sz w:val="17"/>
        </w:rPr>
        <w:t>customer_balances</w:t>
      </w:r>
      <w:r>
        <w:t>,</w:t>
      </w:r>
    </w:p>
    <w:p>
      <w:pPr>
        <w:pStyle w:val="ListBullet"/>
      </w:pPr>
      <w:r>
        <w:rPr>
          <w:rFonts w:ascii="Consolas" w:hAnsi="Consolas"/>
          <w:color w:val="542238"/>
          <w:sz w:val="17"/>
        </w:rPr>
        <w:t>upsert_compliance_profile</w:t>
      </w:r>
      <w:r>
        <w:t>,</w:t>
      </w:r>
    </w:p>
    <w:p>
      <w:pPr>
        <w:pStyle w:val="ListBullet"/>
      </w:pPr>
      <w:r>
        <w:rPr>
          <w:rFonts w:ascii="Consolas" w:hAnsi="Consolas"/>
          <w:color w:val="542238"/>
          <w:sz w:val="17"/>
        </w:rPr>
        <w:t>record_backup_restore_test</w:t>
      </w:r>
      <w:r>
        <w:t>,</w:t>
      </w:r>
    </w:p>
    <w:p>
      <w:pPr>
        <w:pStyle w:val="ListBullet"/>
      </w:pPr>
      <w:r>
        <w:rPr>
          <w:rFonts w:ascii="Consolas" w:hAnsi="Consolas"/>
          <w:color w:val="542238"/>
          <w:sz w:val="17"/>
        </w:rPr>
        <w:t>submit_purchase_order</w:t>
      </w:r>
      <w:r>
        <w:t>,</w:t>
      </w:r>
    </w:p>
    <w:p>
      <w:pPr>
        <w:pStyle w:val="ListBullet"/>
      </w:pPr>
      <w:r>
        <w:rPr>
          <w:rFonts w:ascii="Consolas" w:hAnsi="Consolas"/>
          <w:color w:val="542238"/>
          <w:sz w:val="17"/>
        </w:rPr>
        <w:t>approve_purchase_order</w:t>
      </w:r>
      <w:r>
        <w:t>,</w:t>
      </w:r>
    </w:p>
    <w:p>
      <w:pPr>
        <w:pStyle w:val="ListBullet"/>
      </w:pPr>
      <w:r>
        <w:rPr>
          <w:rFonts w:ascii="Consolas" w:hAnsi="Consolas"/>
          <w:color w:val="542238"/>
          <w:sz w:val="17"/>
        </w:rPr>
        <w:t>dispatch_stock_transfer</w:t>
      </w:r>
      <w:r>
        <w:t>,</w:t>
      </w:r>
    </w:p>
    <w:p>
      <w:pPr>
        <w:pStyle w:val="ListBullet"/>
      </w:pPr>
      <w:r>
        <w:rPr>
          <w:rFonts w:ascii="Consolas" w:hAnsi="Consolas"/>
          <w:color w:val="542238"/>
          <w:sz w:val="17"/>
        </w:rPr>
        <w:t>mark_stock_transfer_in_transit</w:t>
      </w:r>
      <w:r>
        <w:t>,</w:t>
      </w:r>
    </w:p>
    <w:p>
      <w:pPr>
        <w:pStyle w:val="ListBullet"/>
      </w:pPr>
      <w:r>
        <w:rPr>
          <w:rFonts w:ascii="Consolas" w:hAnsi="Consolas"/>
          <w:color w:val="542238"/>
          <w:sz w:val="17"/>
        </w:rPr>
        <w:t>receive_stock_transfer</w:t>
      </w:r>
      <w:r>
        <w:t>,</w:t>
      </w:r>
    </w:p>
    <w:p>
      <w:pPr>
        <w:pStyle w:val="ListBullet"/>
      </w:pPr>
      <w:r>
        <w:rPr>
          <w:rFonts w:ascii="Consolas" w:hAnsi="Consolas"/>
          <w:color w:val="542238"/>
          <w:sz w:val="17"/>
        </w:rPr>
        <w:t>complete_stock_transfer</w:t>
      </w:r>
      <w:r>
        <w:t>,</w:t>
      </w:r>
    </w:p>
    <w:p>
      <w:pPr>
        <w:pStyle w:val="ListBullet"/>
      </w:pPr>
      <w:r>
        <w:rPr>
          <w:rFonts w:ascii="Consolas" w:hAnsi="Consolas"/>
          <w:color w:val="542238"/>
          <w:sz w:val="17"/>
        </w:rPr>
        <w:t>supplier_price_comparison</w:t>
      </w:r>
      <w:r>
        <w:t>,</w:t>
      </w:r>
    </w:p>
    <w:p>
      <w:pPr>
        <w:pStyle w:val="ListBullet"/>
      </w:pPr>
      <w:r>
        <w:rPr>
          <w:rFonts w:ascii="Consolas" w:hAnsi="Consolas"/>
          <w:color w:val="542238"/>
          <w:sz w:val="17"/>
        </w:rPr>
        <w:t>supplier_intelligence</w:t>
      </w:r>
      <w:r>
        <w:t>,</w:t>
      </w:r>
    </w:p>
    <w:p>
      <w:pPr>
        <w:pStyle w:val="ListBullet"/>
      </w:pPr>
      <w:r>
        <w:rPr>
          <w:rFonts w:ascii="Consolas" w:hAnsi="Consolas"/>
          <w:color w:val="542238"/>
          <w:sz w:val="17"/>
        </w:rPr>
        <w:t>stock_explanation</w:t>
      </w:r>
      <w:r>
        <w:t>,</w:t>
      </w:r>
    </w:p>
    <w:p>
      <w:pPr>
        <w:pStyle w:val="ListBullet"/>
      </w:pPr>
      <w:r>
        <w:rPr>
          <w:rFonts w:ascii="Consolas" w:hAnsi="Consolas"/>
          <w:color w:val="542238"/>
          <w:sz w:val="17"/>
        </w:rPr>
        <w:t>inventory_health</w:t>
      </w:r>
      <w:r>
        <w:t>,</w:t>
      </w:r>
    </w:p>
    <w:p>
      <w:pPr>
        <w:pStyle w:val="ListBullet"/>
      </w:pPr>
      <w:r>
        <w:rPr>
          <w:rFonts w:ascii="Consolas" w:hAnsi="Consolas"/>
          <w:color w:val="542238"/>
          <w:sz w:val="17"/>
        </w:rPr>
        <w:t>owner_center_summary</w:t>
      </w:r>
      <w:r>
        <w:t>,</w:t>
      </w:r>
    </w:p>
    <w:p>
      <w:pPr>
        <w:pStyle w:val="ListBullet"/>
      </w:pPr>
      <w:r>
        <w:rPr>
          <w:rFonts w:ascii="Consolas" w:hAnsi="Consolas"/>
          <w:color w:val="542238"/>
          <w:sz w:val="17"/>
        </w:rPr>
        <w:t>profit_by_product</w:t>
      </w:r>
      <w:r>
        <w:t>,</w:t>
      </w:r>
    </w:p>
    <w:p>
      <w:pPr>
        <w:pStyle w:val="ListBullet"/>
      </w:pPr>
      <w:r>
        <w:rPr>
          <w:rFonts w:ascii="Consolas" w:hAnsi="Consolas"/>
          <w:color w:val="542238"/>
          <w:sz w:val="17"/>
        </w:rPr>
        <w:t>loss_control_exceptions</w:t>
      </w:r>
      <w:r>
        <w:t>,</w:t>
      </w:r>
    </w:p>
    <w:p>
      <w:pPr>
        <w:pStyle w:val="ListBullet"/>
      </w:pPr>
      <w:r>
        <w:rPr>
          <w:rFonts w:ascii="Consolas" w:hAnsi="Consolas"/>
          <w:color w:val="542238"/>
          <w:sz w:val="17"/>
        </w:rPr>
        <w:t>owner_recommendations</w:t>
      </w:r>
      <w:r>
        <w:t>.</w:t>
      </w:r>
    </w:p>
    <w:p>
      <w:pPr>
        <w:pStyle w:val="Heading1"/>
      </w:pPr>
      <w:r>
        <w:t>15. RLS and Security</w:t>
      </w:r>
    </w:p>
    <w:p>
      <w:r>
        <w:t>New business tables have RLS enabled.</w:t>
      </w:r>
    </w:p>
    <w:p>
      <w:r>
        <w:t>Key access rules:</w:t>
      </w:r>
    </w:p>
    <w:p>
      <w:pPr>
        <w:pStyle w:val="ListBullet"/>
      </w:pPr>
      <w:r>
        <w:t>expenses: Admin/Manager current shop,</w:t>
      </w:r>
    </w:p>
    <w:p>
      <w:pPr>
        <w:pStyle w:val="ListBullet"/>
      </w:pPr>
      <w:r>
        <w:t>customer master: current authenticated shop; credit ledger: Admin/Manager,</w:t>
      </w:r>
    </w:p>
    <w:p>
      <w:pPr>
        <w:pStyle w:val="ListBullet"/>
      </w:pPr>
      <w:r>
        <w:t>compliance: Admin/Manager read, Admin-controlled update RPC,</w:t>
      </w:r>
    </w:p>
    <w:p>
      <w:pPr>
        <w:pStyle w:val="ListBullet"/>
      </w:pPr>
      <w:r>
        <w:t>backup restore-test evidence: Admin only,</w:t>
      </w:r>
    </w:p>
    <w:p>
      <w:pPr>
        <w:pStyle w:val="ListBullet"/>
      </w:pPr>
      <w:r>
        <w:t>user memberships: own memberships or platform admin.</w:t>
      </w:r>
    </w:p>
    <w:p>
      <w:r>
        <w:t xml:space="preserve">The migration revokes broad </w:t>
      </w:r>
      <w:r>
        <w:rPr>
          <w:rFonts w:ascii="Consolas" w:hAnsi="Consolas"/>
          <w:color w:val="542238"/>
          <w:sz w:val="17"/>
        </w:rPr>
        <w:t>sale_items</w:t>
      </w:r>
      <w:r>
        <w:t xml:space="preserve"> SELECT and re-grants safe non-cost columns to authenticated clients. Profit/cost analytics read through security-definer functions.</w:t>
      </w:r>
    </w:p>
    <w:p>
      <w:pPr>
        <w:pStyle w:val="Heading1"/>
      </w:pPr>
      <w:r>
        <w:t>16. Offline Reliability</w:t>
      </w:r>
    </w:p>
    <w:p>
      <w:r>
        <w:t>The existing encrypted IndexedDB emergency queue and idempotent sync remain untouched by the reconsolidation.</w:t>
      </w:r>
    </w:p>
    <w:p>
      <w:r>
        <w:t>Offline architecture remains:</w:t>
      </w:r>
    </w:p>
    <w:p>
      <w:pPr>
        <w:spacing w:after="120"/>
        <w:ind w:left="259" w:right="144"/>
      </w:pPr>
      <w:r>
        <w:rPr>
          <w:rFonts w:ascii="Consolas" w:hAnsi="Consolas"/>
          <w:color w:val="2D2D2D"/>
          <w:sz w:val="15"/>
        </w:rPr>
        <w:t>cached product snapshot</w:t>
        <w:br/>
      </w:r>
      <w:r>
        <w:rPr>
          <w:rFonts w:ascii="Consolas" w:hAnsi="Consolas"/>
          <w:color w:val="2D2D2D"/>
          <w:sz w:val="15"/>
        </w:rPr>
        <w:t>→ local emergency sale with globally unique client ID</w:t>
        <w:br/>
      </w:r>
      <w:r>
        <w:rPr>
          <w:rFonts w:ascii="Consolas" w:hAnsi="Consolas"/>
          <w:color w:val="2D2D2D"/>
          <w:sz w:val="15"/>
        </w:rPr>
        <w:t>→ encrypted queue</w:t>
        <w:br/>
      </w:r>
      <w:r>
        <w:rPr>
          <w:rFonts w:ascii="Consolas" w:hAnsi="Consolas"/>
          <w:color w:val="2D2D2D"/>
          <w:sz w:val="15"/>
        </w:rPr>
        <w:t>→ reconnect</w:t>
        <w:br/>
      </w:r>
      <w:r>
        <w:rPr>
          <w:rFonts w:ascii="Consolas" w:hAnsi="Consolas"/>
          <w:color w:val="2D2D2D"/>
          <w:sz w:val="15"/>
        </w:rPr>
        <w:t>→ controlled sync RPC</w:t>
        <w:br/>
      </w:r>
      <w:r>
        <w:rPr>
          <w:rFonts w:ascii="Consolas" w:hAnsi="Consolas"/>
          <w:color w:val="2D2D2D"/>
          <w:sz w:val="15"/>
        </w:rPr>
        <w:t>→ server inventory validation</w:t>
        <w:br/>
      </w:r>
      <w:r>
        <w:rPr>
          <w:rFonts w:ascii="Consolas" w:hAnsi="Consolas"/>
          <w:color w:val="2D2D2D"/>
          <w:sz w:val="15"/>
        </w:rPr>
        <w:t>→ synced or conflict</w:t>
      </w:r>
    </w:p>
    <w:p>
      <w:r>
        <w:t>The server is never overwritten with locally calculated inventory.</w:t>
      </w:r>
    </w:p>
    <w:p>
      <w:pPr>
        <w:pStyle w:val="Heading1"/>
      </w:pPr>
      <w:r>
        <w:t>17. OCR</w:t>
      </w:r>
    </w:p>
    <w:p>
      <w:r>
        <w:t>Azure Document Intelligence F0 remains the OCR engine. The Edge Function retains server-side OCR credentials.</w:t>
      </w:r>
    </w:p>
    <w:p>
      <w:r>
        <w:t>Workflow:</w:t>
      </w:r>
    </w:p>
    <w:p>
      <w:pPr>
        <w:spacing w:after="120"/>
        <w:ind w:left="259" w:right="144"/>
      </w:pPr>
      <w:r>
        <w:rPr>
          <w:rFonts w:ascii="Consolas" w:hAnsi="Consolas"/>
          <w:color w:val="2D2D2D"/>
          <w:sz w:val="15"/>
        </w:rPr>
        <w:t>Invoice PDF/photo</w:t>
        <w:br/>
      </w:r>
      <w:r>
        <w:rPr>
          <w:rFonts w:ascii="Consolas" w:hAnsi="Consolas"/>
          <w:color w:val="2D2D2D"/>
          <w:sz w:val="15"/>
        </w:rPr>
        <w:t>→ prebuilt-invoice extraction</w:t>
        <w:br/>
      </w:r>
      <w:r>
        <w:rPr>
          <w:rFonts w:ascii="Consolas" w:hAnsi="Consolas"/>
          <w:color w:val="2D2D2D"/>
          <w:sz w:val="15"/>
        </w:rPr>
        <w:t>→ matching suggestions</w:t>
        <w:br/>
      </w:r>
      <w:r>
        <w:rPr>
          <w:rFonts w:ascii="Consolas" w:hAnsi="Consolas"/>
          <w:color w:val="2D2D2D"/>
          <w:sz w:val="15"/>
        </w:rPr>
        <w:t>→ human review/correction</w:t>
        <w:br/>
      </w:r>
      <w:r>
        <w:rPr>
          <w:rFonts w:ascii="Consolas" w:hAnsi="Consolas"/>
          <w:color w:val="2D2D2D"/>
          <w:sz w:val="15"/>
        </w:rPr>
        <w:t>→ Receive Stock confirmation</w:t>
        <w:br/>
      </w:r>
      <w:r>
        <w:rPr>
          <w:rFonts w:ascii="Consolas" w:hAnsi="Consolas"/>
          <w:color w:val="2D2D2D"/>
          <w:sz w:val="15"/>
        </w:rPr>
        <w:t>→ transaction-safe purchase receipt</w:t>
      </w:r>
    </w:p>
    <w:p>
      <w:r>
        <w:t>Real invoices and F0 limits must be tested operationally.</w:t>
      </w:r>
    </w:p>
    <w:p>
      <w:pPr>
        <w:pStyle w:val="Heading1"/>
      </w:pPr>
      <w:r>
        <w:t>18. Frontend Shared UX System</w:t>
      </w:r>
    </w:p>
    <w:p>
      <w:r>
        <w:t>Reusable components include:</w:t>
      </w:r>
    </w:p>
    <w:p>
      <w:pPr>
        <w:pStyle w:val="ListBullet"/>
      </w:pPr>
      <w:r>
        <w:rPr>
          <w:rFonts w:ascii="Consolas" w:hAnsi="Consolas"/>
          <w:color w:val="542238"/>
          <w:sz w:val="17"/>
        </w:rPr>
        <w:t>PageHeader</w:t>
      </w:r>
      <w:r>
        <w:t>,</w:t>
      </w:r>
    </w:p>
    <w:p>
      <w:pPr>
        <w:pStyle w:val="ListBullet"/>
      </w:pPr>
      <w:r>
        <w:rPr>
          <w:rFonts w:ascii="Consolas" w:hAnsi="Consolas"/>
          <w:color w:val="542238"/>
          <w:sz w:val="17"/>
        </w:rPr>
        <w:t>SectionHeader</w:t>
      </w:r>
      <w:r>
        <w:t>,</w:t>
      </w:r>
    </w:p>
    <w:p>
      <w:pPr>
        <w:pStyle w:val="ListBullet"/>
      </w:pPr>
      <w:r>
        <w:rPr>
          <w:rFonts w:ascii="Consolas" w:hAnsi="Consolas"/>
          <w:color w:val="542238"/>
          <w:sz w:val="17"/>
        </w:rPr>
        <w:t>FeatureTierBadge</w:t>
      </w:r>
      <w:r>
        <w:t>,</w:t>
      </w:r>
    </w:p>
    <w:p>
      <w:pPr>
        <w:pStyle w:val="ListBullet"/>
      </w:pPr>
      <w:r>
        <w:rPr>
          <w:rFonts w:ascii="Consolas" w:hAnsi="Consolas"/>
          <w:color w:val="542238"/>
          <w:sz w:val="17"/>
        </w:rPr>
        <w:t>StatusBadge</w:t>
      </w:r>
      <w:r>
        <w:t>,</w:t>
      </w:r>
    </w:p>
    <w:p>
      <w:pPr>
        <w:pStyle w:val="ListBullet"/>
      </w:pPr>
      <w:r>
        <w:rPr>
          <w:rFonts w:ascii="Consolas" w:hAnsi="Consolas"/>
          <w:color w:val="542238"/>
          <w:sz w:val="17"/>
        </w:rPr>
        <w:t>MetricCard</w:t>
      </w:r>
      <w:r>
        <w:t>,</w:t>
      </w:r>
    </w:p>
    <w:p>
      <w:pPr>
        <w:pStyle w:val="ListBullet"/>
      </w:pPr>
      <w:r>
        <w:rPr>
          <w:rFonts w:ascii="Consolas" w:hAnsi="Consolas"/>
          <w:color w:val="542238"/>
          <w:sz w:val="17"/>
        </w:rPr>
        <w:t>EmptyState</w:t>
      </w:r>
      <w:r>
        <w:t>,</w:t>
      </w:r>
    </w:p>
    <w:p>
      <w:pPr>
        <w:pStyle w:val="ListBullet"/>
      </w:pPr>
      <w:r>
        <w:rPr>
          <w:rFonts w:ascii="Consolas" w:hAnsi="Consolas"/>
          <w:color w:val="542238"/>
          <w:sz w:val="17"/>
        </w:rPr>
        <w:t>LoadingState</w:t>
      </w:r>
      <w:r>
        <w:t>,</w:t>
      </w:r>
    </w:p>
    <w:p>
      <w:pPr>
        <w:pStyle w:val="ListBullet"/>
      </w:pPr>
      <w:r>
        <w:rPr>
          <w:rFonts w:ascii="Consolas" w:hAnsi="Consolas"/>
          <w:color w:val="542238"/>
          <w:sz w:val="17"/>
        </w:rPr>
        <w:t>ErrorState</w:t>
      </w:r>
      <w:r>
        <w:t>,</w:t>
      </w:r>
    </w:p>
    <w:p>
      <w:pPr>
        <w:pStyle w:val="ListBullet"/>
      </w:pPr>
      <w:r>
        <w:rPr>
          <w:rFonts w:ascii="Consolas" w:hAnsi="Consolas"/>
          <w:color w:val="542238"/>
          <w:sz w:val="17"/>
        </w:rPr>
        <w:t>UserAvatar</w:t>
      </w:r>
      <w:r>
        <w:t>,</w:t>
      </w:r>
    </w:p>
    <w:p>
      <w:pPr>
        <w:pStyle w:val="ListBullet"/>
      </w:pPr>
      <w:r>
        <w:rPr>
          <w:rFonts w:ascii="Consolas" w:hAnsi="Consolas"/>
          <w:color w:val="542238"/>
          <w:sz w:val="17"/>
        </w:rPr>
        <w:t>ShopSelector</w:t>
      </w:r>
      <w:r>
        <w:t>,</w:t>
      </w:r>
    </w:p>
    <w:p>
      <w:pPr>
        <w:pStyle w:val="ListBullet"/>
      </w:pPr>
      <w:r>
        <w:rPr>
          <w:rFonts w:ascii="Consolas" w:hAnsi="Consolas"/>
          <w:color w:val="542238"/>
          <w:sz w:val="17"/>
        </w:rPr>
        <w:t>ActionMenu</w:t>
      </w:r>
      <w:r>
        <w:t>,</w:t>
      </w:r>
    </w:p>
    <w:p>
      <w:pPr>
        <w:pStyle w:val="ListBullet"/>
      </w:pPr>
      <w:r>
        <w:rPr>
          <w:rFonts w:ascii="Consolas" w:hAnsi="Consolas"/>
          <w:color w:val="542238"/>
          <w:sz w:val="17"/>
        </w:rPr>
        <w:t>ConfirmationDialog</w:t>
      </w:r>
      <w:r>
        <w:t>,</w:t>
      </w:r>
    </w:p>
    <w:p>
      <w:pPr>
        <w:pStyle w:val="ListBullet"/>
      </w:pPr>
      <w:r>
        <w:rPr>
          <w:rFonts w:ascii="Consolas" w:hAnsi="Consolas"/>
          <w:color w:val="542238"/>
          <w:sz w:val="17"/>
        </w:rPr>
        <w:t>SearchFilterBar</w:t>
      </w:r>
      <w:r>
        <w:t>,</w:t>
      </w:r>
    </w:p>
    <w:p>
      <w:pPr>
        <w:pStyle w:val="ListBullet"/>
      </w:pPr>
      <w:r>
        <w:rPr>
          <w:rFonts w:ascii="Consolas" w:hAnsi="Consolas"/>
          <w:color w:val="542238"/>
          <w:sz w:val="17"/>
        </w:rPr>
        <w:t>MoneyDisplay</w:t>
      </w:r>
      <w:r>
        <w:t>,</w:t>
      </w:r>
    </w:p>
    <w:p>
      <w:pPr>
        <w:pStyle w:val="ListBullet"/>
      </w:pPr>
      <w:r>
        <w:rPr>
          <w:rFonts w:ascii="Consolas" w:hAnsi="Consolas"/>
          <w:color w:val="542238"/>
          <w:sz w:val="17"/>
        </w:rPr>
        <w:t>QuantityDisplay</w:t>
      </w:r>
      <w:r>
        <w:t>.</w:t>
      </w:r>
    </w:p>
    <w:p>
      <w:r>
        <w:t>The new shell intentionally contains only eight primary sidebar items. Secondary capabilities live as module tabs.</w:t>
      </w:r>
    </w:p>
    <w:p>
      <w:pPr>
        <w:pStyle w:val="Heading1"/>
      </w:pPr>
      <w:r>
        <w:t>19. Deployment</w:t>
      </w:r>
    </w:p>
    <w:p>
      <w:r>
        <w:t>The one-command installer:</w:t>
      </w:r>
    </w:p>
    <w:p>
      <w:r>
        <w:t>1. detects the actual repo root,</w:t>
      </w:r>
    </w:p>
    <w:p>
      <w:r>
        <w:t>2. preserves tracked work,</w:t>
      </w:r>
    </w:p>
    <w:p>
      <w:r>
        <w:t>3. fast-forward pulls,</w:t>
      </w:r>
    </w:p>
    <w:p>
      <w:r>
        <w:t>4. runs baseline build/lint,</w:t>
      </w:r>
    </w:p>
    <w:p>
      <w:r>
        <w:t>5. tags a checkpoint,</w:t>
      </w:r>
    </w:p>
    <w:p>
      <w:r>
        <w:t>6. overlays the release,</w:t>
      </w:r>
    </w:p>
    <w:p>
      <w:r>
        <w:t xml:space="preserve">7. installs </w:t>
      </w:r>
      <w:r>
        <w:rPr>
          <w:rFonts w:ascii="Consolas" w:hAnsi="Consolas"/>
          <w:color w:val="542238"/>
          <w:sz w:val="17"/>
        </w:rPr>
        <w:t>jsbarcode</w:t>
      </w:r>
      <w:r>
        <w:t>,</w:t>
      </w:r>
    </w:p>
    <w:p>
      <w:r>
        <w:t>8. runs production build,</w:t>
      </w:r>
    </w:p>
    <w:p>
      <w:r>
        <w:t>9. runs Supabase migration dry-run,</w:t>
      </w:r>
    </w:p>
    <w:p>
      <w:r>
        <w:t>10. applies migration,</w:t>
      </w:r>
    </w:p>
    <w:p>
      <w:r>
        <w:t xml:space="preserve">11. deploys </w:t>
      </w:r>
      <w:r>
        <w:rPr>
          <w:rFonts w:ascii="Consolas" w:hAnsi="Consolas"/>
          <w:color w:val="542238"/>
          <w:sz w:val="17"/>
        </w:rPr>
        <w:t>manage-shop-users</w:t>
      </w:r>
      <w:r>
        <w:t>,</w:t>
      </w:r>
    </w:p>
    <w:p>
      <w:r>
        <w:t>12. builds again,</w:t>
      </w:r>
    </w:p>
    <w:p>
      <w:r>
        <w:t>13. deploys Azure Blob static site,</w:t>
      </w:r>
    </w:p>
    <w:p>
      <w:r>
        <w:t>14. creates release commit,</w:t>
      </w:r>
    </w:p>
    <w:p>
      <w:r>
        <w:t>15. generates actual Git code-history,</w:t>
      </w:r>
    </w:p>
    <w:p>
      <w:r>
        <w:t>16. commits docs,</w:t>
      </w:r>
    </w:p>
    <w:p>
      <w:r>
        <w:t>17. performs one final Git push.</w:t>
      </w:r>
    </w:p>
    <w:p>
      <w:pPr>
        <w:pStyle w:val="Heading1"/>
      </w:pPr>
      <w:r>
        <w:t>20. Rollback Principles</w:t>
      </w:r>
    </w:p>
    <w:p>
      <w:r>
        <w:t>Do not delete production transaction history to roll back a feature.</w:t>
      </w:r>
    </w:p>
    <w:p>
      <w:r>
        <w:t>Frontend rollback can deploy a checkpoint build. Database rollback must use a reviewed forward-fix/reversal migration because the migration is already recorded remotely.</w:t>
      </w:r>
    </w:p>
    <w:p>
      <w:pPr>
        <w:pStyle w:val="Heading1"/>
      </w:pPr>
      <w:r>
        <w:t>21. Regression Testing</w:t>
      </w:r>
    </w:p>
    <w:p>
      <w:r>
        <w:t>The canonical matrix is:</w:t>
      </w:r>
    </w:p>
    <w:p>
      <w:r>
        <w:rPr>
          <w:rFonts w:ascii="Consolas" w:hAnsi="Consolas"/>
          <w:color w:val="542238"/>
          <w:sz w:val="17"/>
        </w:rPr>
        <w:t>docs/testing/MASTER_RECONSOLIDATION_TEST_MATRIX.md</w:t>
      </w:r>
    </w:p>
    <w:p>
      <w:r>
        <w:t>A feature is not considered fully operational merely because the build passes. Hardware, offline, OCR and restore workflows require real-world validation.</w:t>
      </w:r>
    </w:p>
    <w:p>
      <w:pPr>
        <w:pStyle w:val="Heading1"/>
      </w:pPr>
      <w:r>
        <w:t>22. Known Boundaries</w:t>
      </w:r>
    </w:p>
    <w:p>
      <w:pPr>
        <w:pStyle w:val="ListBullet"/>
      </w:pPr>
      <w:r>
        <w:t>Silent raw ESC/POS printing is not guaranteed by a static browser; browser/system printing remains the safe cross-printer path.</w:t>
      </w:r>
    </w:p>
    <w:p>
      <w:pPr>
        <w:pStyle w:val="ListBullet"/>
      </w:pPr>
      <w:r>
        <w:t>Barcode labels require printer/paper calibration.</w:t>
      </w:r>
    </w:p>
    <w:p>
      <w:pPr>
        <w:pStyle w:val="ListBullet"/>
      </w:pPr>
      <w:r>
        <w:t>Customer loyalty is deferred.</w:t>
      </w:r>
    </w:p>
    <w:p>
      <w:pPr>
        <w:pStyle w:val="ListBullet"/>
      </w:pPr>
      <w:r>
        <w:t>Compliance legal rules are deferred until verified.</w:t>
      </w:r>
    </w:p>
    <w:p>
      <w:pPr>
        <w:pStyle w:val="ListBullet"/>
      </w:pPr>
      <w:r>
        <w:t>AI Owner Assistant is hidden/deferred.</w:t>
      </w:r>
    </w:p>
    <w:p>
      <w:pPr>
        <w:pStyle w:val="ListBullet"/>
      </w:pPr>
      <w:r>
        <w:t>Voice AI is hidden/deferred.</w:t>
      </w:r>
    </w:p>
    <w:p>
      <w:pPr>
        <w:pStyle w:val="ListBullet"/>
      </w:pPr>
      <w:r>
        <w:t>PLUS/PRO do not enforce payment plans yet.</w:t>
      </w:r>
    </w:p>
    <w:p>
      <w:pPr>
        <w:pStyle w:val="Heading1"/>
      </w:pPr>
      <w:r>
        <w:t>23. Development Rules Going Forward</w:t>
      </w:r>
    </w:p>
    <w:p>
      <w:pPr>
        <w:pStyle w:val="ListBullet"/>
      </w:pPr>
      <w:r>
        <w:t>Use VS Code and Git Bash/Linux commands.</w:t>
      </w:r>
    </w:p>
    <w:p>
      <w:pPr>
        <w:pStyle w:val="ListBullet"/>
      </w:pPr>
      <w:r>
        <w:t>Inspect current code/migrations first.</w:t>
      </w:r>
    </w:p>
    <w:p>
      <w:pPr>
        <w:pStyle w:val="ListBullet"/>
      </w:pPr>
      <w:r>
        <w:t xml:space="preserve">Prefer a downloadable </w:t>
      </w:r>
      <w:r>
        <w:rPr>
          <w:rFonts w:ascii="Consolas" w:hAnsi="Consolas"/>
          <w:color w:val="542238"/>
          <w:sz w:val="17"/>
        </w:rPr>
        <w:t>.sh</w:t>
      </w:r>
      <w:r>
        <w:t xml:space="preserve"> release for large changes.</w:t>
      </w:r>
    </w:p>
    <w:p>
      <w:pPr>
        <w:pStyle w:val="ListBullet"/>
      </w:pPr>
      <w:r>
        <w:t>Preserve working functionality.</w:t>
      </w:r>
    </w:p>
    <w:p>
      <w:pPr>
        <w:pStyle w:val="ListBullet"/>
      </w:pPr>
      <w:r>
        <w:t>Stock changes must remain database-controlled.</w:t>
      </w:r>
    </w:p>
    <w:p>
      <w:pPr>
        <w:pStyle w:val="ListBullet"/>
      </w:pPr>
      <w:r>
        <w:t>Run build/lint/migration verification.</w:t>
      </w:r>
    </w:p>
    <w:p>
      <w:pPr>
        <w:pStyle w:val="ListBullet"/>
      </w:pPr>
      <w:r>
        <w:t>Update docs/tests/code-history with every major release.</w:t>
      </w:r>
    </w:p>
    <w:p>
      <w:pPr>
        <w:pStyle w:val="ListBullet"/>
      </w:pPr>
      <w:r>
        <w:t xml:space="preserve">Never commit </w:t>
      </w:r>
      <w:r>
        <w:rPr>
          <w:rFonts w:ascii="Consolas" w:hAnsi="Consolas"/>
          <w:color w:val="542238"/>
          <w:sz w:val="17"/>
        </w:rPr>
        <w:t>.env.local</w:t>
      </w:r>
      <w:r>
        <w:t>, Supabase service-role, Azure OCR key or other secrets.</w:t>
      </w:r>
    </w:p>
    <w:p>
      <w:pPr>
        <w:pStyle w:val="Heading1"/>
      </w:pPr>
      <w:r>
        <w:t>24. Source of Truth</w:t>
      </w:r>
    </w:p>
    <w:p>
      <w:r>
        <w:t>When continuing in a future chat, read in this order:</w:t>
      </w:r>
    </w:p>
    <w:p>
      <w:r>
        <w:t xml:space="preserve">1. repository </w:t>
      </w:r>
      <w:r>
        <w:rPr>
          <w:rFonts w:ascii="Consolas" w:hAnsi="Consolas"/>
          <w:color w:val="542238"/>
          <w:sz w:val="17"/>
        </w:rPr>
        <w:t>main</w:t>
      </w:r>
      <w:r>
        <w:t>,</w:t>
      </w:r>
    </w:p>
    <w:p>
      <w:r>
        <w:t>2. latest Supabase migrations,</w:t>
      </w:r>
    </w:p>
    <w:p>
      <w:r>
        <w:t xml:space="preserve">3. </w:t>
      </w:r>
      <w:r>
        <w:rPr>
          <w:rFonts w:ascii="Consolas" w:hAnsi="Consolas"/>
          <w:color w:val="542238"/>
          <w:sz w:val="17"/>
        </w:rPr>
        <w:t>docs/reconsolidation/MASTER_IMPLEMENTATION_SPECIFICATION.md</w:t>
      </w:r>
      <w:r>
        <w:t>,</w:t>
      </w:r>
    </w:p>
    <w:p>
      <w:r>
        <w:t xml:space="preserve">4. </w:t>
      </w:r>
      <w:r>
        <w:rPr>
          <w:rFonts w:ascii="Consolas" w:hAnsi="Consolas"/>
          <w:color w:val="542238"/>
          <w:sz w:val="17"/>
        </w:rPr>
        <w:t>docs/reconsolidation/00_HANDSHAKES_1_3.md</w:t>
      </w:r>
      <w:r>
        <w:t>,</w:t>
      </w:r>
    </w:p>
    <w:p>
      <w:r>
        <w:t xml:space="preserve">5. </w:t>
      </w:r>
      <w:r>
        <w:rPr>
          <w:rFonts w:ascii="Consolas" w:hAnsi="Consolas"/>
          <w:color w:val="542238"/>
          <w:sz w:val="17"/>
        </w:rPr>
        <w:t>docs/reconsolidation/IMPLEMENTATION_REPORT.md</w:t>
      </w:r>
      <w:r>
        <w:t>,</w:t>
      </w:r>
    </w:p>
    <w:p>
      <w:r>
        <w:t xml:space="preserve">6. actual Git code-history under </w:t>
      </w:r>
      <w:r>
        <w:rPr>
          <w:rFonts w:ascii="Consolas" w:hAnsi="Consolas"/>
          <w:color w:val="542238"/>
          <w:sz w:val="17"/>
        </w:rPr>
        <w:t>docs/code-history/</w:t>
      </w:r>
      <w:r>
        <w:t>,</w:t>
      </w:r>
    </w:p>
    <w:p>
      <w:r>
        <w:t>7. this handbook,</w:t>
      </w:r>
    </w:p>
    <w:p>
      <w:r>
        <w:t>8. user manual.</w:t>
      </w:r>
    </w:p>
    <w:p>
      <w:r>
        <w:br w:type="page"/>
      </w:r>
    </w:p>
    <w:p>
      <w:pPr>
        <w:pStyle w:val="Heading1"/>
      </w:pPr>
      <w:r>
        <w:t>Modern UI, Theme, Settings &amp; Access Revision</w:t>
      </w:r>
    </w:p>
    <w:p>
      <w:r>
        <w:t>This revision extends the master reconsolidation with a modern business interface while preserving the existing transaction-safe React/Supabase engine.</w:t>
      </w:r>
    </w:p>
    <w:p>
      <w:pPr>
        <w:pStyle w:val="Heading2"/>
      </w:pPr>
      <w:r>
        <w:t>Theme system</w:t>
      </w:r>
    </w:p>
    <w:p>
      <w:pPr>
        <w:pStyle w:val="ListBullet"/>
      </w:pPr>
      <w:r>
        <w:t>SYSTEM resolves the browser/OS light or dark preference and listens for changes.</w:t>
      </w:r>
    </w:p>
    <w:p>
      <w:pPr>
        <w:pStyle w:val="ListBullet"/>
      </w:pPr>
      <w:r>
        <w:t>LIGHT and DARK apply immediately and persist to the user profile.</w:t>
      </w:r>
    </w:p>
    <w:p>
      <w:pPr>
        <w:pStyle w:val="ListBullet"/>
      </w:pPr>
      <w:r>
        <w:t>A compact top-bar theme control is available in addition to My Account settings.</w:t>
      </w:r>
    </w:p>
    <w:p>
      <w:pPr>
        <w:pStyle w:val="ListBullet"/>
      </w:pPr>
      <w:r>
        <w:t>The modern CSS layer is loaded after legacy styles so old fixed colors no longer prevent theme switching.</w:t>
      </w:r>
    </w:p>
    <w:p>
      <w:pPr>
        <w:pStyle w:val="Heading2"/>
      </w:pPr>
      <w:r>
        <w:t>Power BI-inspired dashboard visuals</w:t>
      </w:r>
    </w:p>
    <w:p>
      <w:r>
        <w:t>Reusable native React/CSS/SVG charts use a restrained Power BI-inspired palette led by #118DFF. No new chart framework is required.</w:t>
      </w:r>
    </w:p>
    <w:p>
      <w:pPr>
        <w:pStyle w:val="ListBullet"/>
      </w:pPr>
      <w:r>
        <w:t>Owner Center: 30-day sales trend, payment mix, top product sales and business-attention summary.</w:t>
      </w:r>
    </w:p>
    <w:p>
      <w:pPr>
        <w:pStyle w:val="ListBullet"/>
      </w:pPr>
      <w:r>
        <w:t>Profit Intelligence: profit bridge and top SKU gross-profit contribution.</w:t>
      </w:r>
    </w:p>
    <w:p>
      <w:pPr>
        <w:pStyle w:val="ListBullet"/>
      </w:pPr>
      <w:r>
        <w:t>Reports: sales trend and payment mix.</w:t>
      </w:r>
    </w:p>
    <w:p>
      <w:pPr>
        <w:pStyle w:val="ListBullet"/>
      </w:pPr>
      <w:r>
        <w:t>Inventory Intelligence: inventory-health mix and immediate stock risk.</w:t>
      </w:r>
    </w:p>
    <w:p>
      <w:pPr>
        <w:pStyle w:val="ListBullet"/>
      </w:pPr>
      <w:r>
        <w:t>Purchase Intelligence: purchase-price trend and supplier average-price comparison.</w:t>
      </w:r>
    </w:p>
    <w:p>
      <w:pPr>
        <w:pStyle w:val="ListBullet"/>
      </w:pPr>
      <w:r>
        <w:t>Cashier POS remains visually simpler to protect Scan → Cart → Pay → Print speed.</w:t>
      </w:r>
    </w:p>
    <w:p>
      <w:pPr>
        <w:pStyle w:val="Heading2"/>
      </w:pPr>
      <w:r>
        <w:t>Editable Shop Settings</w:t>
      </w:r>
    </w:p>
    <w:p>
      <w:r>
        <w:t>Settings &amp; Admin → Shop Settings is now an ADMIN-only editable screen backed by controlled security-definer RPCs. Allowed edits include shop name, address, phone, registration number, currency display, invoice/purchase prefixes, 58/80mm receipt paper, receipt footer and configured tax values. Shop slug and subscription/access controls remain protected.</w:t>
      </w:r>
    </w:p>
    <w:p>
      <w:pPr>
        <w:pStyle w:val="Heading2"/>
      </w:pPr>
      <w:r>
        <w:t>Role Access Management</w:t>
      </w:r>
    </w:p>
    <w:p>
      <w:r>
        <w:t>Shop Admin can create staff, enable/disable staff, and change a non-admin user between CASHIER and MANAGER. ADMIN remains platform-controlled and cannot be assigned or removed from the shop UI.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12"/>
            <w:shd w:fill="D9EAF7"/>
          </w:tcPr>
          <w:p>
            <w:r>
              <w:rPr>
                <w:b/>
              </w:rPr>
              <w:t>Capability</w:t>
            </w:r>
          </w:p>
        </w:tc>
        <w:tc>
          <w:tcPr>
            <w:tcW w:type="dxa" w:w="2520"/>
            <w:shd w:fill="D9EAF7"/>
          </w:tcPr>
          <w:p>
            <w:r>
              <w:rPr>
                <w:b/>
              </w:rPr>
              <w:t>CASHIER</w:t>
            </w:r>
          </w:p>
        </w:tc>
        <w:tc>
          <w:tcPr>
            <w:tcW w:type="dxa" w:w="2520"/>
            <w:shd w:fill="D9EAF7"/>
          </w:tcPr>
          <w:p>
            <w:r>
              <w:rPr>
                <w:b/>
              </w:rPr>
              <w:t>MANAGER</w:t>
            </w:r>
          </w:p>
        </w:tc>
        <w:tc>
          <w:tcPr>
            <w:tcW w:type="dxa" w:w="2520"/>
            <w:shd w:fill="D9EAF7"/>
          </w:tcPr>
          <w:p>
            <w:r>
              <w:rPr>
                <w:b/>
              </w:rPr>
              <w:t>ADMIN</w:t>
            </w:r>
          </w:p>
        </w:tc>
      </w:tr>
      <w:tr>
        <w:tc>
          <w:tcPr>
            <w:tcW w:type="dxa" w:w="3312"/>
            <w:vAlign w:val="center"/>
          </w:tcPr>
          <w:p>
            <w:r>
              <w:t>POS / scanner</w:t>
            </w:r>
          </w:p>
        </w:tc>
        <w:tc>
          <w:tcPr>
            <w:tcW w:type="dxa" w:w="2520"/>
            <w:vAlign w:val="center"/>
          </w:tcPr>
          <w:p>
            <w:r>
              <w:t>Use</w:t>
            </w:r>
          </w:p>
        </w:tc>
        <w:tc>
          <w:tcPr>
            <w:tcW w:type="dxa" w:w="2520"/>
            <w:vAlign w:val="center"/>
          </w:tcPr>
          <w:p>
            <w:r>
              <w:t>Use</w:t>
            </w:r>
          </w:p>
        </w:tc>
        <w:tc>
          <w:tcPr>
            <w:tcW w:type="dxa" w:w="2520"/>
            <w:vAlign w:val="center"/>
          </w:tcPr>
          <w:p>
            <w:r>
              <w:t>Use</w:t>
            </w:r>
          </w:p>
        </w:tc>
      </w:tr>
      <w:tr>
        <w:tc>
          <w:tcPr>
            <w:tcW w:type="dxa" w:w="3312"/>
            <w:vAlign w:val="center"/>
          </w:tcPr>
          <w:p>
            <w:r>
              <w:t>Returns</w:t>
            </w:r>
          </w:p>
        </w:tc>
        <w:tc>
          <w:tcPr>
            <w:tcW w:type="dxa" w:w="2520"/>
            <w:vAlign w:val="center"/>
          </w:tcPr>
          <w:p>
            <w:r>
              <w:t>Request</w:t>
            </w:r>
          </w:p>
        </w:tc>
        <w:tc>
          <w:tcPr>
            <w:tcW w:type="dxa" w:w="2520"/>
            <w:vAlign w:val="center"/>
          </w:tcPr>
          <w:p>
            <w:r>
              <w:t>Approve/manage</w:t>
            </w:r>
          </w:p>
        </w:tc>
        <w:tc>
          <w:tcPr>
            <w:tcW w:type="dxa" w:w="2520"/>
            <w:vAlign w:val="center"/>
          </w:tcPr>
          <w:p>
            <w:r>
              <w:t>Approve/manage</w:t>
            </w:r>
          </w:p>
        </w:tc>
      </w:tr>
      <w:tr>
        <w:tc>
          <w:tcPr>
            <w:tcW w:type="dxa" w:w="3312"/>
            <w:vAlign w:val="center"/>
          </w:tcPr>
          <w:p>
            <w:r>
              <w:t>Shift</w:t>
            </w:r>
          </w:p>
        </w:tc>
        <w:tc>
          <w:tcPr>
            <w:tcW w:type="dxa" w:w="2520"/>
            <w:vAlign w:val="center"/>
          </w:tcPr>
          <w:p>
            <w:r>
              <w:t>Own shift</w:t>
            </w:r>
          </w:p>
        </w:tc>
        <w:tc>
          <w:tcPr>
            <w:tcW w:type="dxa" w:w="2520"/>
            <w:vAlign w:val="center"/>
          </w:tcPr>
          <w:p>
            <w:r>
              <w:t>Manage</w:t>
            </w:r>
          </w:p>
        </w:tc>
        <w:tc>
          <w:tcPr>
            <w:tcW w:type="dxa" w:w="2520"/>
            <w:vAlign w:val="center"/>
          </w:tcPr>
          <w:p>
            <w:r>
              <w:t>Manage</w:t>
            </w:r>
          </w:p>
        </w:tc>
      </w:tr>
      <w:tr>
        <w:tc>
          <w:tcPr>
            <w:tcW w:type="dxa" w:w="3312"/>
            <w:vAlign w:val="center"/>
          </w:tcPr>
          <w:p>
            <w:r>
              <w:t>Products/pricing</w:t>
            </w:r>
          </w:p>
        </w:tc>
        <w:tc>
          <w:tcPr>
            <w:tcW w:type="dxa" w:w="2520"/>
            <w:vAlign w:val="center"/>
          </w:tcPr>
          <w:p>
            <w:r>
              <w:t>POS lookup</w:t>
            </w:r>
          </w:p>
        </w:tc>
        <w:tc>
          <w:tcPr>
            <w:tcW w:type="dxa" w:w="2520"/>
            <w:vAlign w:val="center"/>
          </w:tcPr>
          <w:p>
            <w:r>
              <w:t>Edit</w:t>
            </w:r>
          </w:p>
        </w:tc>
        <w:tc>
          <w:tcPr>
            <w:tcW w:type="dxa" w:w="2520"/>
            <w:vAlign w:val="center"/>
          </w:tcPr>
          <w:p>
            <w:r>
              <w:t>Edit</w:t>
            </w:r>
          </w:p>
        </w:tc>
      </w:tr>
      <w:tr>
        <w:tc>
          <w:tcPr>
            <w:tcW w:type="dxa" w:w="3312"/>
            <w:vAlign w:val="center"/>
          </w:tcPr>
          <w:p>
            <w:r>
              <w:t>Purchases/suppliers</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Inventory/count/transfers</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Expenses/approvals/customer credit</w:t>
            </w:r>
          </w:p>
        </w:tc>
        <w:tc>
          <w:tcPr>
            <w:tcW w:type="dxa" w:w="2520"/>
            <w:vAlign w:val="center"/>
          </w:tcPr>
          <w:p>
            <w:r>
              <w:t>No</w:t>
            </w:r>
          </w:p>
        </w:tc>
        <w:tc>
          <w:tcPr>
            <w:tcW w:type="dxa" w:w="2520"/>
            <w:vAlign w:val="center"/>
          </w:tcPr>
          <w:p>
            <w:r>
              <w:t>Manage</w:t>
            </w:r>
          </w:p>
        </w:tc>
        <w:tc>
          <w:tcPr>
            <w:tcW w:type="dxa" w:w="2520"/>
            <w:vAlign w:val="center"/>
          </w:tcPr>
          <w:p>
            <w:r>
              <w:t>Manage</w:t>
            </w:r>
          </w:p>
        </w:tc>
      </w:tr>
      <w:tr>
        <w:tc>
          <w:tcPr>
            <w:tcW w:type="dxa" w:w="3312"/>
            <w:vAlign w:val="center"/>
          </w:tcPr>
          <w:p>
            <w:r>
              <w:t>Reports</w:t>
            </w:r>
          </w:p>
        </w:tc>
        <w:tc>
          <w:tcPr>
            <w:tcW w:type="dxa" w:w="2520"/>
            <w:vAlign w:val="center"/>
          </w:tcPr>
          <w:p>
            <w:r>
              <w:t>No</w:t>
            </w:r>
          </w:p>
        </w:tc>
        <w:tc>
          <w:tcPr>
            <w:tcW w:type="dxa" w:w="2520"/>
            <w:vAlign w:val="center"/>
          </w:tcPr>
          <w:p>
            <w:r>
              <w:t>View/export</w:t>
            </w:r>
          </w:p>
        </w:tc>
        <w:tc>
          <w:tcPr>
            <w:tcW w:type="dxa" w:w="2520"/>
            <w:vAlign w:val="center"/>
          </w:tcPr>
          <w:p>
            <w:r>
              <w:t>View/export</w:t>
            </w:r>
          </w:p>
        </w:tc>
      </w:tr>
      <w:tr>
        <w:tc>
          <w:tcPr>
            <w:tcW w:type="dxa" w:w="3312"/>
            <w:vAlign w:val="center"/>
          </w:tcPr>
          <w:p>
            <w:r>
              <w:t>Owner Center/profit/loss</w:t>
            </w:r>
          </w:p>
        </w:tc>
        <w:tc>
          <w:tcPr>
            <w:tcW w:type="dxa" w:w="2520"/>
            <w:vAlign w:val="center"/>
          </w:tcPr>
          <w:p>
            <w:r>
              <w:t>No</w:t>
            </w:r>
          </w:p>
        </w:tc>
        <w:tc>
          <w:tcPr>
            <w:tcW w:type="dxa" w:w="2520"/>
            <w:vAlign w:val="center"/>
          </w:tcPr>
          <w:p>
            <w:r>
              <w:t>No</w:t>
            </w:r>
          </w:p>
        </w:tc>
        <w:tc>
          <w:tcPr>
            <w:tcW w:type="dxa" w:w="2520"/>
            <w:vAlign w:val="center"/>
          </w:tcPr>
          <w:p>
            <w:r>
              <w:t>ADMIN only</w:t>
            </w:r>
          </w:p>
        </w:tc>
      </w:tr>
      <w:tr>
        <w:tc>
          <w:tcPr>
            <w:tcW w:type="dxa" w:w="3312"/>
            <w:vAlign w:val="center"/>
          </w:tcPr>
          <w:p>
            <w:r>
              <w:t>Users/role changes</w:t>
            </w:r>
          </w:p>
        </w:tc>
        <w:tc>
          <w:tcPr>
            <w:tcW w:type="dxa" w:w="2520"/>
            <w:vAlign w:val="center"/>
          </w:tcPr>
          <w:p>
            <w:r>
              <w:t>No</w:t>
            </w:r>
          </w:p>
        </w:tc>
        <w:tc>
          <w:tcPr>
            <w:tcW w:type="dxa" w:w="2520"/>
            <w:vAlign w:val="center"/>
          </w:tcPr>
          <w:p>
            <w:r>
              <w:t>No</w:t>
            </w:r>
          </w:p>
        </w:tc>
        <w:tc>
          <w:tcPr>
            <w:tcW w:type="dxa" w:w="2520"/>
            <w:vAlign w:val="center"/>
          </w:tcPr>
          <w:p>
            <w:r>
              <w:t>Manage</w:t>
            </w:r>
          </w:p>
        </w:tc>
      </w:tr>
      <w:tr>
        <w:tc>
          <w:tcPr>
            <w:tcW w:type="dxa" w:w="3312"/>
            <w:vAlign w:val="center"/>
          </w:tcPr>
          <w:p>
            <w:r>
              <w:t>Shop settings/backup/audit</w:t>
            </w:r>
          </w:p>
        </w:tc>
        <w:tc>
          <w:tcPr>
            <w:tcW w:type="dxa" w:w="2520"/>
            <w:vAlign w:val="center"/>
          </w:tcPr>
          <w:p>
            <w:r>
              <w:t>No</w:t>
            </w:r>
          </w:p>
        </w:tc>
        <w:tc>
          <w:tcPr>
            <w:tcW w:type="dxa" w:w="2520"/>
            <w:vAlign w:val="center"/>
          </w:tcPr>
          <w:p>
            <w:r>
              <w:t>No</w:t>
            </w:r>
          </w:p>
        </w:tc>
        <w:tc>
          <w:tcPr>
            <w:tcW w:type="dxa" w:w="2520"/>
            <w:vAlign w:val="center"/>
          </w:tcPr>
          <w:p>
            <w:r>
              <w:t>Manage</w:t>
            </w:r>
          </w:p>
        </w:tc>
      </w:tr>
    </w:tbl>
    <w:p>
      <w:r>
        <w:t>Frontend navigation is a usability layer only. Supabase RLS/RPC role checks remain authoritative.</w:t>
      </w:r>
    </w:p>
    <w:p>
      <w:pPr>
        <w:pStyle w:val="Heading2"/>
      </w:pPr>
      <w:r>
        <w:t>Help / About</w:t>
      </w:r>
    </w:p>
    <w:p>
      <w:r>
        <w:t>The Help/About screen no longer displays the infrastructure architecture line. It includes:</w:t>
      </w:r>
    </w:p>
    <w:p>
      <w:pPr>
        <w:pStyle w:val="ListBullet"/>
      </w:pPr>
      <w:r>
        <w:t>Trust the GOD.</w:t>
      </w:r>
    </w:p>
    <w:p>
      <w:pPr>
        <w:pStyle w:val="ListBullet"/>
      </w:pPr>
      <w:r>
        <w:t>Created by: Almighty sa_f</w:t>
      </w:r>
    </w:p>
    <w:p>
      <w:pPr>
        <w:pStyle w:val="ListBullet"/>
      </w:pPr>
      <w:r>
        <w:t>Version, support and documentation references.</w:t>
      </w: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WineShopPOS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8282"/>
        <w:sz w:val="16"/>
      </w:rPr>
      <w:t>WineShopPOS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54223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6F24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4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