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619a7fb6244fb316eba45ad6e6555b6c3c02690.png"/>
            <a:graphic>
              <a:graphicData uri="http://schemas.openxmlformats.org/drawingml/2006/picture">
                <pic:pic>
                  <pic:nvPicPr>
                    <pic:cNvPr id="1" name="image-7619a7fb6244fb316eba45ad6e6555b6c3c0269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buatkan_paper_tentang_immersion_cooling"/>
      <w:r>
        <w:rPr>
          <w:rFonts w:eastAsia="inter" w:cs="inter" w:ascii="inter" w:hAnsi="inter"/>
          <w:b/>
          <w:color w:val="000000"/>
          <w:sz w:val="39"/>
        </w:rPr>
        <w:t xml:space="preserve">buatkan paper tentang immersion cooling</w:t>
      </w:r>
      <w:bookmarkEnd w:id="0"/>
    </w:p>
    <w:p>
      <w:pPr>
        <w:spacing w:line="360" w:after="210" w:lineRule="auto"/>
      </w:pPr>
      <w:r>
        <w:rPr>
          <w:rFonts w:eastAsia="inter" w:cs="inter" w:ascii="inter" w:hAnsi="inter"/>
          <w:color w:val="000000"/>
        </w:rPr>
        <w:t xml:space="preserve">Berikut adalah paper tentang immersion cooling yang berisi pengertian, prinsip kerja, manfaat, aplikasi, dan perbandingan dengan metode pendinginan tradisional.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immersion_cooling_teknologi_pendi_8a60fd"/>
      <w:r>
        <w:rPr>
          <w:rFonts w:eastAsia="inter" w:cs="inter" w:ascii="inter" w:hAnsi="inter"/>
          <w:b/>
          <w:color w:val="000000"/>
          <w:sz w:val="39"/>
        </w:rPr>
        <w:t xml:space="preserve">Immersion Cooling: Teknologi Pendinginan Inovatif untuk Sistem Komputasi</w:t>
      </w:r>
      <w:bookmarkEnd w:id="1"/>
    </w:p>
    <w:p>
      <w:pPr>
        <w:spacing w:line="360" w:before="315" w:after="105" w:lineRule="auto"/>
        <w:ind w:left="-30"/>
        <w:jc w:val="left"/>
      </w:pPr>
      <w:bookmarkStart w:id="2" w:name="pendahuluan"/>
      <w:r>
        <w:rPr>
          <w:rFonts w:eastAsia="inter" w:cs="inter" w:ascii="inter" w:hAnsi="inter"/>
          <w:b/>
          <w:color w:val="000000"/>
          <w:sz w:val="24"/>
        </w:rPr>
        <w:t xml:space="preserve">Pendahuluan</w:t>
      </w:r>
      <w:bookmarkEnd w:id="2"/>
    </w:p>
    <w:p>
      <w:pPr>
        <w:spacing w:line="360" w:after="210" w:lineRule="auto"/>
      </w:pPr>
      <w:r>
        <w:rPr>
          <w:rFonts w:eastAsia="inter" w:cs="inter" w:ascii="inter" w:hAnsi="inter"/>
          <w:color w:val="000000"/>
        </w:rPr>
        <w:t xml:space="preserve">Immersion cooling adalah teknologi pendinginan lanjutan yang digunakan dengan cara merendam langsung komponen elektronik, seperti server, dalam cairan dielektrik yang tidak menghantarkan listrik. Teknologi ini menjadi solusi efisien dan ramah lingkungan untuk mengatasi peningkatan panas pada pusat data dan sistem komputasi performa tinggi.</w:t>
      </w:r>
      <w:bookmarkStart w:id="3" w:name="fnref1"/>
      <w:bookmarkEnd w:id="3"/>
      <w:hyperlink w:anchor="fn1">
        <w:r>
          <w:rPr>
            <w:rFonts w:eastAsia="inter" w:cs="inter" w:ascii="inter" w:hAnsi="inter"/>
            <w:color w:val="#000"/>
            <w:u w:val="single"/>
            <w:vertAlign w:val="superscript"/>
          </w:rPr>
          <w:t xml:space="preserve">[1]</w:t>
        </w:r>
      </w:hyperlink>
      <w:bookmarkStart w:id="4" w:name="fnref2"/>
      <w:bookmarkEnd w:id="4"/>
      <w:hyperlink w:anchor="fn2">
        <w:r>
          <w:rPr>
            <w:rFonts w:eastAsia="inter" w:cs="inter" w:ascii="inter" w:hAnsi="inter"/>
            <w:color w:val="#000"/>
            <w:u w:val="single"/>
            <w:vertAlign w:val="superscript"/>
          </w:rPr>
          <w:t xml:space="preserve">[2]</w:t>
        </w:r>
      </w:hyperlink>
    </w:p>
    <w:p>
      <w:pPr>
        <w:spacing w:line="360" w:before="315" w:after="105" w:lineRule="auto"/>
        <w:ind w:left="-30"/>
        <w:jc w:val="left"/>
      </w:pPr>
      <w:bookmarkStart w:id="5" w:name="prinsip_kerja"/>
      <w:r>
        <w:rPr>
          <w:rFonts w:eastAsia="inter" w:cs="inter" w:ascii="inter" w:hAnsi="inter"/>
          <w:b/>
          <w:color w:val="000000"/>
          <w:sz w:val="24"/>
        </w:rPr>
        <w:t xml:space="preserve">Prinsip Kerja</w:t>
      </w:r>
      <w:bookmarkEnd w:id="5"/>
    </w:p>
    <w:p>
      <w:pPr>
        <w:spacing w:line="360" w:after="210" w:lineRule="auto"/>
      </w:pPr>
      <w:r>
        <w:rPr>
          <w:rFonts w:eastAsia="inter" w:cs="inter" w:ascii="inter" w:hAnsi="inter"/>
          <w:color w:val="000000"/>
        </w:rPr>
        <w:t xml:space="preserve">Pada sistem immersion cooling, perangkat keras sepenuhnya atau sebagian direndam dalam cairan khusus yang mampu menyerap dan menghantarkan panas secara efektif tanpa merusak komponen elektronik. Panas yang dihasilkan oleh perangkat diserap cairan, lalu dialirkan ke sistem pertukaran panas (heat exchanger) yang membuang panas ke lingkungan eksternal atau dapat dimanfaatkan kembali. Cairan ini biasanya berupa cairan dielektrik seperti minyak transformator, cairan sintetis, atau cairan berbasis fluorokarbon yang tidak menghantarkan listrik.</w:t>
      </w:r>
      <w:bookmarkStart w:id="6" w:name="fnref3"/>
      <w:bookmarkEnd w:id="6"/>
      <w:hyperlink w:anchor="fn3">
        <w:r>
          <w:rPr>
            <w:rFonts w:eastAsia="inter" w:cs="inter" w:ascii="inter" w:hAnsi="inter"/>
            <w:color w:val="#000"/>
            <w:u w:val="single"/>
            <w:vertAlign w:val="superscript"/>
          </w:rPr>
          <w:t xml:space="preserve">[3]</w:t>
        </w:r>
      </w:hyperlink>
      <w:bookmarkStart w:id="7" w:name="fnref2_1"/>
      <w:bookmarkEnd w:id="7"/>
      <w:hyperlink w:anchor="fn2">
        <w:r>
          <w:rPr>
            <w:rFonts w:eastAsia="inter" w:cs="inter" w:ascii="inter" w:hAnsi="inter"/>
            <w:color w:val="#000"/>
            <w:u w:val="single"/>
            <w:vertAlign w:val="superscript"/>
          </w:rPr>
          <w:t xml:space="preserve">[2]</w:t>
        </w:r>
      </w:hyperlink>
      <w:bookmarkStart w:id="8" w:name="fnref4"/>
      <w:bookmarkEnd w:id="8"/>
      <w:hyperlink w:anchor="fn4">
        <w:r>
          <w:rPr>
            <w:rFonts w:eastAsia="inter" w:cs="inter" w:ascii="inter" w:hAnsi="inter"/>
            <w:color w:val="#000"/>
            <w:u w:val="single"/>
            <w:vertAlign w:val="superscript"/>
          </w:rPr>
          <w:t xml:space="preserve">[4]</w:t>
        </w:r>
      </w:hyperlink>
      <w:bookmarkStart w:id="9" w:name="fnref1_1"/>
      <w:bookmarkEnd w:id="9"/>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10" w:name="manfaat_immersion_cooling"/>
      <w:r>
        <w:rPr>
          <w:rFonts w:eastAsia="inter" w:cs="inter" w:ascii="inter" w:hAnsi="inter"/>
          <w:b/>
          <w:color w:val="000000"/>
          <w:sz w:val="24"/>
        </w:rPr>
        <w:t xml:space="preserve">Manfaat Immersion Cooling</w:t>
      </w:r>
      <w:bookmarkEnd w:id="10"/>
    </w:p>
    <w:p>
      <w:pPr>
        <w:numPr>
          <w:ilvl w:val="0"/>
          <w:numId w:val="1"/>
        </w:numPr>
        <w:spacing w:line="360" w:after="210" w:lineRule="auto"/>
      </w:pPr>
      <w:r>
        <w:rPr>
          <w:rFonts w:eastAsia="inter" w:cs="inter" w:ascii="inter" w:hAnsi="inter"/>
          <w:b/>
          <w:color w:val="000000"/>
          <w:sz w:val="21"/>
        </w:rPr>
        <w:t xml:space="preserve">Kinerja Lebih Baik</w:t>
      </w:r>
      <w:r>
        <w:rPr>
          <w:rFonts w:eastAsia="inter" w:cs="inter" w:ascii="inter" w:hAnsi="inter"/>
          <w:color w:val="000000"/>
          <w:sz w:val="21"/>
        </w:rPr>
        <w:br w:type="textWrapping"/>
      </w:r>
      <w:r>
        <w:rPr>
          <w:rFonts w:eastAsia="inter" w:cs="inter" w:ascii="inter" w:hAnsi="inter"/>
          <w:color w:val="000000"/>
          <w:sz w:val="21"/>
        </w:rPr>
        <w:t xml:space="preserve">Pendinginan menggunakan cairan mampu menghilangkan panas lebih cepat dibandingkan pendinginan udara, mendukung peningkatan kecepatan CPU hingga 40%.</w:t>
      </w:r>
      <w:bookmarkStart w:id="11" w:name="fnref5"/>
      <w:bookmarkEnd w:id="11"/>
      <w:hyperlink w:anchor="fn5">
        <w:r>
          <w:rPr>
            <w:rFonts w:eastAsia="inter" w:cs="inter" w:ascii="inter" w:hAnsi="inter"/>
            <w:color w:val="#000"/>
            <w:sz w:val="21"/>
            <w:u w:val="single"/>
            <w:vertAlign w:val="superscript"/>
          </w:rPr>
          <w:t xml:space="preserve">[5]</w:t>
        </w:r>
      </w:hyperlink>
    </w:p>
    <w:p>
      <w:pPr>
        <w:numPr>
          <w:ilvl w:val="0"/>
          <w:numId w:val="1"/>
        </w:numPr>
        <w:spacing w:line="360" w:after="210" w:lineRule="auto"/>
      </w:pPr>
      <w:r>
        <w:rPr>
          <w:rFonts w:eastAsia="inter" w:cs="inter" w:ascii="inter" w:hAnsi="inter"/>
          <w:b/>
          <w:color w:val="000000"/>
          <w:sz w:val="21"/>
        </w:rPr>
        <w:t xml:space="preserve">Efisiensi Energi Tinggi</w:t>
      </w:r>
      <w:r>
        <w:rPr>
          <w:rFonts w:eastAsia="inter" w:cs="inter" w:ascii="inter" w:hAnsi="inter"/>
          <w:color w:val="000000"/>
          <w:sz w:val="21"/>
        </w:rPr>
        <w:br w:type="textWrapping"/>
      </w:r>
      <w:r>
        <w:rPr>
          <w:rFonts w:eastAsia="inter" w:cs="inter" w:ascii="inter" w:hAnsi="inter"/>
          <w:color w:val="000000"/>
          <w:sz w:val="21"/>
        </w:rPr>
        <w:t xml:space="preserve">Eliminasi kebutuhan akan kipas, chiller, dan sistem pendingin udara mengurangi konsumsi energi hingga sekitar 48%. Hal ini berkontribusi pada pengurangan jejak karbon dan mendukung tujuan keberlanjutan perusahaan.</w:t>
      </w:r>
      <w:bookmarkStart w:id="12" w:name="fnref6"/>
      <w:bookmarkEnd w:id="12"/>
      <w:hyperlink w:anchor="fn6">
        <w:r>
          <w:rPr>
            <w:rFonts w:eastAsia="inter" w:cs="inter" w:ascii="inter" w:hAnsi="inter"/>
            <w:color w:val="#000"/>
            <w:sz w:val="21"/>
            <w:u w:val="single"/>
            <w:vertAlign w:val="superscript"/>
          </w:rPr>
          <w:t xml:space="preserve">[6]</w:t>
        </w:r>
      </w:hyperlink>
      <w:bookmarkStart w:id="13" w:name="fnref5_1"/>
      <w:bookmarkEnd w:id="13"/>
      <w:hyperlink w:anchor="fn5">
        <w:r>
          <w:rPr>
            <w:rFonts w:eastAsia="inter" w:cs="inter" w:ascii="inter" w:hAnsi="inter"/>
            <w:color w:val="#000"/>
            <w:sz w:val="21"/>
            <w:u w:val="single"/>
            <w:vertAlign w:val="superscript"/>
          </w:rPr>
          <w:t xml:space="preserve">[5]</w:t>
        </w:r>
      </w:hyperlink>
    </w:p>
    <w:p>
      <w:pPr>
        <w:numPr>
          <w:ilvl w:val="0"/>
          <w:numId w:val="1"/>
        </w:numPr>
        <w:spacing w:line="360" w:after="210" w:lineRule="auto"/>
      </w:pPr>
      <w:r>
        <w:rPr>
          <w:rFonts w:eastAsia="inter" w:cs="inter" w:ascii="inter" w:hAnsi="inter"/>
          <w:b/>
          <w:color w:val="000000"/>
          <w:sz w:val="21"/>
        </w:rPr>
        <w:t xml:space="preserve">Penghematan Ruang</w:t>
      </w:r>
      <w:r>
        <w:rPr>
          <w:rFonts w:eastAsia="inter" w:cs="inter" w:ascii="inter" w:hAnsi="inter"/>
          <w:color w:val="000000"/>
          <w:sz w:val="21"/>
        </w:rPr>
        <w:br w:type="textWrapping"/>
      </w:r>
      <w:r>
        <w:rPr>
          <w:rFonts w:eastAsia="inter" w:cs="inter" w:ascii="inter" w:hAnsi="inter"/>
          <w:color w:val="000000"/>
          <w:sz w:val="21"/>
        </w:rPr>
        <w:t xml:space="preserve">Sistem immersion cooling dapat mengurangi kebutuhan ruang hingga 80% dibandingkan sistem pendingin udara tradisional karena tidak memerlukan peralatan besar seperti heatsink atau fan.</w:t>
      </w:r>
      <w:bookmarkStart w:id="14" w:name="fnref5_2"/>
      <w:bookmarkEnd w:id="14"/>
      <w:hyperlink w:anchor="fn5">
        <w:r>
          <w:rPr>
            <w:rFonts w:eastAsia="inter" w:cs="inter" w:ascii="inter" w:hAnsi="inter"/>
            <w:color w:val="#000"/>
            <w:sz w:val="21"/>
            <w:u w:val="single"/>
            <w:vertAlign w:val="superscript"/>
          </w:rPr>
          <w:t xml:space="preserve">[5]</w:t>
        </w:r>
      </w:hyperlink>
      <w:bookmarkStart w:id="15" w:name="fnref6_1"/>
      <w:bookmarkEnd w:id="15"/>
      <w:hyperlink w:anchor="fn6">
        <w:r>
          <w:rPr>
            <w:rFonts w:eastAsia="inter" w:cs="inter" w:ascii="inter" w:hAnsi="inter"/>
            <w:color w:val="#000"/>
            <w:sz w:val="21"/>
            <w:u w:val="single"/>
            <w:vertAlign w:val="superscript"/>
          </w:rPr>
          <w:t xml:space="preserve">[6]</w:t>
        </w:r>
      </w:hyperlink>
    </w:p>
    <w:p>
      <w:pPr>
        <w:numPr>
          <w:ilvl w:val="0"/>
          <w:numId w:val="1"/>
        </w:numPr>
        <w:spacing w:line="360" w:after="210" w:lineRule="auto"/>
      </w:pPr>
      <w:r>
        <w:rPr>
          <w:rFonts w:eastAsia="inter" w:cs="inter" w:ascii="inter" w:hAnsi="inter"/>
          <w:b/>
          <w:color w:val="000000"/>
          <w:sz w:val="21"/>
        </w:rPr>
        <w:t xml:space="preserve">Skalabilitas dan Fleksibilitas</w:t>
      </w:r>
      <w:r>
        <w:rPr>
          <w:rFonts w:eastAsia="inter" w:cs="inter" w:ascii="inter" w:hAnsi="inter"/>
          <w:color w:val="000000"/>
          <w:sz w:val="21"/>
        </w:rPr>
        <w:br w:type="textWrapping"/>
      </w:r>
      <w:r>
        <w:rPr>
          <w:rFonts w:eastAsia="inter" w:cs="inter" w:ascii="inter" w:hAnsi="inter"/>
          <w:color w:val="000000"/>
          <w:sz w:val="21"/>
        </w:rPr>
        <w:t xml:space="preserve">Teknologi ini memudahkan penambahan scale data center, meningkatkan kepadatan perangkat tanpa risiko overheating, cocok untuk pusat data hiperskala dan edge computing.</w:t>
      </w:r>
      <w:bookmarkStart w:id="16" w:name="fnref7"/>
      <w:bookmarkEnd w:id="16"/>
      <w:hyperlink w:anchor="fn7">
        <w:r>
          <w:rPr>
            <w:rFonts w:eastAsia="inter" w:cs="inter" w:ascii="inter" w:hAnsi="inter"/>
            <w:color w:val="#000"/>
            <w:sz w:val="21"/>
            <w:u w:val="single"/>
            <w:vertAlign w:val="superscript"/>
          </w:rPr>
          <w:t xml:space="preserve">[7]</w:t>
        </w:r>
      </w:hyperlink>
    </w:p>
    <w:p>
      <w:pPr>
        <w:numPr>
          <w:ilvl w:val="0"/>
          <w:numId w:val="1"/>
        </w:numPr>
        <w:spacing w:line="360" w:after="210" w:lineRule="auto"/>
      </w:pPr>
      <w:r>
        <w:rPr>
          <w:rFonts w:eastAsia="inter" w:cs="inter" w:ascii="inter" w:hAnsi="inter"/>
          <w:b/>
          <w:color w:val="000000"/>
          <w:sz w:val="21"/>
        </w:rPr>
        <w:t xml:space="preserve">Kelangsungan Perangkat yang Lebih Lama</w:t>
      </w:r>
      <w:r>
        <w:rPr>
          <w:rFonts w:eastAsia="inter" w:cs="inter" w:ascii="inter" w:hAnsi="inter"/>
          <w:color w:val="000000"/>
          <w:sz w:val="21"/>
        </w:rPr>
        <w:br w:type="textWrapping"/>
      </w:r>
      <w:r>
        <w:rPr>
          <w:rFonts w:eastAsia="inter" w:cs="inter" w:ascii="inter" w:hAnsi="inter"/>
          <w:color w:val="000000"/>
          <w:sz w:val="21"/>
        </w:rPr>
        <w:t xml:space="preserve">Karena komponen selalu berada dalam suhu yang stabil dan lebih dingin, umur perangkat dapat diperpanjang, serta mengurangi limbah elektronik.</w:t>
      </w:r>
      <w:bookmarkStart w:id="17" w:name="fnref6_2"/>
      <w:bookmarkEnd w:id="17"/>
      <w:hyperlink w:anchor="fn6">
        <w:r>
          <w:rPr>
            <w:rFonts w:eastAsia="inter" w:cs="inter" w:ascii="inter" w:hAnsi="inter"/>
            <w:color w:val="#000"/>
            <w:sz w:val="21"/>
            <w:u w:val="single"/>
            <w:vertAlign w:val="superscript"/>
          </w:rPr>
          <w:t xml:space="preserve">[6]</w:t>
        </w:r>
      </w:hyperlink>
    </w:p>
    <w:p>
      <w:pPr>
        <w:spacing w:line="360" w:before="315" w:after="105" w:lineRule="auto"/>
        <w:ind w:left="-30"/>
        <w:jc w:val="left"/>
      </w:pPr>
      <w:bookmarkStart w:id="18" w:name="aplikasi_immersion_cooling"/>
      <w:r>
        <w:rPr>
          <w:rFonts w:eastAsia="inter" w:cs="inter" w:ascii="inter" w:hAnsi="inter"/>
          <w:b/>
          <w:color w:val="000000"/>
          <w:sz w:val="24"/>
        </w:rPr>
        <w:t xml:space="preserve">Aplikasi Immersion Cooling</w:t>
      </w:r>
      <w:bookmarkEnd w:id="18"/>
    </w:p>
    <w:p>
      <w:pPr>
        <w:spacing w:line="360" w:after="210" w:lineRule="auto"/>
      </w:pPr>
      <w:r>
        <w:rPr>
          <w:rFonts w:eastAsia="inter" w:cs="inter" w:ascii="inter" w:hAnsi="inter"/>
          <w:color w:val="000000"/>
        </w:rPr>
        <w:t xml:space="preserve">Immersion cooling banyak diterapkan pada data center berskala besar, high-performance computing (HPC), cryptocurrency mining, dan edge computing di area terbatas. Ini memungkinkan peningkatan performa komputasi dengan konsumsi energi yang lebih rendah dan jejak ruang yang minimal.</w:t>
      </w:r>
      <w:bookmarkStart w:id="19" w:name="fnref2_2"/>
      <w:bookmarkEnd w:id="19"/>
      <w:hyperlink w:anchor="fn2">
        <w:r>
          <w:rPr>
            <w:rFonts w:eastAsia="inter" w:cs="inter" w:ascii="inter" w:hAnsi="inter"/>
            <w:color w:val="#000"/>
            <w:u w:val="single"/>
            <w:vertAlign w:val="superscript"/>
          </w:rPr>
          <w:t xml:space="preserve">[2]</w:t>
        </w:r>
      </w:hyperlink>
      <w:bookmarkStart w:id="20" w:name="fnref7_1"/>
      <w:bookmarkEnd w:id="20"/>
      <w:hyperlink w:anchor="fn7">
        <w:r>
          <w:rPr>
            <w:rFonts w:eastAsia="inter" w:cs="inter" w:ascii="inter" w:hAnsi="inter"/>
            <w:color w:val="#000"/>
            <w:u w:val="single"/>
            <w:vertAlign w:val="superscript"/>
          </w:rPr>
          <w:t xml:space="preserve">[7]</w:t>
        </w:r>
      </w:hyperlink>
    </w:p>
    <w:p>
      <w:pPr>
        <w:spacing w:line="360" w:before="315" w:after="105" w:lineRule="auto"/>
        <w:ind w:left="-30"/>
        <w:jc w:val="left"/>
      </w:pPr>
      <w:bookmarkStart w:id="21" w:name="perbandingan_dengan_pendinginan_u_777b41"/>
      <w:r>
        <w:rPr>
          <w:rFonts w:eastAsia="inter" w:cs="inter" w:ascii="inter" w:hAnsi="inter"/>
          <w:b/>
          <w:color w:val="000000"/>
          <w:sz w:val="24"/>
        </w:rPr>
        <w:t xml:space="preserve">Perbandingan dengan Pendinginan Udara Tradisional</w:t>
      </w:r>
      <w:bookmarkEnd w:id="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Immersion Cooling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Pendinginan Udara Tradisional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Media Pendinginan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Cairan dielektrik (tidak konduktif)</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Udara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Efisiensi Pendinginan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Sangat tinggi, langsung menyerap panas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Terbatas, pendinginan tidak langsung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Konsumsi Energi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Lebih rendah, tidak perlu kipas/chiller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Lebih tinggi, kipas dan chiller diperlukan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Ruang yang Dibutuhkan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Lebih kecil, bisa hemat ruang hingga 80%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Membutuhkan ruang besar untuk peralatan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Dampak Lingkungan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Lebih ramah lingkungan, penggunaan energi berkurang, limbah elektronik berkurang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Lebih tinggi emisi dan konsumsi energi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Keterbatasan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Membutuhkan cairan khusus, biaya awal lebih tinggi</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Mudah diimplementasikan, biaya awal relatif rendah</w:t>
            </w:r>
          </w:p>
        </w:tc>
      </w:tr>
    </w:tbl>
    <w:p>
      <w:pPr>
        <w:spacing w:lineRule="auto"/>
      </w:pPr>
    </w:p>
    <w:p>
      <w:pPr>
        <w:spacing w:line="360" w:before="315" w:after="105" w:lineRule="auto"/>
        <w:ind w:left="-30"/>
        <w:jc w:val="left"/>
      </w:pPr>
      <w:bookmarkStart w:id="22" w:name="kesimpulan"/>
      <w:r>
        <w:rPr>
          <w:rFonts w:eastAsia="inter" w:cs="inter" w:ascii="inter" w:hAnsi="inter"/>
          <w:b/>
          <w:color w:val="000000"/>
          <w:sz w:val="24"/>
        </w:rPr>
        <w:t xml:space="preserve">Kesimpulan</w:t>
      </w:r>
      <w:bookmarkEnd w:id="22"/>
    </w:p>
    <w:p>
      <w:pPr>
        <w:spacing w:line="360" w:after="210" w:lineRule="auto"/>
      </w:pPr>
      <w:r>
        <w:rPr>
          <w:rFonts w:eastAsia="inter" w:cs="inter" w:ascii="inter" w:hAnsi="inter"/>
          <w:color w:val="000000"/>
        </w:rPr>
        <w:t xml:space="preserve">Immersion cooling merupakan teknologi pendinginan masa depan yang menawarkan peningkatan kinerja, efisiensi energi, penghematan ruang, serta kontribusi signifikan terhadap keberlanjutan lingkungan. Dengan terus berkembangnya kebutuhan komputasi tinggi, immersion cooling menjadi solusi utama untuk menjaga suhu komponen elektronik berjalan optimal dan ramah lingkungan.</w:t>
      </w:r>
      <w:bookmarkStart w:id="23" w:name="fnref1_2"/>
      <w:bookmarkEnd w:id="23"/>
      <w:hyperlink w:anchor="fn1">
        <w:r>
          <w:rPr>
            <w:rFonts w:eastAsia="inter" w:cs="inter" w:ascii="inter" w:hAnsi="inter"/>
            <w:color w:val="#000"/>
            <w:u w:val="single"/>
            <w:vertAlign w:val="superscript"/>
          </w:rPr>
          <w:t xml:space="preserve">[1]</w:t>
        </w:r>
      </w:hyperlink>
      <w:bookmarkStart w:id="24" w:name="fnref2_3"/>
      <w:bookmarkEnd w:id="24"/>
      <w:hyperlink w:anchor="fn2">
        <w:r>
          <w:rPr>
            <w:rFonts w:eastAsia="inter" w:cs="inter" w:ascii="inter" w:hAnsi="inter"/>
            <w:color w:val="#000"/>
            <w:u w:val="single"/>
            <w:vertAlign w:val="superscript"/>
          </w:rPr>
          <w:t xml:space="preserve">[2]</w:t>
        </w:r>
      </w:hyperlink>
      <w:bookmarkStart w:id="25" w:name="fnref5_3"/>
      <w:bookmarkEnd w:id="25"/>
      <w:hyperlink w:anchor="fn5">
        <w:r>
          <w:rPr>
            <w:rFonts w:eastAsia="inter" w:cs="inter" w:ascii="inter" w:hAnsi="inter"/>
            <w:color w:val="#000"/>
            <w:u w:val="single"/>
            <w:vertAlign w:val="superscript"/>
          </w:rPr>
          <w:t xml:space="preserve">[5]</w:t>
        </w:r>
      </w:hyperlink>
      <w:bookmarkStart w:id="26" w:name="fnref6_3"/>
      <w:bookmarkEnd w:id="26"/>
      <w:hyperlink w:anchor="fn6">
        <w:r>
          <w:rPr>
            <w:rFonts w:eastAsia="inter" w:cs="inter" w:ascii="inter" w:hAnsi="inter"/>
            <w:color w:val="#000"/>
            <w:u w:val="single"/>
            <w:vertAlign w:val="superscript"/>
          </w:rPr>
          <w:t xml:space="preserve">[6]</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Jika diperlukan, paper ini dapat dikembangkan lebih lanjut dengan memasukkan studi kasus, analis biaya, dan proyeksi teknologi immersion cooling di masa depan. Semua informasi ini diperoleh dari sumber terpercaya yang terupdate untuk memastikan akurasi dan relevansi.</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7" w:name="fn1"/>
    <w:bookmarkEnd w:id="27"/>
    <w:p>
      <w:pPr>
        <w:numPr>
          <w:ilvl w:val="0"/>
          <w:numId w:val="3"/>
        </w:numPr>
        <w:spacing w:line="360" w:after="210" w:lineRule="auto"/>
      </w:pPr>
      <w:hyperlink r:id="rId6">
        <w:r>
          <w:rPr>
            <w:rFonts w:eastAsia="inter" w:cs="inter" w:ascii="inter" w:hAnsi="inter"/>
            <w:color w:val="#000"/>
            <w:sz w:val="18"/>
            <w:u w:val="single"/>
          </w:rPr>
          <w:t xml:space="preserve">https://www.soeteckpower.com/immersion-cooling-technology-a-revolutionary-solution-for-data-center-cooling/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8" w:name="fn2"/>
    <w:bookmarkEnd w:id="28"/>
    <w:p>
      <w:pPr>
        <w:numPr>
          <w:ilvl w:val="0"/>
          <w:numId w:val="3"/>
        </w:numPr>
        <w:spacing w:line="360" w:after="210" w:lineRule="auto"/>
      </w:pPr>
      <w:hyperlink r:id="rId7">
        <w:r>
          <w:rPr>
            <w:rFonts w:eastAsia="inter" w:cs="inter" w:ascii="inter" w:hAnsi="inter"/>
            <w:color w:val="#000"/>
            <w:sz w:val="18"/>
            <w:u w:val="single"/>
          </w:rPr>
          <w:t xml:space="preserve">https://www.supermicro.com/en/glossary/immersion-cooling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9" w:name="fn3"/>
    <w:bookmarkEnd w:id="29"/>
    <w:p>
      <w:pPr>
        <w:numPr>
          <w:ilvl w:val="0"/>
          <w:numId w:val="3"/>
        </w:numPr>
        <w:spacing w:line="360" w:after="210" w:lineRule="auto"/>
      </w:pPr>
      <w:hyperlink r:id="rId8">
        <w:r>
          <w:rPr>
            <w:rFonts w:eastAsia="inter" w:cs="inter" w:ascii="inter" w:hAnsi="inter"/>
            <w:color w:val="#000"/>
            <w:sz w:val="18"/>
            <w:u w:val="single"/>
          </w:rPr>
          <w:t xml:space="preserve">https://2crsi.com/immersion-cooling</w:t>
        </w:r>
      </w:hyperlink>
      <w:r>
        <w:rPr>
          <w:rFonts w:eastAsia="inter" w:cs="inter" w:ascii="inter" w:hAnsi="inter"/>
          <w:color w:val="000000"/>
          <w:sz w:val="18"/>
        </w:rPr>
        <w:t xml:space="preserve"> </w:t>
      </w:r>
    </w:p>
    <w:bookmarkStart w:id="30" w:name="fn4"/>
    <w:bookmarkEnd w:id="30"/>
    <w:p>
      <w:pPr>
        <w:numPr>
          <w:ilvl w:val="0"/>
          <w:numId w:val="3"/>
        </w:numPr>
        <w:spacing w:line="360" w:after="210" w:lineRule="auto"/>
      </w:pPr>
      <w:hyperlink r:id="rId9">
        <w:r>
          <w:rPr>
            <w:rFonts w:eastAsia="inter" w:cs="inter" w:ascii="inter" w:hAnsi="inter"/>
            <w:color w:val="#000"/>
            <w:sz w:val="18"/>
            <w:u w:val="single"/>
          </w:rPr>
          <w:t xml:space="preserve">https://submer.com/blog/what-is-immersion-cooling/</w:t>
        </w:r>
      </w:hyperlink>
      <w:r>
        <w:rPr>
          <w:rFonts w:eastAsia="inter" w:cs="inter" w:ascii="inter" w:hAnsi="inter"/>
          <w:color w:val="000000"/>
          <w:sz w:val="18"/>
        </w:rPr>
        <w:t xml:space="preserve"> </w:t>
      </w:r>
    </w:p>
    <w:bookmarkStart w:id="31" w:name="fn5"/>
    <w:bookmarkEnd w:id="31"/>
    <w:p>
      <w:pPr>
        <w:numPr>
          <w:ilvl w:val="0"/>
          <w:numId w:val="3"/>
        </w:numPr>
        <w:spacing w:line="360" w:after="210" w:lineRule="auto"/>
      </w:pPr>
      <w:hyperlink r:id="rId10">
        <w:r>
          <w:rPr>
            <w:rFonts w:eastAsia="inter" w:cs="inter" w:ascii="inter" w:hAnsi="inter"/>
            <w:color w:val="#000"/>
            <w:sz w:val="18"/>
            <w:u w:val="single"/>
          </w:rPr>
          <w:t xml:space="preserve">https://www.shell.com/business-customers/industrial-lubricants-and-specialty-fluids-for-business/immersion-cooling-fluids.html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2" w:name="fn6"/>
    <w:bookmarkEnd w:id="32"/>
    <w:p>
      <w:pPr>
        <w:numPr>
          <w:ilvl w:val="0"/>
          <w:numId w:val="3"/>
        </w:numPr>
        <w:spacing w:line="360" w:after="210" w:lineRule="auto"/>
      </w:pPr>
      <w:hyperlink r:id="rId11">
        <w:r>
          <w:rPr>
            <w:rFonts w:eastAsia="inter" w:cs="inter" w:ascii="inter" w:hAnsi="inter"/>
            <w:color w:val="#000"/>
            <w:sz w:val="18"/>
            <w:u w:val="single"/>
          </w:rPr>
          <w:t xml:space="preserve">https://www.grcooling.com/blog/5-unconventional-benefits-of-immersion-cooling-moving-forward/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33" w:name="fn7"/>
    <w:bookmarkEnd w:id="33"/>
    <w:p>
      <w:pPr>
        <w:numPr>
          <w:ilvl w:val="0"/>
          <w:numId w:val="3"/>
        </w:numPr>
        <w:spacing w:line="360" w:after="210" w:lineRule="auto"/>
      </w:pPr>
      <w:hyperlink r:id="rId12">
        <w:r>
          <w:rPr>
            <w:rFonts w:eastAsia="inter" w:cs="inter" w:ascii="inter" w:hAnsi="inter"/>
            <w:color w:val="#000"/>
            <w:sz w:val="18"/>
            <w:u w:val="single"/>
          </w:rPr>
          <w:t xml:space="preserve">https://www.trumonytechs.com/immersion-liquid-cooling/</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34" w:name="fn8"/>
    <w:bookmarkEnd w:id="34"/>
    <w:p>
      <w:pPr>
        <w:numPr>
          <w:ilvl w:val="0"/>
          <w:numId w:val="3"/>
        </w:numPr>
        <w:spacing w:line="360" w:after="210" w:lineRule="auto"/>
      </w:pPr>
      <w:hyperlink r:id="rId13">
        <w:r>
          <w:rPr>
            <w:rFonts w:eastAsia="inter" w:cs="inter" w:ascii="inter" w:hAnsi="inter"/>
            <w:color w:val="#000"/>
            <w:sz w:val="18"/>
            <w:u w:val="single"/>
          </w:rPr>
          <w:t xml:space="preserve">https://www.vertiv.com/en-asia/about/news-and-insights/articles/blog-posts/advancing-data-center-performance-with-immersion-cooling/</w:t>
        </w:r>
      </w:hyperlink>
      <w:r>
        <w:rPr>
          <w:rFonts w:eastAsia="inter" w:cs="inter" w:ascii="inter" w:hAnsi="inter"/>
          <w:color w:val="000000"/>
          <w:sz w:val="18"/>
        </w:rPr>
        <w:t xml:space="preserve"> </w:t>
      </w:r>
    </w:p>
    <w:bookmarkStart w:id="35" w:name="fn9"/>
    <w:bookmarkEnd w:id="35"/>
    <w:p>
      <w:pPr>
        <w:numPr>
          <w:ilvl w:val="0"/>
          <w:numId w:val="3"/>
        </w:numPr>
        <w:spacing w:line="360" w:after="210" w:lineRule="auto"/>
      </w:pPr>
      <w:hyperlink r:id="rId14">
        <w:r>
          <w:rPr>
            <w:rFonts w:eastAsia="inter" w:cs="inter" w:ascii="inter" w:hAnsi="inter"/>
            <w:color w:val="#000"/>
            <w:sz w:val="18"/>
            <w:u w:val="single"/>
          </w:rPr>
          <w:t xml:space="preserve">https://www.asacomputers.com/blog/what-is-immersion-cooling/</w:t>
        </w:r>
      </w:hyperlink>
      <w:r>
        <w:rPr>
          <w:rFonts w:eastAsia="inter" w:cs="inter" w:ascii="inter" w:hAnsi="inter"/>
          <w:color w:val="000000"/>
          <w:sz w:val="18"/>
        </w:rPr>
        <w:t xml:space="preserve"> </w:t>
      </w:r>
    </w:p>
    <w:bookmarkStart w:id="36" w:name="fn10"/>
    <w:bookmarkEnd w:id="36"/>
    <w:p>
      <w:pPr>
        <w:numPr>
          <w:ilvl w:val="0"/>
          <w:numId w:val="3"/>
        </w:numPr>
        <w:spacing w:line="360" w:after="210" w:lineRule="auto"/>
      </w:pPr>
      <w:hyperlink r:id="rId15">
        <w:r>
          <w:rPr>
            <w:rFonts w:eastAsia="inter" w:cs="inter" w:ascii="inter" w:hAnsi="inter"/>
            <w:color w:val="#000"/>
            <w:sz w:val="18"/>
            <w:u w:val="single"/>
          </w:rPr>
          <w:t xml:space="preserve">https://www.araner.com/blog/immersion-cooling-for-data-center</w:t>
        </w:r>
      </w:hyperlink>
      <w:r>
        <w:rPr>
          <w:rFonts w:eastAsia="inter" w:cs="inter" w:ascii="inter" w:hAnsi="inter"/>
          <w:color w:val="000000"/>
          <w:sz w:val="18"/>
        </w:rPr>
        <w:t xml:space="preserve"> </w:t>
      </w:r>
    </w:p>
    <w:bookmarkStart w:id="37" w:name="fn11"/>
    <w:bookmarkEnd w:id="37"/>
    <w:p>
      <w:pPr>
        <w:numPr>
          <w:ilvl w:val="0"/>
          <w:numId w:val="3"/>
        </w:numPr>
        <w:spacing w:line="360" w:after="210" w:lineRule="auto"/>
      </w:pPr>
      <w:hyperlink r:id="rId16">
        <w:r>
          <w:rPr>
            <w:rFonts w:eastAsia="inter" w:cs="inter" w:ascii="inter" w:hAnsi="inter"/>
            <w:color w:val="#000"/>
            <w:sz w:val="18"/>
            <w:u w:val="single"/>
          </w:rPr>
          <w:t xml:space="preserve">https://en.wikipedia.org/wiki/Immersion_cooling</w:t>
        </w:r>
      </w:hyperlink>
      <w:r>
        <w:rPr>
          <w:rFonts w:eastAsia="inter" w:cs="inter" w:ascii="inter" w:hAnsi="inter"/>
          <w:color w:val="000000"/>
          <w:sz w:val="18"/>
        </w:rPr>
        <w:t xml:space="preserve"> </w:t>
      </w:r>
    </w:p>
    <w:bookmarkStart w:id="38" w:name="fn12"/>
    <w:bookmarkEnd w:id="38"/>
    <w:p>
      <w:pPr>
        <w:numPr>
          <w:ilvl w:val="0"/>
          <w:numId w:val="3"/>
        </w:numPr>
        <w:spacing w:line="360" w:after="210" w:lineRule="auto"/>
      </w:pPr>
      <w:hyperlink r:id="rId17">
        <w:r>
          <w:rPr>
            <w:rFonts w:eastAsia="inter" w:cs="inter" w:ascii="inter" w:hAnsi="inter"/>
            <w:color w:val="#000"/>
            <w:sz w:val="18"/>
            <w:u w:val="single"/>
          </w:rPr>
          <w:t xml:space="preserve">https://www.datacenter-asia.com/blog/immersion-cooling-the-future-of-data-center-cooling/</w:t>
        </w:r>
      </w:hyperlink>
      <w:r>
        <w:rPr>
          <w:rFonts w:eastAsia="inter" w:cs="inter" w:ascii="inter" w:hAnsi="inter"/>
          <w:color w:val="000000"/>
          <w:sz w:val="18"/>
        </w:rPr>
        <w:t xml:space="preserve"> </w:t>
      </w:r>
    </w:p>
    <w:bookmarkStart w:id="39" w:name="fn13"/>
    <w:bookmarkEnd w:id="39"/>
    <w:p>
      <w:pPr>
        <w:numPr>
          <w:ilvl w:val="0"/>
          <w:numId w:val="3"/>
        </w:numPr>
        <w:spacing w:line="360" w:after="210" w:lineRule="auto"/>
      </w:pPr>
      <w:hyperlink r:id="rId18">
        <w:r>
          <w:rPr>
            <w:rFonts w:eastAsia="inter" w:cs="inter" w:ascii="inter" w:hAnsi="inter"/>
            <w:color w:val="#000"/>
            <w:sz w:val="18"/>
            <w:u w:val="single"/>
          </w:rPr>
          <w:t xml:space="preserve">https://www.sciencedirect.com/science/article/abs/pii/S1364032124007159</w:t>
        </w:r>
      </w:hyperlink>
      <w:r>
        <w:rPr>
          <w:rFonts w:eastAsia="inter" w:cs="inter" w:ascii="inter" w:hAnsi="inter"/>
          <w:color w:val="000000"/>
          <w:sz w:val="18"/>
        </w:rPr>
        <w:t xml:space="preserve"> </w:t>
      </w:r>
    </w:p>
    <w:bookmarkStart w:id="40" w:name="fn14"/>
    <w:bookmarkEnd w:id="40"/>
    <w:p>
      <w:pPr>
        <w:numPr>
          <w:ilvl w:val="0"/>
          <w:numId w:val="3"/>
        </w:numPr>
        <w:spacing w:line="360" w:after="210" w:lineRule="auto"/>
      </w:pPr>
      <w:hyperlink r:id="rId19">
        <w:r>
          <w:rPr>
            <w:rFonts w:eastAsia="inter" w:cs="inter" w:ascii="inter" w:hAnsi="inter"/>
            <w:color w:val="#000"/>
            <w:sz w:val="18"/>
            <w:u w:val="single"/>
          </w:rPr>
          <w:t xml:space="preserve">https://www.unicomengineering.com/liquid-cooling/</w:t>
        </w:r>
      </w:hyperlink>
      <w:r>
        <w:rPr>
          <w:rFonts w:eastAsia="inter" w:cs="inter" w:ascii="inter" w:hAnsi="inter"/>
          <w:color w:val="000000"/>
          <w:sz w:val="18"/>
        </w:rPr>
        <w:t xml:space="preserve"> </w:t>
      </w:r>
    </w:p>
    <w:bookmarkStart w:id="41" w:name="fn15"/>
    <w:bookmarkEnd w:id="41"/>
    <w:p>
      <w:pPr>
        <w:numPr>
          <w:ilvl w:val="0"/>
          <w:numId w:val="3"/>
        </w:numPr>
        <w:spacing w:line="360" w:after="210" w:lineRule="auto"/>
      </w:pPr>
      <w:hyperlink r:id="rId20">
        <w:r>
          <w:rPr>
            <w:rFonts w:eastAsia="inter" w:cs="inter" w:ascii="inter" w:hAnsi="inter"/>
            <w:color w:val="#000"/>
            <w:sz w:val="18"/>
            <w:u w:val="single"/>
          </w:rPr>
          <w:t xml:space="preserve">https://www.gigabyte.com/Glossary/immersion-cooling</w:t>
        </w:r>
      </w:hyperlink>
      <w:r>
        <w:rPr>
          <w:rFonts w:eastAsia="inter" w:cs="inter" w:ascii="inter" w:hAnsi="inter"/>
          <w:color w:val="000000"/>
          <w:sz w:val="18"/>
        </w:rPr>
        <w:t xml:space="preserve"> </w:t>
      </w:r>
    </w:p>
    <w:bookmarkStart w:id="42" w:name="fn16"/>
    <w:bookmarkEnd w:id="42"/>
    <w:p>
      <w:pPr>
        <w:numPr>
          <w:ilvl w:val="0"/>
          <w:numId w:val="3"/>
        </w:numPr>
        <w:spacing w:line="360" w:after="210" w:lineRule="auto"/>
      </w:pPr>
      <w:hyperlink r:id="rId21">
        <w:r>
          <w:rPr>
            <w:rFonts w:eastAsia="inter" w:cs="inter" w:ascii="inter" w:hAnsi="inter"/>
            <w:color w:val="#000"/>
            <w:sz w:val="18"/>
            <w:u w:val="single"/>
          </w:rPr>
          <w:t xml:space="preserve">https://www.forbes.com/councils/forbestechcouncil/2024/03/06/revolutionizing-data-center-sustainability-the-power-of-liquid-immersion-cooling-technology/</w:t>
        </w:r>
      </w:hyperlink>
      <w:r>
        <w:rPr>
          <w:rFonts w:eastAsia="inter" w:cs="inter" w:ascii="inter" w:hAnsi="inter"/>
          <w:color w:val="000000"/>
          <w:sz w:val="18"/>
        </w:rPr>
        <w:t xml:space="preserve"> </w:t>
      </w:r>
    </w:p>
    <w:bookmarkStart w:id="43" w:name="fn17"/>
    <w:bookmarkEnd w:id="43"/>
    <w:p>
      <w:pPr>
        <w:numPr>
          <w:ilvl w:val="0"/>
          <w:numId w:val="3"/>
        </w:numPr>
        <w:spacing w:line="360" w:after="210" w:lineRule="auto"/>
      </w:pPr>
      <w:hyperlink r:id="rId22">
        <w:r>
          <w:rPr>
            <w:rFonts w:eastAsia="inter" w:cs="inter" w:ascii="inter" w:hAnsi="inter"/>
            <w:color w:val="#000"/>
            <w:sz w:val="18"/>
            <w:u w:val="single"/>
          </w:rPr>
          <w:t xml:space="preserve">https://www.indium.com/applications/thermal-management/immersion-cooling/</w:t>
        </w:r>
      </w:hyperlink>
      <w:r>
        <w:rPr>
          <w:rFonts w:eastAsia="inter" w:cs="inter" w:ascii="inter" w:hAnsi="inter"/>
          <w:color w:val="000000"/>
          <w:sz w:val="18"/>
        </w:rPr>
        <w:t xml:space="preserve"> </w:t>
      </w:r>
    </w:p>
    <w:bookmarkStart w:id="44" w:name="fn18"/>
    <w:bookmarkEnd w:id="44"/>
    <w:p>
      <w:pPr>
        <w:numPr>
          <w:ilvl w:val="0"/>
          <w:numId w:val="3"/>
        </w:numPr>
        <w:spacing w:line="360" w:after="210" w:lineRule="auto"/>
      </w:pPr>
      <w:hyperlink r:id="rId23">
        <w:r>
          <w:rPr>
            <w:rFonts w:eastAsia="inter" w:cs="inter" w:ascii="inter" w:hAnsi="inter"/>
            <w:color w:val="#000"/>
            <w:sz w:val="18"/>
            <w:u w:val="single"/>
          </w:rPr>
          <w:t xml:space="preserve">https://www.asperitas.com/post/what-is-immersion-cooling</w:t>
        </w:r>
      </w:hyperlink>
      <w:r>
        <w:rPr>
          <w:rFonts w:eastAsia="inter" w:cs="inter" w:ascii="inter" w:hAnsi="inter"/>
          <w:color w:val="000000"/>
          <w:sz w:val="18"/>
        </w:rPr>
        <w:t xml:space="preserve"> </w:t>
      </w:r>
    </w:p>
    <w:bookmarkStart w:id="45" w:name="fn19"/>
    <w:bookmarkEnd w:id="45"/>
    <w:p>
      <w:pPr>
        <w:numPr>
          <w:ilvl w:val="0"/>
          <w:numId w:val="3"/>
        </w:numPr>
        <w:spacing w:line="360" w:after="210" w:lineRule="auto"/>
      </w:pPr>
      <w:hyperlink r:id="rId24">
        <w:r>
          <w:rPr>
            <w:rFonts w:eastAsia="inter" w:cs="inter" w:ascii="inter" w:hAnsi="inter"/>
            <w:color w:val="#000"/>
            <w:sz w:val="18"/>
            <w:u w:val="single"/>
          </w:rPr>
          <w:t xml:space="preserve">https://www.sciencedirect.com/science/article/pii/S1110016822001557</w:t>
        </w:r>
      </w:hyperlink>
      <w:r>
        <w:rPr>
          <w:rFonts w:eastAsia="inter" w:cs="inter" w:ascii="inter" w:hAnsi="inter"/>
          <w:color w:val="000000"/>
          <w:sz w:val="18"/>
        </w:rPr>
        <w:t xml:space="preserve"> </w:t>
      </w:r>
    </w:p>
    <w:bookmarkStart w:id="46" w:name="fn20"/>
    <w:bookmarkEnd w:id="46"/>
    <w:p>
      <w:pPr>
        <w:numPr>
          <w:ilvl w:val="0"/>
          <w:numId w:val="3"/>
        </w:numPr>
        <w:spacing w:line="360" w:after="210" w:lineRule="auto"/>
      </w:pPr>
      <w:hyperlink r:id="rId25">
        <w:r>
          <w:rPr>
            <w:rFonts w:eastAsia="inter" w:cs="inter" w:ascii="inter" w:hAnsi="inter"/>
            <w:color w:val="#000"/>
            <w:sz w:val="18"/>
            <w:u w:val="single"/>
          </w:rPr>
          <w:t xml:space="preserve">https://hypertec.com/blog/the-4-hidden-benefits-of-immersion-cooling/</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abstractNum>
  <w:abstractNum w:abstractNumId="3">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id-ID"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id-ID"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619a7fb6244fb316eba45ad6e6555b6c3c02690.png" TargetMode="Internal"/><Relationship Id="rId6" Type="http://schemas.openxmlformats.org/officeDocument/2006/relationships/hyperlink" Target="https://www.soeteckpower.com/immersion-cooling-technology-a-revolutionary-solution-for-data-center-cooling/" TargetMode="External"/><Relationship Id="rId7" Type="http://schemas.openxmlformats.org/officeDocument/2006/relationships/hyperlink" Target="https://www.supermicro.com/en/glossary/immersion-cooling" TargetMode="External"/><Relationship Id="rId8" Type="http://schemas.openxmlformats.org/officeDocument/2006/relationships/hyperlink" Target="https://2crsi.com/immersion-cooling" TargetMode="External"/><Relationship Id="rId9" Type="http://schemas.openxmlformats.org/officeDocument/2006/relationships/hyperlink" Target="https://submer.com/blog/what-is-immersion-cooling/" TargetMode="External"/><Relationship Id="rId10" Type="http://schemas.openxmlformats.org/officeDocument/2006/relationships/hyperlink" Target="https://www.shell.com/business-customers/industrial-lubricants-and-specialty-fluids-for-business/immersion-cooling-fluids.html" TargetMode="External"/><Relationship Id="rId11" Type="http://schemas.openxmlformats.org/officeDocument/2006/relationships/hyperlink" Target="https://www.grcooling.com/blog/5-unconventional-benefits-of-immersion-cooling-moving-forward/" TargetMode="External"/><Relationship Id="rId12" Type="http://schemas.openxmlformats.org/officeDocument/2006/relationships/hyperlink" Target="https://www.trumonytechs.com/immersion-liquid-cooling/" TargetMode="External"/><Relationship Id="rId13" Type="http://schemas.openxmlformats.org/officeDocument/2006/relationships/hyperlink" Target="https://www.vertiv.com/en-asia/about/news-and-insights/articles/blog-posts/advancing-data-center-performance-with-immersion-cooling/" TargetMode="External"/><Relationship Id="rId14" Type="http://schemas.openxmlformats.org/officeDocument/2006/relationships/hyperlink" Target="https://www.asacomputers.com/blog/what-is-immersion-cooling/" TargetMode="External"/><Relationship Id="rId15" Type="http://schemas.openxmlformats.org/officeDocument/2006/relationships/hyperlink" Target="https://www.araner.com/blog/immersion-cooling-for-data-center" TargetMode="External"/><Relationship Id="rId16" Type="http://schemas.openxmlformats.org/officeDocument/2006/relationships/hyperlink" Target="https://en.wikipedia.org/wiki/Immersion_cooling" TargetMode="External"/><Relationship Id="rId17" Type="http://schemas.openxmlformats.org/officeDocument/2006/relationships/hyperlink" Target="https://www.datacenter-asia.com/blog/immersion-cooling-the-future-of-data-center-cooling/" TargetMode="External"/><Relationship Id="rId18" Type="http://schemas.openxmlformats.org/officeDocument/2006/relationships/hyperlink" Target="https://www.sciencedirect.com/science/article/abs/pii/S1364032124007159" TargetMode="External"/><Relationship Id="rId19" Type="http://schemas.openxmlformats.org/officeDocument/2006/relationships/hyperlink" Target="https://www.unicomengineering.com/liquid-cooling/" TargetMode="External"/><Relationship Id="rId20" Type="http://schemas.openxmlformats.org/officeDocument/2006/relationships/hyperlink" Target="https://www.gigabyte.com/Glossary/immersion-cooling" TargetMode="External"/><Relationship Id="rId21" Type="http://schemas.openxmlformats.org/officeDocument/2006/relationships/hyperlink" Target="https://www.forbes.com/councils/forbestechcouncil/2024/03/06/revolutionizing-data-center-sustainability-the-power-of-liquid-immersion-cooling-technology/" TargetMode="External"/><Relationship Id="rId22" Type="http://schemas.openxmlformats.org/officeDocument/2006/relationships/hyperlink" Target="https://www.indium.com/applications/thermal-management/immersion-cooling/" TargetMode="External"/><Relationship Id="rId23" Type="http://schemas.openxmlformats.org/officeDocument/2006/relationships/hyperlink" Target="https://www.asperitas.com/post/what-is-immersion-cooling" TargetMode="External"/><Relationship Id="rId24" Type="http://schemas.openxmlformats.org/officeDocument/2006/relationships/hyperlink" Target="https://www.sciencedirect.com/science/article/pii/S1110016822001557" TargetMode="External"/><Relationship Id="rId25" Type="http://schemas.openxmlformats.org/officeDocument/2006/relationships/hyperlink" Target="https://hypertec.com/blog/the-4-hidden-benefits-of-immersion-cooling/"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2025-10-09T14:49:48.721Z</dcterms:created>
  <dcterms:modified xsi:type="dcterms:W3CDTF">2025-10-09T14:49:48.721Z</dcterms:modified>
</cp:coreProperties>
</file>