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১২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জাংশন বাক্সে তারের সংযোগকরণ। </w:t>
      </w:r>
    </w:p>
    <w:p w:rsidR="00E32BD1" w:rsidRDefault="00E32BD1" w:rsidP="00E32BD1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উ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দ্দেশ্য</w:t>
      </w:r>
    </w:p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জাংশন বক্সের প্রয়োজনীয়তা ও উহাতে তারের সংযোগ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য়ার বাসত্মব অভিজ্ঞতা অর্জন করা।</w:t>
      </w:r>
    </w:p>
    <w:p w:rsidR="00E32BD1" w:rsidRPr="00E90F08" w:rsidRDefault="00E32BD1" w:rsidP="00E32BD1">
      <w:pPr>
        <w:jc w:val="center"/>
        <w:rPr>
          <w:b/>
          <w:sz w:val="16"/>
          <w:szCs w:val="26"/>
        </w:rPr>
      </w:pPr>
      <w:r>
        <w:rPr>
          <w:rFonts w:ascii="SutonnyMJ" w:hAnsi="SutonnyMJ"/>
          <w:b/>
          <w:noProof/>
          <w:sz w:val="16"/>
          <w:szCs w:val="26"/>
          <w:lang w:bidi="bn-BD"/>
        </w:rPr>
        <w:drawing>
          <wp:inline distT="0" distB="0" distL="0" distR="0">
            <wp:extent cx="4114800" cy="2259965"/>
            <wp:effectExtent l="19050" t="0" r="0" b="0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D1" w:rsidRDefault="00E32BD1" w:rsidP="00E32BD1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প্রয়োজনীয়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যন্ত্রপাতি</w:t>
      </w:r>
    </w:p>
    <w:p w:rsidR="00E32BD1" w:rsidRDefault="00E32BD1" w:rsidP="00E32BD1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এ কাজে সে যন্ত্রপাতিগুলোর প্রয়োজন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E32BD1" w:rsidRPr="008F2174" w:rsidRDefault="00E32BD1" w:rsidP="00E32BD1">
      <w:pPr>
        <w:rPr>
          <w:sz w:val="8"/>
          <w:szCs w:val="2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E32BD1" w:rsidRPr="00435C61" w:rsidTr="0085343C"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স্ট্যান্ডার্ড ওয়্যা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র গেজ</w:t>
            </w:r>
          </w:p>
        </w:tc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মেজারিং টেপ</w:t>
            </w:r>
          </w:p>
        </w:tc>
      </w:tr>
      <w:tr w:rsidR="00E32BD1" w:rsidRPr="00435C61" w:rsidTr="0085343C"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ডায়াগোনাল কাটিং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পস্নায়ার্সর্</w:t>
            </w:r>
          </w:p>
        </w:tc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ইনসুলেশন রিমুভার</w:t>
            </w:r>
          </w:p>
        </w:tc>
      </w:tr>
      <w:tr w:rsidR="00E32BD1" w:rsidRPr="00435C61" w:rsidTr="0085343C"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ওয়্যার স্ট্রিপিং</w:t>
            </w:r>
          </w:p>
        </w:tc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চাকু</w:t>
            </w:r>
          </w:p>
        </w:tc>
      </w:tr>
      <w:tr w:rsidR="00E32BD1" w:rsidRPr="00435C61" w:rsidTr="0085343C"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এ্যাভোমিটার</w:t>
            </w:r>
          </w:p>
        </w:tc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লং নোজ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পস্নায়ার্সর্</w:t>
            </w:r>
          </w:p>
        </w:tc>
      </w:tr>
      <w:tr w:rsidR="00E32BD1" w:rsidRPr="00435C61" w:rsidTr="0085343C"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ফ্ল্যাট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)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স্ক্রু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ডাইভার</w:t>
            </w:r>
          </w:p>
        </w:tc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পোকার ইত্যাদি।</w:t>
            </w:r>
          </w:p>
        </w:tc>
      </w:tr>
    </w:tbl>
    <w:p w:rsidR="00E32BD1" w:rsidRPr="008F2174" w:rsidRDefault="00E32BD1" w:rsidP="00E32BD1">
      <w:pPr>
        <w:rPr>
          <w:b/>
          <w:sz w:val="14"/>
          <w:szCs w:val="26"/>
        </w:rPr>
      </w:pPr>
    </w:p>
    <w:p w:rsidR="00E32BD1" w:rsidRDefault="00E32BD1" w:rsidP="00E32BD1">
      <w:pPr>
        <w:rPr>
          <w:rFonts w:ascii="Nikosh" w:eastAsia="Nikosh" w:hAnsi="Nikosh" w:cs="Vrinda"/>
          <w:b/>
          <w:bCs/>
          <w:sz w:val="26"/>
          <w:szCs w:val="26"/>
          <w:lang w:bidi="bn-BD"/>
        </w:rPr>
      </w:pPr>
    </w:p>
    <w:p w:rsidR="00E32BD1" w:rsidRDefault="00E32BD1" w:rsidP="00E32BD1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E90F08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প্রযোজনীয় মালামাল</w:t>
      </w:r>
    </w:p>
    <w:p w:rsidR="00E32BD1" w:rsidRDefault="00E32BD1" w:rsidP="00E32BD1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এ কাজে সে মালামালগুলোর প্রয়োজন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E32BD1" w:rsidRPr="008F2174" w:rsidRDefault="00E32BD1" w:rsidP="00E32BD1">
      <w:pPr>
        <w:rPr>
          <w:b/>
          <w:sz w:val="8"/>
          <w:szCs w:val="2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4"/>
        <w:gridCol w:w="2952"/>
        <w:gridCol w:w="2664"/>
      </w:tblGrid>
      <w:tr w:rsidR="00E32BD1" w:rsidRPr="00435C61" w:rsidTr="0085343C">
        <w:tc>
          <w:tcPr>
            <w:tcW w:w="2664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পিভিসি তার</w:t>
            </w:r>
          </w:p>
        </w:tc>
        <w:tc>
          <w:tcPr>
            <w:tcW w:w="2952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ই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নসুলেটিং টেপ</w:t>
            </w:r>
          </w:p>
        </w:tc>
        <w:tc>
          <w:tcPr>
            <w:tcW w:w="2664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স্ক্রু</w:t>
            </w:r>
          </w:p>
        </w:tc>
      </w:tr>
      <w:tr w:rsidR="00E32BD1" w:rsidRPr="00435C61" w:rsidTr="0085343C">
        <w:tc>
          <w:tcPr>
            <w:tcW w:w="2664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জংশন বক্স</w:t>
            </w:r>
          </w:p>
        </w:tc>
        <w:tc>
          <w:tcPr>
            <w:tcW w:w="2952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থিম্বল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ইত্যাদি।</w:t>
            </w:r>
          </w:p>
        </w:tc>
        <w:tc>
          <w:tcPr>
            <w:tcW w:w="2664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</w:p>
        </w:tc>
      </w:tr>
    </w:tbl>
    <w:p w:rsidR="00E32BD1" w:rsidRPr="00F70AF3" w:rsidRDefault="00E32BD1" w:rsidP="00E32BD1">
      <w:pPr>
        <w:rPr>
          <w:b/>
          <w:sz w:val="16"/>
          <w:szCs w:val="26"/>
        </w:rPr>
      </w:pPr>
    </w:p>
    <w:p w:rsidR="00E32BD1" w:rsidRDefault="00E32BD1" w:rsidP="00E32BD1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কার্যধারা</w:t>
      </w:r>
    </w:p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জবে যে কাজগুলো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 সনাক্ত করে নিতে হবে।</w:t>
      </w:r>
    </w:p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প্রয়োজনীয় দৈর্ঘ্যের ইনসুলেশন অপসারণ করে ভালভাবে পরিস্কার করতে হবে এবং প্রয়োজনীয় জয়েন্ট সম্পাদন করতে হবে।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&amp;  </w:t>
      </w:r>
    </w:p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গুলো সোল্ডারিং করতে হবে।</w:t>
      </w:r>
    </w:p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lastRenderedPageBreak/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সোল্ডারিং করার পর উহার উপর থি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ম্বল বসাতে হবে যাতে করে জয়েন্ট খোলা না থাকে।</w:t>
      </w:r>
    </w:p>
    <w:p w:rsidR="00E32BD1" w:rsidRPr="003E5702" w:rsidRDefault="00E32BD1" w:rsidP="00E32BD1">
      <w:pPr>
        <w:rPr>
          <w:b/>
          <w:sz w:val="16"/>
          <w:szCs w:val="26"/>
          <w:lang w:val="pt-BR"/>
        </w:rPr>
      </w:pPr>
    </w:p>
    <w:p w:rsidR="00E32BD1" w:rsidRPr="003E5702" w:rsidRDefault="00E32BD1" w:rsidP="00E32BD1">
      <w:pPr>
        <w:rPr>
          <w:b/>
          <w:sz w:val="26"/>
          <w:szCs w:val="26"/>
          <w:lang w:val="pt-BR"/>
        </w:rPr>
      </w:pPr>
    </w:p>
    <w:p w:rsidR="00E32BD1" w:rsidRDefault="00E32BD1" w:rsidP="00E32BD1">
      <w:pPr>
        <w:rPr>
          <w:rFonts w:ascii="Nikosh" w:eastAsia="Nikosh" w:hAnsi="Nikosh" w:cs="Nikosh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কাজে সতর্কতা</w:t>
      </w:r>
    </w:p>
    <w:p w:rsidR="00E32BD1" w:rsidRPr="003E5702" w:rsidRDefault="00E32BD1" w:rsidP="00E32BD1">
      <w:pPr>
        <w:rPr>
          <w:szCs w:val="26"/>
          <w:lang w:val="pt-BR"/>
        </w:rPr>
      </w:pPr>
      <w:r w:rsidRPr="003E5702">
        <w:rPr>
          <w:rFonts w:ascii="Nikosh" w:eastAsia="Nikosh" w:hAnsi="Nikosh" w:cs="Vrinda"/>
          <w:szCs w:val="26"/>
          <w:cs/>
          <w:lang w:val="pt-BR" w:bidi="bn-BD"/>
        </w:rPr>
        <w:t>যে সব বিষয়ে সতর্ক থাকতে হবে</w:t>
      </w:r>
      <w:r w:rsidRPr="003E5702">
        <w:rPr>
          <w:rFonts w:ascii="Nikosh" w:eastAsia="Nikosh" w:hAnsi="Nikosh" w:cs="Nikosh"/>
          <w:szCs w:val="26"/>
          <w:cs/>
          <w:lang w:val="pt-BR" w:bidi="bn-BD"/>
        </w:rPr>
        <w:t>-</w:t>
      </w:r>
    </w:p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 সনাক্ত খুব সাবধানে করতে হবে।</w:t>
      </w:r>
    </w:p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মজবুত হতে হবে এবং ভালভাবে ইনসুলেটিং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যাতে কোন প্রকার সর্ট সার্কিট না ঘটে।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BD1"/>
    <w:rsid w:val="003D77F2"/>
    <w:rsid w:val="00E32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B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BD1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2017-05-02T06:01:00Z</dcterms:created>
  <dcterms:modified xsi:type="dcterms:W3CDTF">2017-05-02T06:04:00Z</dcterms:modified>
</cp:coreProperties>
</file>