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B1" w:rsidRPr="00240239" w:rsidRDefault="000700B1" w:rsidP="000700B1">
      <w:pPr>
        <w:jc w:val="center"/>
        <w:rPr>
          <w:rFonts w:ascii="Nikosh" w:hAnsi="Nikosh" w:cs="Nikosh"/>
          <w:b/>
          <w:sz w:val="30"/>
        </w:rPr>
      </w:pPr>
      <w:r w:rsidRPr="00240239">
        <w:rPr>
          <w:rFonts w:ascii="Nikosh" w:eastAsia="Nikosh" w:hAnsi="Nikosh" w:cs="Nikosh"/>
          <w:b/>
          <w:bCs/>
          <w:sz w:val="30"/>
          <w:cs/>
          <w:lang w:bidi="bn-BD"/>
        </w:rPr>
        <w:t>নবম অধ্যায়</w:t>
      </w:r>
    </w:p>
    <w:p w:rsidR="00637326" w:rsidRDefault="000700B1" w:rsidP="000700B1">
      <w:pPr>
        <w:jc w:val="center"/>
        <w:rPr>
          <w:rFonts w:ascii="Nikosh" w:eastAsia="Nikosh" w:hAnsi="Nikosh" w:cs="Nikosh"/>
          <w:b/>
          <w:bCs/>
          <w:sz w:val="34"/>
          <w:szCs w:val="36"/>
          <w:lang w:bidi="bn-BD"/>
        </w:rPr>
      </w:pPr>
      <w:r w:rsidRPr="00240239">
        <w:rPr>
          <w:rFonts w:ascii="Nikosh" w:eastAsia="Nikosh" w:hAnsi="Nikosh" w:cs="Nikosh"/>
          <w:b/>
          <w:bCs/>
          <w:sz w:val="34"/>
          <w:szCs w:val="36"/>
          <w:cs/>
          <w:lang w:bidi="bn-BD"/>
        </w:rPr>
        <w:t xml:space="preserve">বৈদ্যুতিক ওয়্যারিং </w:t>
      </w:r>
    </w:p>
    <w:p w:rsidR="001D0F53" w:rsidRPr="001D0F53" w:rsidRDefault="001D0F53" w:rsidP="000700B1">
      <w:pPr>
        <w:jc w:val="center"/>
        <w:rPr>
          <w:bCs/>
          <w:sz w:val="26"/>
          <w:szCs w:val="28"/>
        </w:rPr>
      </w:pPr>
      <w:r w:rsidRPr="001D0F53">
        <w:rPr>
          <w:bCs/>
          <w:sz w:val="26"/>
          <w:szCs w:val="28"/>
        </w:rPr>
        <w:t>#</w:t>
      </w:r>
      <w:proofErr w:type="spellStart"/>
      <w:r w:rsidRPr="001D0F53">
        <w:rPr>
          <w:bCs/>
          <w:sz w:val="26"/>
          <w:szCs w:val="28"/>
        </w:rPr>
        <w:t>para</w:t>
      </w:r>
      <w:proofErr w:type="spellEnd"/>
      <w:r w:rsidRPr="001D0F53">
        <w:rPr>
          <w:bCs/>
          <w:sz w:val="26"/>
          <w:szCs w:val="28"/>
        </w:rPr>
        <w:t xml:space="preserve"> eh#</w:t>
      </w:r>
    </w:p>
    <w:p w:rsidR="000700B1" w:rsidRPr="001D0F53" w:rsidRDefault="000700B1" w:rsidP="000700B1">
      <w:pPr>
        <w:jc w:val="center"/>
        <w:rPr>
          <w:bCs/>
          <w:sz w:val="26"/>
          <w:szCs w:val="28"/>
        </w:rPr>
      </w:pPr>
      <w:r w:rsidRPr="001D0F53">
        <w:rPr>
          <w:bCs/>
          <w:sz w:val="26"/>
          <w:szCs w:val="28"/>
        </w:rPr>
        <w:t>Electrical Wiring</w:t>
      </w:r>
    </w:p>
    <w:p w:rsidR="001D0F53" w:rsidRPr="001D0F53" w:rsidRDefault="001D0F53" w:rsidP="000700B1">
      <w:pPr>
        <w:jc w:val="center"/>
        <w:rPr>
          <w:rFonts w:ascii="Nikosh" w:hAnsi="Nikosh" w:cs="Nikosh"/>
          <w:bCs/>
          <w:sz w:val="26"/>
          <w:szCs w:val="28"/>
        </w:rPr>
      </w:pPr>
      <w:r w:rsidRPr="001D0F53">
        <w:rPr>
          <w:bCs/>
          <w:sz w:val="26"/>
          <w:szCs w:val="28"/>
        </w:rPr>
        <w:t>#</w:t>
      </w:r>
      <w:proofErr w:type="spellStart"/>
      <w:r w:rsidRPr="001D0F53">
        <w:rPr>
          <w:bCs/>
          <w:sz w:val="26"/>
          <w:szCs w:val="28"/>
        </w:rPr>
        <w:t>endpara</w:t>
      </w:r>
      <w:proofErr w:type="spellEnd"/>
      <w:r w:rsidRPr="001D0F53">
        <w:rPr>
          <w:bCs/>
          <w:sz w:val="26"/>
          <w:szCs w:val="28"/>
        </w:rPr>
        <w:t>#</w:t>
      </w:r>
    </w:p>
    <w:p w:rsidR="000700B1" w:rsidRPr="00240239" w:rsidRDefault="000700B1" w:rsidP="000700B1">
      <w:pPr>
        <w:jc w:val="center"/>
        <w:rPr>
          <w:rFonts w:ascii="Nikosh" w:hAnsi="Nikosh" w:cs="Nikosh"/>
          <w:b/>
          <w:sz w:val="16"/>
          <w:szCs w:val="32"/>
        </w:rPr>
      </w:pPr>
    </w:p>
    <w:p w:rsidR="000700B1" w:rsidRPr="00240239" w:rsidRDefault="000700B1" w:rsidP="000700B1">
      <w:pPr>
        <w:ind w:firstLine="504"/>
        <w:jc w:val="both"/>
        <w:rPr>
          <w:rFonts w:ascii="Nikosh" w:hAnsi="Nikosh" w:cs="Nikosh"/>
          <w:bCs/>
          <w:sz w:val="26"/>
          <w:szCs w:val="26"/>
          <w:lang w:bidi="he-IL"/>
        </w:rPr>
      </w:pPr>
      <w:r w:rsidRPr="00240239">
        <w:rPr>
          <w:rFonts w:ascii="Nikosh" w:eastAsia="Nikosh" w:hAnsi="Nikosh" w:cs="Nikosh"/>
          <w:sz w:val="26"/>
          <w:szCs w:val="26"/>
          <w:cs/>
          <w:lang w:bidi="bn-BD"/>
        </w:rPr>
        <w:t>বিদ্যুৎ স্থানামত্মর ও সঠিকভাবে লোডে বিদ্যুৎ সরবরাহের জন্য নিরাপত্তা, স্থায়ীত্বতা, সৌন্দর্য, প্রয়োজনীয়তা, খরচ ইত্যাদি বিষয বিবেচনা করে ওয়্যারিং টাইপ বা ধরণ নির্ধারণ করা হয়।</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 xml:space="preserve">আলোচ্য অধ্যায়ে ওয়্যারিং এর ধারণা, প্রকার, ওয়্যারিং কাজে ব্যবহৃত মালামাল ও যন্ত্রপাতি বিষয়ে আলোচনা করা হয়েছে। </w:t>
      </w:r>
    </w:p>
    <w:p w:rsidR="000700B1" w:rsidRPr="00240239" w:rsidRDefault="000700B1" w:rsidP="000700B1">
      <w:pPr>
        <w:jc w:val="both"/>
        <w:rPr>
          <w:rFonts w:ascii="Nikosh" w:hAnsi="Nikosh" w:cs="Nikosh"/>
          <w:bCs/>
          <w:sz w:val="10"/>
          <w:szCs w:val="16"/>
          <w:lang w:bidi="he-IL"/>
        </w:rPr>
      </w:pPr>
    </w:p>
    <w:p w:rsidR="000700B1" w:rsidRPr="00240239" w:rsidRDefault="000700B1" w:rsidP="000700B1">
      <w:pPr>
        <w:jc w:val="both"/>
        <w:rPr>
          <w:rFonts w:ascii="Nikosh" w:eastAsia="Nikosh" w:hAnsi="Nikosh" w:cs="Nikosh"/>
          <w:b/>
          <w:bCs/>
          <w:sz w:val="28"/>
          <w:szCs w:val="26"/>
          <w:cs/>
          <w:lang w:bidi="bn-BD"/>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৯.১</w:t>
      </w:r>
      <w:r w:rsidRPr="00240239">
        <w:rPr>
          <w:rFonts w:ascii="Nikosh" w:eastAsia="Nikosh" w:hAnsi="Nikosh" w:cs="Nikosh"/>
          <w:b/>
          <w:bCs/>
          <w:sz w:val="28"/>
          <w:szCs w:val="26"/>
          <w:cs/>
          <w:lang w:bidi="bn-BD"/>
        </w:rPr>
        <w:tab/>
        <w:t>বৈদ্যুতিক ওয়্যারিং এর সংজ্ঞা</w:t>
      </w:r>
    </w:p>
    <w:p w:rsidR="00810576" w:rsidRPr="00240239" w:rsidRDefault="00810576" w:rsidP="000700B1">
      <w:pPr>
        <w:jc w:val="both"/>
        <w:rPr>
          <w:rFonts w:ascii="Nikosh" w:eastAsia="Nikosh" w:hAnsi="Nikosh" w:cs="Nikosh"/>
          <w:sz w:val="26"/>
          <w:szCs w:val="26"/>
          <w:lang w:bidi="bn-IN"/>
        </w:rPr>
      </w:pPr>
      <w:r w:rsidRPr="00240239">
        <w:rPr>
          <w:rFonts w:ascii="Nikosh" w:eastAsia="Nikosh" w:hAnsi="Nikosh" w:cs="Nikosh"/>
          <w:sz w:val="26"/>
          <w:szCs w:val="26"/>
          <w:cs/>
          <w:lang w:bidi="bn-BD"/>
        </w:rPr>
        <w:t>ওয়্যারিং</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লে-আউট</w:t>
      </w:r>
      <w:r w:rsidRPr="00240239">
        <w:rPr>
          <w:rFonts w:ascii="Nikosh" w:eastAsia="Nikosh" w:hAnsi="Nikosh" w:cs="Nikosh"/>
          <w:sz w:val="26"/>
          <w:szCs w:val="26"/>
          <w:lang w:bidi="bn-BD"/>
        </w:rPr>
        <w:t xml:space="preserve">(Wire Layout): </w:t>
      </w:r>
      <w:r w:rsidRPr="00240239">
        <w:rPr>
          <w:rFonts w:ascii="Nikosh" w:eastAsia="Nikosh" w:hAnsi="Nikosh" w:cs="Nikosh"/>
          <w:sz w:val="26"/>
          <w:szCs w:val="26"/>
          <w:cs/>
          <w:lang w:bidi="bn-IN"/>
        </w:rPr>
        <w:t>কোন স্থন বৈদ্যুতিকরণের নিমিত্তে বিভিন্ন ফিটিংসমূহ সিভিল ড্রয়িং এর চিহ্নের মাধ্যমে দেখানোকে ওয়্যারিং লে-আউট বলে।  (চিত্র:     )</w:t>
      </w:r>
    </w:p>
    <w:p w:rsidR="000700B1" w:rsidRPr="00240239" w:rsidRDefault="000700B1" w:rsidP="000700B1">
      <w:pPr>
        <w:jc w:val="both"/>
        <w:rPr>
          <w:rFonts w:ascii="Nikosh" w:hAnsi="Nikosh" w:cs="Nikosh"/>
          <w:sz w:val="26"/>
          <w:szCs w:val="26"/>
          <w:lang w:bidi="he-IL"/>
        </w:rPr>
      </w:pPr>
      <w:r w:rsidRPr="00240239">
        <w:rPr>
          <w:rFonts w:ascii="Nikosh" w:eastAsia="Nikosh" w:hAnsi="Nikosh" w:cs="Nikosh"/>
          <w:sz w:val="26"/>
          <w:szCs w:val="26"/>
          <w:cs/>
          <w:lang w:bidi="bn-BD"/>
        </w:rPr>
        <w:t>ওয়্যারিং</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লে-আউট অনুযায়ী বৈদ্যুতিক বিধি অনুযায়ী বৈদ্যুতিক লোডসমূহেকে সাপস্নাইয়ের সাথে সঠিক পদ্ধতিতে সংযোগ করাকেই বৈদ্যুতিক ওয়্যারিং বা বৈদ্যুতিকরণ (</w:t>
      </w:r>
      <w:r w:rsidRPr="00240239">
        <w:rPr>
          <w:sz w:val="26"/>
          <w:szCs w:val="28"/>
        </w:rPr>
        <w:t>Electrification</w:t>
      </w:r>
      <w:r w:rsidRPr="00240239">
        <w:rPr>
          <w:rFonts w:ascii="Nikosh" w:eastAsia="Nikosh" w:hAnsi="Nikosh" w:cs="Nikosh"/>
          <w:sz w:val="26"/>
          <w:szCs w:val="26"/>
          <w:cs/>
          <w:lang w:bidi="bn-BD"/>
        </w:rPr>
        <w:t>) বলে। লোডে বিদ্যুৎ সরবরাহের জন্যই ওয়্যারিং করা হয়। সঠিকভাবে সংযোগের জন্য লোডের সাথে উপযুক্ত রক্ষণ যন্ত্র (যেমন ফিউজ) নিয়ন্ত্রণ যন্ত্র (যেমন সুইচ) সহ আনুসঙ্গিক অন্যান্য বৈদ্যুতিক সরঞ্জাম সংযোগ করা হয়।</w:t>
      </w:r>
    </w:p>
    <w:p w:rsidR="000700B1" w:rsidRPr="00240239" w:rsidRDefault="000700B1" w:rsidP="000700B1">
      <w:pPr>
        <w:rPr>
          <w:rFonts w:ascii="Nikosh" w:hAnsi="Nikosh" w:cs="Nikosh"/>
          <w:b/>
          <w:bCs/>
          <w:sz w:val="8"/>
          <w:szCs w:val="16"/>
          <w:lang w:bidi="he-IL"/>
        </w:rPr>
      </w:pPr>
    </w:p>
    <w:p w:rsidR="000700B1" w:rsidRPr="00240239" w:rsidRDefault="000700B1" w:rsidP="000700B1">
      <w:pPr>
        <w:jc w:val="both"/>
        <w:rPr>
          <w:rFonts w:ascii="Nikosh" w:eastAsia="Nikosh" w:hAnsi="Nikosh" w:cs="Nikosh"/>
          <w:b/>
          <w:bCs/>
          <w:sz w:val="28"/>
          <w:szCs w:val="26"/>
          <w:cs/>
          <w:lang w:bidi="bn-BD"/>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৯.২</w:t>
      </w:r>
      <w:r w:rsidRPr="00240239">
        <w:rPr>
          <w:rFonts w:ascii="Nikosh" w:eastAsia="Nikosh" w:hAnsi="Nikosh" w:cs="Nikosh"/>
          <w:b/>
          <w:bCs/>
          <w:sz w:val="28"/>
          <w:szCs w:val="26"/>
          <w:cs/>
          <w:lang w:bidi="bn-BD"/>
        </w:rPr>
        <w:tab/>
        <w:t>বৈদ্যুতিক ওয়্যারিং এর শ্রেণিবিভাগ</w:t>
      </w:r>
    </w:p>
    <w:p w:rsidR="000700B1" w:rsidRDefault="000700B1" w:rsidP="000700B1">
      <w:pPr>
        <w:jc w:val="both"/>
        <w:rPr>
          <w:rFonts w:ascii="Nikosh" w:eastAsia="Nikosh" w:hAnsi="Nikosh" w:cs="Nikosh"/>
          <w:sz w:val="26"/>
          <w:szCs w:val="26"/>
          <w:lang w:bidi="hi-IN"/>
        </w:rPr>
      </w:pPr>
      <w:r w:rsidRPr="00240239">
        <w:rPr>
          <w:rFonts w:ascii="Nikosh" w:eastAsia="Nikosh" w:hAnsi="Nikosh" w:cs="Nikosh"/>
          <w:sz w:val="26"/>
          <w:szCs w:val="26"/>
          <w:cs/>
          <w:lang w:bidi="bn-BD"/>
        </w:rPr>
        <w:t>ওয়্যারিং এর শ্রেণিবিভাগ ছক আকারে নিচে দে’য়া হলো</w:t>
      </w:r>
      <w:r w:rsidRPr="00240239">
        <w:rPr>
          <w:rFonts w:ascii="Nikosh" w:eastAsia="Nikosh" w:hAnsi="Nikosh" w:cs="Nikosh"/>
          <w:sz w:val="26"/>
          <w:szCs w:val="26"/>
          <w:cs/>
          <w:lang w:bidi="hi-IN"/>
        </w:rPr>
        <w:t>।</w:t>
      </w:r>
    </w:p>
    <w:p w:rsidR="001D0F53" w:rsidRDefault="00EC646E" w:rsidP="000700B1">
      <w:pPr>
        <w:jc w:val="both"/>
        <w:rPr>
          <w:rFonts w:ascii="Nikosh" w:eastAsia="Nikosh" w:hAnsi="Nikosh" w:cs="Nikosh"/>
          <w:sz w:val="26"/>
          <w:szCs w:val="26"/>
          <w:lang w:bidi="hi-IN"/>
        </w:rPr>
      </w:pPr>
      <w:r>
        <w:rPr>
          <w:rFonts w:ascii="Nikosh" w:eastAsia="Nikosh" w:hAnsi="Nikosh" w:cs="Nikosh"/>
          <w:noProof/>
          <w:sz w:val="26"/>
          <w:szCs w:val="26"/>
          <w:lang w:bidi="bn-IN"/>
        </w:rPr>
        <w:drawing>
          <wp:inline distT="0" distB="0" distL="0" distR="0">
            <wp:extent cx="2947035" cy="3416935"/>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47035" cy="3416935"/>
                    </a:xfrm>
                    <a:prstGeom prst="rect">
                      <a:avLst/>
                    </a:prstGeom>
                    <a:noFill/>
                    <a:ln w="9525">
                      <a:noFill/>
                      <a:miter lim="800000"/>
                      <a:headEnd/>
                      <a:tailEnd/>
                    </a:ln>
                  </pic:spPr>
                </pic:pic>
              </a:graphicData>
            </a:graphic>
          </wp:inline>
        </w:drawing>
      </w:r>
    </w:p>
    <w:p w:rsidR="00EC646E" w:rsidRPr="00EC646E" w:rsidRDefault="00EC646E" w:rsidP="000700B1">
      <w:pPr>
        <w:jc w:val="both"/>
        <w:rPr>
          <w:rFonts w:ascii="Nikosh" w:eastAsia="Nikosh" w:hAnsi="Nikosh" w:cs="Vrinda" w:hint="cs"/>
          <w:sz w:val="26"/>
          <w:szCs w:val="33"/>
          <w:cs/>
          <w:lang w:bidi="bn-IN"/>
        </w:rPr>
      </w:pPr>
      <w:r w:rsidRPr="00EC646E">
        <w:rPr>
          <w:rFonts w:ascii="Nikosh" w:eastAsia="Nikosh" w:hAnsi="Nikosh" w:cs="Nikosh" w:hint="cs"/>
          <w:sz w:val="28"/>
          <w:szCs w:val="26"/>
          <w:cs/>
          <w:lang w:bidi="bn-BD"/>
        </w:rPr>
        <w:lastRenderedPageBreak/>
        <w:t xml:space="preserve">চিত্রঃ </w:t>
      </w:r>
      <w:r w:rsidRPr="00EC646E">
        <w:rPr>
          <w:rFonts w:ascii="Nikosh" w:eastAsia="Nikosh" w:hAnsi="Nikosh" w:cs="Nikosh"/>
          <w:sz w:val="28"/>
          <w:szCs w:val="26"/>
          <w:cs/>
          <w:lang w:bidi="bn-BD"/>
        </w:rPr>
        <w:t>বৈদ্যুতিক ওয়্যারিং এর শ্রেণিবিভাগ</w:t>
      </w:r>
    </w:p>
    <w:p w:rsidR="001D0F53" w:rsidRDefault="001D0F53" w:rsidP="000700B1">
      <w:pPr>
        <w:jc w:val="both"/>
        <w:rPr>
          <w:rFonts w:ascii="Nikosh" w:eastAsia="Nikosh" w:hAnsi="Nikosh" w:cs="Nikosh"/>
          <w:sz w:val="26"/>
          <w:szCs w:val="26"/>
          <w:lang w:bidi="hi-IN"/>
        </w:rPr>
      </w:pPr>
    </w:p>
    <w:p w:rsidR="000700B1" w:rsidRPr="00240239" w:rsidRDefault="000700B1" w:rsidP="000700B1">
      <w:pPr>
        <w:jc w:val="both"/>
        <w:rPr>
          <w:rFonts w:ascii="Nikosh" w:eastAsia="Nikosh" w:hAnsi="Nikosh" w:cs="Nikosh"/>
          <w:b/>
          <w:bCs/>
          <w:sz w:val="28"/>
          <w:szCs w:val="26"/>
          <w:cs/>
          <w:lang w:bidi="bn-BD"/>
        </w:rPr>
      </w:pPr>
      <w:r w:rsidRPr="00240239">
        <w:rPr>
          <w:rFonts w:ascii="Nikosh" w:eastAsia="Nikosh" w:hAnsi="Nikosh" w:cs="Nikosh"/>
          <w:b/>
          <w:bCs/>
          <w:sz w:val="28"/>
          <w:szCs w:val="26"/>
          <w:cs/>
          <w:lang w:bidi="bn-BD"/>
        </w:rPr>
        <w:t>৯.৩</w:t>
      </w:r>
      <w:r w:rsidRPr="00240239">
        <w:rPr>
          <w:rFonts w:ascii="Nikosh" w:eastAsia="Nikosh" w:hAnsi="Nikosh" w:cs="Nikosh"/>
          <w:b/>
          <w:bCs/>
          <w:sz w:val="28"/>
          <w:szCs w:val="26"/>
          <w:cs/>
          <w:lang w:bidi="bn-BD"/>
        </w:rPr>
        <w:tab/>
        <w:t>ব্যবহারের স্থান ও প্রকার অনুযায়ী ওয়্যারিং নির্বাচন</w:t>
      </w:r>
    </w:p>
    <w:p w:rsidR="000700B1" w:rsidRPr="00240239" w:rsidRDefault="00240239" w:rsidP="000700B1">
      <w:pPr>
        <w:jc w:val="both"/>
        <w:rPr>
          <w:rFonts w:ascii="Nikosh" w:hAnsi="Nikosh" w:cs="Nikosh"/>
          <w:sz w:val="28"/>
          <w:szCs w:val="26"/>
          <w:lang w:bidi="he-IL"/>
        </w:rPr>
      </w:pPr>
      <w:r>
        <w:rPr>
          <w:rFonts w:ascii="Nikosh" w:eastAsia="Nikosh" w:hAnsi="Nikosh" w:cs="Nikosh"/>
          <w:noProof/>
          <w:sz w:val="26"/>
          <w:szCs w:val="26"/>
          <w:lang w:bidi="bn-IN"/>
        </w:rPr>
        <w:drawing>
          <wp:anchor distT="0" distB="0" distL="114300" distR="114300" simplePos="0" relativeHeight="251657728" behindDoc="0" locked="0" layoutInCell="1" allowOverlap="1">
            <wp:simplePos x="0" y="0"/>
            <wp:positionH relativeFrom="column">
              <wp:posOffset>2981960</wp:posOffset>
            </wp:positionH>
            <wp:positionV relativeFrom="paragraph">
              <wp:posOffset>248920</wp:posOffset>
            </wp:positionV>
            <wp:extent cx="2928620" cy="1739265"/>
            <wp:effectExtent l="19050" t="0" r="5080" b="0"/>
            <wp:wrapThrough wrapText="bothSides">
              <wp:wrapPolygon edited="0">
                <wp:start x="-141" y="0"/>
                <wp:lineTo x="-141" y="21292"/>
                <wp:lineTo x="21637" y="21292"/>
                <wp:lineTo x="21637" y="0"/>
                <wp:lineTo x="-141" y="0"/>
              </wp:wrapPolygon>
            </wp:wrapThrough>
            <wp:docPr id="2" name="Picture 1" descr="house-wiring-1main-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wiring-1main-600.JPG"/>
                    <pic:cNvPicPr/>
                  </pic:nvPicPr>
                  <pic:blipFill>
                    <a:blip r:embed="rId6"/>
                    <a:srcRect b="516"/>
                    <a:stretch>
                      <a:fillRect/>
                    </a:stretch>
                  </pic:blipFill>
                  <pic:spPr>
                    <a:xfrm>
                      <a:off x="0" y="0"/>
                      <a:ext cx="2928620" cy="1739265"/>
                    </a:xfrm>
                    <a:prstGeom prst="rect">
                      <a:avLst/>
                    </a:prstGeom>
                  </pic:spPr>
                </pic:pic>
              </a:graphicData>
            </a:graphic>
          </wp:anchor>
        </w:drawing>
      </w:r>
      <w:r w:rsidR="000700B1" w:rsidRPr="00240239">
        <w:rPr>
          <w:rFonts w:ascii="Nikosh" w:eastAsia="Nikosh" w:hAnsi="Nikosh" w:cs="Nikosh"/>
          <w:sz w:val="26"/>
          <w:szCs w:val="26"/>
          <w:cs/>
          <w:lang w:bidi="bn-BD"/>
        </w:rPr>
        <w:t>কোন বিশেষ ইনস্টলেশন বা ইনস্টলেশনের অংশের জন্য ওয়্যারিং পদ্ধতি নির্ধারণ করার জন্য নিম্নলিখিত বিষয়গুলো বিবেচনা করতে হয়।</w:t>
      </w:r>
    </w:p>
    <w:p w:rsidR="000700B1" w:rsidRPr="00240239" w:rsidRDefault="000700B1" w:rsidP="000700B1">
      <w:pPr>
        <w:numPr>
          <w:ilvl w:val="0"/>
          <w:numId w:val="1"/>
        </w:numPr>
        <w:tabs>
          <w:tab w:val="clear" w:pos="720"/>
        </w:tabs>
        <w:ind w:left="63" w:hanging="27"/>
        <w:jc w:val="both"/>
        <w:rPr>
          <w:rFonts w:ascii="Nikosh" w:eastAsia="NikoshBAN" w:hAnsi="Nikosh" w:cs="Nikosh"/>
          <w:sz w:val="26"/>
          <w:szCs w:val="26"/>
          <w:lang w:val="pt-BR" w:bidi="he-IL"/>
        </w:rPr>
      </w:pPr>
      <w:r w:rsidRPr="00240239">
        <w:rPr>
          <w:rFonts w:ascii="Nikosh" w:eastAsia="Nikosh" w:hAnsi="Nikosh" w:cs="Nikosh"/>
          <w:sz w:val="26"/>
          <w:szCs w:val="26"/>
          <w:cs/>
          <w:lang w:val="pt-BR" w:bidi="bn-BD"/>
        </w:rPr>
        <w:t>ব্যয়যোগ্য অর্থের পরিমাণ</w:t>
      </w:r>
    </w:p>
    <w:p w:rsidR="000700B1" w:rsidRPr="00240239" w:rsidRDefault="000700B1" w:rsidP="000700B1">
      <w:pPr>
        <w:numPr>
          <w:ilvl w:val="0"/>
          <w:numId w:val="1"/>
        </w:numPr>
        <w:tabs>
          <w:tab w:val="clear" w:pos="720"/>
        </w:tabs>
        <w:ind w:left="0" w:firstLine="0"/>
        <w:jc w:val="both"/>
        <w:rPr>
          <w:rFonts w:ascii="Nikosh" w:eastAsia="NikoshBAN" w:hAnsi="Nikosh" w:cs="Nikosh"/>
          <w:sz w:val="26"/>
          <w:szCs w:val="26"/>
          <w:lang w:bidi="he-IL"/>
        </w:rPr>
      </w:pPr>
      <w:r w:rsidRPr="00240239">
        <w:rPr>
          <w:rFonts w:ascii="Nikosh" w:eastAsia="Nikosh" w:hAnsi="Nikosh" w:cs="Nikosh"/>
          <w:sz w:val="26"/>
          <w:szCs w:val="26"/>
          <w:cs/>
          <w:lang w:bidi="bn-BD"/>
        </w:rPr>
        <w:t>সময়</w:t>
      </w:r>
    </w:p>
    <w:p w:rsidR="000700B1" w:rsidRPr="00240239" w:rsidRDefault="000700B1" w:rsidP="000700B1">
      <w:pPr>
        <w:numPr>
          <w:ilvl w:val="0"/>
          <w:numId w:val="1"/>
        </w:numPr>
        <w:tabs>
          <w:tab w:val="clear" w:pos="720"/>
        </w:tabs>
        <w:ind w:left="540" w:hanging="54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নিরাপত্তা</w:t>
      </w:r>
    </w:p>
    <w:p w:rsidR="000700B1" w:rsidRPr="00240239" w:rsidRDefault="000700B1" w:rsidP="000700B1">
      <w:pPr>
        <w:numPr>
          <w:ilvl w:val="0"/>
          <w:numId w:val="1"/>
        </w:numPr>
        <w:tabs>
          <w:tab w:val="clear" w:pos="720"/>
          <w:tab w:val="num" w:pos="540"/>
        </w:tabs>
        <w:ind w:hanging="72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গৃহীত লোডের পরিমাণ</w:t>
      </w:r>
    </w:p>
    <w:p w:rsidR="000700B1" w:rsidRPr="00240239" w:rsidRDefault="000700B1" w:rsidP="000700B1">
      <w:pPr>
        <w:numPr>
          <w:ilvl w:val="0"/>
          <w:numId w:val="1"/>
        </w:numPr>
        <w:tabs>
          <w:tab w:val="clear" w:pos="720"/>
          <w:tab w:val="num" w:pos="540"/>
        </w:tabs>
        <w:ind w:hanging="720"/>
        <w:jc w:val="both"/>
        <w:rPr>
          <w:rFonts w:ascii="Nikosh" w:eastAsia="NikoshBAN" w:hAnsi="Nikosh" w:cs="Nikosh"/>
          <w:sz w:val="26"/>
          <w:szCs w:val="26"/>
          <w:lang w:bidi="he-IL"/>
        </w:rPr>
      </w:pPr>
      <w:r w:rsidRPr="00240239">
        <w:rPr>
          <w:rFonts w:ascii="Nikosh" w:eastAsia="Nikosh" w:hAnsi="Nikosh" w:cs="Nikosh"/>
          <w:sz w:val="26"/>
          <w:szCs w:val="26"/>
          <w:cs/>
          <w:lang w:bidi="bn-BD"/>
        </w:rPr>
        <w:t xml:space="preserve">   সরবরাহযোগ্য ভোল্টেজ</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6"/>
          <w:lang w:bidi="he-IL"/>
        </w:rPr>
      </w:pPr>
      <w:r w:rsidRPr="00240239">
        <w:rPr>
          <w:rFonts w:ascii="Nikosh" w:eastAsia="Nikosh" w:hAnsi="Nikosh" w:cs="Nikosh"/>
          <w:sz w:val="26"/>
          <w:szCs w:val="26"/>
          <w:cs/>
          <w:lang w:bidi="bn-BD"/>
        </w:rPr>
        <w:t>বিল্ডিং এর শ্রেণীবিভাগ</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6"/>
          <w:lang w:bidi="he-IL"/>
        </w:rPr>
      </w:pPr>
      <w:r w:rsidRPr="00240239">
        <w:rPr>
          <w:rFonts w:ascii="Nikosh" w:eastAsia="Nikosh" w:hAnsi="Nikosh" w:cs="Nikosh"/>
          <w:sz w:val="26"/>
          <w:szCs w:val="26"/>
          <w:cs/>
          <w:lang w:bidi="bn-BD"/>
        </w:rPr>
        <w:t>বিল্ডিং এর পরিবর্তন এবং পরিবর্ধন</w:t>
      </w:r>
    </w:p>
    <w:p w:rsidR="000700B1" w:rsidRPr="00240239" w:rsidRDefault="000700B1" w:rsidP="000700B1">
      <w:pPr>
        <w:numPr>
          <w:ilvl w:val="0"/>
          <w:numId w:val="1"/>
        </w:numPr>
        <w:tabs>
          <w:tab w:val="clear" w:pos="720"/>
          <w:tab w:val="num" w:pos="-180"/>
        </w:tabs>
        <w:ind w:left="-180" w:firstLine="180"/>
        <w:rPr>
          <w:rFonts w:ascii="Nikosh" w:eastAsia="NikoshBAN" w:hAnsi="Nikosh" w:cs="Nikosh"/>
          <w:sz w:val="26"/>
          <w:szCs w:val="26"/>
          <w:lang w:val="pt-BR" w:bidi="he-IL"/>
        </w:rPr>
      </w:pPr>
      <w:r w:rsidRPr="00240239">
        <w:rPr>
          <w:rFonts w:ascii="Nikosh" w:eastAsia="Nikosh" w:hAnsi="Nikosh" w:cs="Nikosh"/>
          <w:sz w:val="26"/>
          <w:szCs w:val="26"/>
          <w:cs/>
          <w:lang w:val="pt-BR" w:bidi="bn-BD"/>
        </w:rPr>
        <w:t>কত সময় ধরে ওয়্যারিং স্থাপনের কাজটি  চলবে</w:t>
      </w:r>
    </w:p>
    <w:p w:rsidR="000700B1" w:rsidRPr="00240239" w:rsidRDefault="000700B1" w:rsidP="000700B1">
      <w:pPr>
        <w:numPr>
          <w:ilvl w:val="0"/>
          <w:numId w:val="1"/>
        </w:numPr>
        <w:tabs>
          <w:tab w:val="clear" w:pos="720"/>
          <w:tab w:val="num" w:pos="0"/>
        </w:tabs>
        <w:ind w:left="0" w:firstLine="0"/>
        <w:rPr>
          <w:rFonts w:ascii="Nikosh" w:eastAsia="NikoshBAN" w:hAnsi="Nikosh" w:cs="Nikosh"/>
          <w:sz w:val="26"/>
          <w:szCs w:val="28"/>
          <w:lang w:val="pt-BR" w:bidi="he-IL"/>
        </w:rPr>
      </w:pPr>
      <w:r w:rsidRPr="00240239">
        <w:rPr>
          <w:rFonts w:ascii="Nikosh" w:eastAsia="Nikosh" w:hAnsi="Nikosh" w:cs="Nikosh"/>
          <w:sz w:val="26"/>
          <w:szCs w:val="28"/>
          <w:cs/>
          <w:lang w:val="pt-BR" w:bidi="bn-BD"/>
        </w:rPr>
        <w:t>বিল্ডিং এ বসবাসকারীগণ কত ঘন ঘন পরিবর্তন হয়।</w:t>
      </w:r>
    </w:p>
    <w:p w:rsidR="000700B1" w:rsidRPr="00240239" w:rsidRDefault="000700B1" w:rsidP="000700B1">
      <w:pPr>
        <w:rPr>
          <w:rFonts w:ascii="Nikosh" w:eastAsia="Nikosh" w:hAnsi="Nikosh" w:cs="Nikosh"/>
          <w:sz w:val="26"/>
          <w:szCs w:val="28"/>
          <w:lang w:bidi="bn-BD"/>
        </w:rPr>
      </w:pPr>
    </w:p>
    <w:p w:rsidR="000700B1" w:rsidRPr="00240239" w:rsidRDefault="000700B1" w:rsidP="000700B1">
      <w:pPr>
        <w:jc w:val="both"/>
        <w:rPr>
          <w:rFonts w:ascii="Nikosh" w:eastAsia="Nikosh" w:hAnsi="Nikosh" w:cs="Nikosh"/>
          <w:sz w:val="26"/>
          <w:szCs w:val="26"/>
          <w:lang w:bidi="bn-BD"/>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উপরোক্ত বিষয়গুলো মনে রেখে বিভিন্ন প্রকারের ওয়্যারিং পদ্ধতি নিচের বর্ণনানুযায়ী ব্যবহার করা যেতে পারে।</w:t>
      </w:r>
    </w:p>
    <w:p w:rsidR="000700B1" w:rsidRPr="00240239" w:rsidRDefault="000700B1" w:rsidP="000700B1">
      <w:pPr>
        <w:jc w:val="both"/>
        <w:rPr>
          <w:rFonts w:ascii="Nikosh" w:hAnsi="Nikosh" w:cs="Nikosh"/>
          <w:sz w:val="6"/>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ক্লীট ওয়্যারিং:</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ইহা অপেক্ষাকৃত কম খরচে এবং সহজে করা যায়। সচরাচর পিভিসি বা ভিআইআর এর ক্যাবলের সাহায্যে সাময়িক কাজে এই ওয়্যারিং ব্যবহার করা হয়। এর বাহিরের দৃশ্য খুব পরিস্কার নহে এবং স্যাঁতস্যাঁতে স্থানে ব্যবহার করা উচিত নয়। যেখানে লাইন ভোল্টেজ ৪৪০ ভোল্ট বা কম সেখানে এই ওয়্যারিং পদ্ধতি ব্যবহার করা যায়।</w:t>
      </w:r>
    </w:p>
    <w:p w:rsidR="000700B1" w:rsidRPr="00240239" w:rsidRDefault="000700B1" w:rsidP="000700B1">
      <w:pPr>
        <w:jc w:val="both"/>
        <w:rPr>
          <w:rFonts w:ascii="Nikosh" w:hAnsi="Nikosh" w:cs="Nikosh"/>
          <w:sz w:val="4"/>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কেসিং ওয়্যারিং:</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২৫০ ভোল্টের বেশী ভোল্টেজের জন্য এবং স্যাঁতস্যাঁতে জায়গায় এই ওয়্যারিং পদ্ধতি ব্যবহার করা উচিত নয়। এই পদ্ধতিতে ভি আই আর অথবা পিভিসি ক্যাবল ব্যবহার করা হয়।</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সরাসরি পস্নাস্টারের ভিতরে শুধুমাত্র পিভিসি শীথড্ ক্যাবল ভিতরে স্থাপন করা যায়। এই পদ্ধতিতে শুধুমাত্র ২৫০ ভোল্টেজের জন্য ব্যবহার করা যায়।</w:t>
      </w:r>
    </w:p>
    <w:p w:rsidR="000700B1" w:rsidRPr="00240239" w:rsidRDefault="000700B1" w:rsidP="000700B1">
      <w:pPr>
        <w:jc w:val="both"/>
        <w:rPr>
          <w:rFonts w:ascii="Nikosh" w:hAnsi="Nikosh" w:cs="Nikosh"/>
          <w:sz w:val="8"/>
          <w:szCs w:val="2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ব্যাটেন ওয়্যারিং (টিআরএস বা পিভিসি সিথেড্ ওয়্যারিং):</w:t>
      </w:r>
      <w:r w:rsidRPr="00240239">
        <w:rPr>
          <w:rFonts w:ascii="Nikosh" w:eastAsia="Nikosh" w:hAnsi="Nikosh" w:cs="Nikosh"/>
          <w:sz w:val="26"/>
          <w:szCs w:val="26"/>
          <w:cs/>
          <w:lang w:val="pt-BR" w:bidi="bn-BD"/>
        </w:rPr>
        <w:t xml:space="preserve"> কম ভোল্টেজের সাধারণ বাসা-বাড়িতে ব্যাটেন ওয়্যারিং করা হয়। চ্যানেল ওয়্যারিং এর আগে বাংলাদেশের প্রায় ৬০% ওয়্যারিং-ই ব্যাটেন ওয়্যারিং করা হত। রাওয়াল পস্নাগ দে’য়ালে বসিয়ে ব্যাটেন আটকিয়ে লিঙ্ক ক্লিপ বসিয়ে সসত্মায় এবং সহজেই এ ওয়্যারিং করা যায়। অর্থাৎ কম ব্যয়ে ইহা করা যায়। বর্তমানে এ ওয়্যারিং আর তেমন ব্যবহার হয় না। এর পরিবর্তে চ্যানেল ওয়্যারিং করা হয়।</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 xml:space="preserve">চ্যানেল ওয়্যারিং: </w:t>
      </w:r>
      <w:r w:rsidRPr="00240239">
        <w:rPr>
          <w:rFonts w:ascii="Nikosh" w:eastAsia="Nikosh" w:hAnsi="Nikosh" w:cs="Nikosh"/>
          <w:sz w:val="26"/>
          <w:szCs w:val="26"/>
          <w:cs/>
          <w:lang w:val="pt-BR" w:bidi="bn-BD"/>
        </w:rPr>
        <w:t>কম ভোল্টেজর সাধারণ বাসা-বাড়িতে এ ধরনের ওয়্যারিং করা হয়। বাংলাদেশের সাধারণ বাসা-বাড়ির প্রায় ৫০% ওয়্যারিং-ই চ্যানেল ওয়্যারিং।</w:t>
      </w:r>
    </w:p>
    <w:p w:rsidR="000700B1" w:rsidRPr="00240239" w:rsidRDefault="000700B1" w:rsidP="000700B1">
      <w:pPr>
        <w:jc w:val="both"/>
        <w:rPr>
          <w:rFonts w:ascii="Nikosh" w:hAnsi="Nikosh" w:cs="Nikosh"/>
          <w:bCs/>
          <w:sz w:val="16"/>
          <w:szCs w:val="16"/>
          <w:lang w:val="pt-BR" w:bidi="he-IL"/>
        </w:rPr>
      </w:pPr>
      <w:r w:rsidRPr="00240239">
        <w:rPr>
          <w:rFonts w:ascii="Nikosh" w:eastAsia="Nikosh" w:hAnsi="Nikosh" w:cs="Nikosh"/>
          <w:sz w:val="26"/>
          <w:szCs w:val="26"/>
          <w:cs/>
          <w:lang w:val="pt-BR" w:bidi="bn-BD"/>
        </w:rPr>
        <w:t xml:space="preserve">এ ওয়্যারিং খরচ তুলনামূলকভাবে কম এবং খুব সহজে ও কম সময়ে করা যায়। ৮ নং অধ্যায়ে এ বিষয়ে বিসত্মারিত আলোচনা করা হয়েছে।  </w:t>
      </w:r>
    </w:p>
    <w:p w:rsidR="000700B1" w:rsidRPr="00240239" w:rsidRDefault="000700B1" w:rsidP="000700B1">
      <w:pPr>
        <w:jc w:val="both"/>
        <w:rPr>
          <w:rFonts w:ascii="Nikosh" w:hAnsi="Nikosh" w:cs="Nikosh"/>
          <w:bCs/>
          <w:sz w:val="26"/>
          <w:szCs w:val="26"/>
          <w:lang w:val="pt-BR" w:bidi="he-IL"/>
        </w:rPr>
      </w:pPr>
      <w:r w:rsidRPr="00240239">
        <w:rPr>
          <w:rFonts w:ascii="Nikosh" w:eastAsia="Nikosh" w:hAnsi="Nikosh" w:cs="Nikosh"/>
          <w:b/>
          <w:bCs/>
          <w:sz w:val="28"/>
          <w:szCs w:val="26"/>
          <w:cs/>
          <w:lang w:val="pt-BR" w:bidi="bn-BD"/>
        </w:rPr>
        <w:lastRenderedPageBreak/>
        <w:t>মেটাল সিথেড ওয়্যারিং:</w:t>
      </w:r>
      <w:r w:rsidRPr="00240239">
        <w:rPr>
          <w:rFonts w:ascii="Nikosh" w:eastAsia="Nikosh" w:hAnsi="Nikosh" w:cs="Nikosh"/>
          <w:sz w:val="26"/>
          <w:szCs w:val="26"/>
          <w:cs/>
          <w:lang w:val="pt-BR" w:bidi="bn-BD"/>
        </w:rPr>
        <w:t xml:space="preserve"> শুধুমাত্র নিম্নচাপের ইনস্টলেশনের জন্য এ ওয়্যারিং পদ্ধতি ব্যবহার করা হয় এবং স্যাঁতস্যাঁতে জায়গায়ও ব্যবহার করা যেতে পারে। </w:t>
      </w:r>
    </w:p>
    <w:p w:rsidR="000700B1" w:rsidRPr="00240239" w:rsidRDefault="000700B1" w:rsidP="000700B1">
      <w:pPr>
        <w:jc w:val="both"/>
        <w:rPr>
          <w:rFonts w:ascii="Nikosh" w:hAnsi="Nikosh" w:cs="Nikosh"/>
          <w:b/>
          <w:sz w:val="6"/>
          <w:szCs w:val="2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কন্ডুইট ওয়্যারিং:</w:t>
      </w:r>
      <w:r w:rsidRPr="00240239">
        <w:rPr>
          <w:rFonts w:ascii="Nikosh" w:eastAsia="Nikosh" w:hAnsi="Nikosh" w:cs="Nikosh"/>
          <w:sz w:val="26"/>
          <w:szCs w:val="26"/>
          <w:cs/>
          <w:lang w:val="pt-BR" w:bidi="bn-BD"/>
        </w:rPr>
        <w:t xml:space="preserve"> পিভিসি বা জিআই কন্ডুইট দিয়ে যে ওয়্যারিং করা হয়, তাকে কন্ডুইট ওয়্যারিং বলে। যে সব জায়গায় খোলা তার আঘাত পাবার সম্ভাবনা থাকে, জায়গা স্যাঁতস্যাঁতে  এবং নিকটে দাহ্য জাতীয় পদার্থ আছে, সেখানে এ ওয়্যারিং করা হয়। তাছাড়া গ্যাস, ধোয়াটে পরিবেশ ও সামান্য গরমে কিংবা আগুন জ্বালালে ভয়াবহ আগুন লাগার সম্ভাবনা থাকে, সে সব ক্ষেত্রে অবশ্যই কন্ডুইট ওয়্যারিং করতে হবে। যেমন-সিনেমা হলো, স্টোর, ওয়ার্কসপ প্রভৃতি জায়গায় এ ওয়্যারিং এর গুরম্নত্ব বেশী। এছাড়া ইমারতের শোভা বর্ধনের জন্য কনসিল্ড কন্ডুইট ওয়্যারিং ব্যবহার করা হয়। বর্তমানে অধিকাংশ নতুন বিল্ডিং বাড়িতে কনসিল্ড কন্ডুইট ওয়্যারিং ব্যবহার করা হচ্ছে যেখানে কন্ডুইটের শেষ প্রামেতরের সাথে সংযোগকৃত বৈদ্যুতিক সরঞ্জাম কম্পন সৃষ্টি করে বা সীমিত পরিসরে স্থানামত্মর হতে পারে, সেখানে ফ্লেক্রি্বল কন্ডুইট ওয়্যারিং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 xml:space="preserve">হৃত হয়। বৈদ্যুতিক মোটর বসানোর </w:t>
      </w:r>
      <w:r w:rsidRPr="00240239">
        <w:rPr>
          <w:rFonts w:ascii="Nikosh" w:eastAsia="Nikosh" w:hAnsi="Nikosh" w:cs="Nikosh"/>
          <w:sz w:val="26"/>
          <w:szCs w:val="26"/>
          <w:shd w:val="clear" w:color="auto" w:fill="32CD32"/>
          <w:cs/>
          <w:lang w:val="pt-BR" w:bidi="bn-BD"/>
        </w:rPr>
        <w:t>ÿÿ</w:t>
      </w:r>
      <w:r w:rsidRPr="00240239">
        <w:rPr>
          <w:rFonts w:ascii="Nikosh" w:eastAsia="Nikosh" w:hAnsi="Nikosh" w:cs="Nikosh"/>
          <w:sz w:val="26"/>
          <w:szCs w:val="26"/>
          <w:cs/>
          <w:lang w:val="pt-BR" w:bidi="bn-BD"/>
        </w:rPr>
        <w:t xml:space="preserve">ত্রে ইহা ব্যবহার করা হয়। </w:t>
      </w:r>
    </w:p>
    <w:p w:rsidR="000700B1" w:rsidRPr="00240239" w:rsidRDefault="000700B1" w:rsidP="000700B1">
      <w:pPr>
        <w:jc w:val="both"/>
        <w:rPr>
          <w:rFonts w:ascii="Nikosh" w:hAnsi="Nikosh" w:cs="Nikosh"/>
          <w:b/>
          <w:sz w:val="16"/>
          <w:szCs w:val="16"/>
          <w:lang w:val="pt-BR"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b/>
          <w:bCs/>
          <w:sz w:val="28"/>
          <w:szCs w:val="26"/>
          <w:cs/>
          <w:lang w:val="pt-BR" w:bidi="bn-BD"/>
        </w:rPr>
        <w:t xml:space="preserve">ট্রাংকিং ওয়্যারিং: </w:t>
      </w:r>
      <w:r w:rsidRPr="00240239">
        <w:rPr>
          <w:rFonts w:ascii="Nikosh" w:eastAsia="Nikosh" w:hAnsi="Nikosh" w:cs="Nikosh"/>
          <w:sz w:val="26"/>
          <w:szCs w:val="26"/>
          <w:cs/>
          <w:lang w:val="pt-BR" w:bidi="bn-BD"/>
        </w:rPr>
        <w:t xml:space="preserve">প্রধানত বড় বড় শিল্পকারখানা এবং ব্যবসায়ী প্রতিষ্ঠানে যেখানে বহুসংখ্যক ক্যাবল একসাথে স্থাপন করা হয়, সেখানে এ ওয়্যারিং করা হয়। নিম্ন অথবা মাঝারি চাপের বৈদ্যুতিক লাইনের জন্য এ ওয়্যারিং পদ্ধতি ব্যবহার করা হয়। ট্রাংকিং উপাদান দে’য়ালের সাথে আটকিয়ে এর মধ্যে দিয়ে ক্যাবল নেয়া হয়। ট্রাংককিং এর কন্টিনিউয়িটি বজায় রেখে এ ওয়্যারিং করতে হয়, যাতে আর্থ কন্টিনিউয়িটি পাওয়া যায়। নিচে ৯.১ নং চিত্রে এ ওয়্যারিং দেখানো হলো। </w:t>
      </w:r>
    </w:p>
    <w:p w:rsidR="000700B1" w:rsidRPr="00240239" w:rsidRDefault="000700B1" w:rsidP="000700B1">
      <w:pPr>
        <w:jc w:val="center"/>
        <w:rPr>
          <w:rFonts w:ascii="Nikosh" w:hAnsi="Nikosh" w:cs="Nikosh"/>
          <w:sz w:val="26"/>
          <w:szCs w:val="26"/>
          <w:lang w:val="pt-BR" w:bidi="he-IL"/>
        </w:rPr>
      </w:pPr>
    </w:p>
    <w:p w:rsidR="000700B1" w:rsidRPr="00240239" w:rsidRDefault="00FB1ED5" w:rsidP="000700B1">
      <w:pPr>
        <w:jc w:val="center"/>
        <w:rPr>
          <w:rFonts w:ascii="Nikosh" w:hAnsi="Nikosh" w:cs="Nikosh"/>
          <w:sz w:val="26"/>
          <w:szCs w:val="26"/>
          <w:lang w:val="pt-BR" w:bidi="he-IL"/>
        </w:rPr>
      </w:pPr>
      <w:r w:rsidRPr="00240239">
        <w:rPr>
          <w:rFonts w:ascii="Nikosh" w:hAnsi="Nikosh" w:cs="Nikosh"/>
          <w:noProof/>
          <w:sz w:val="26"/>
          <w:szCs w:val="26"/>
          <w:lang w:bidi="bn-IN"/>
        </w:rPr>
        <w:drawing>
          <wp:inline distT="0" distB="0" distL="0" distR="0">
            <wp:extent cx="2542995" cy="2889842"/>
            <wp:effectExtent l="19050" t="0" r="0" b="0"/>
            <wp:docPr id="1" name="Picture 1" descr="D:\Engr. Samsul Arifin\BTEB\buet\Electrict-2\PAGE-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0.jpg"/>
                    <pic:cNvPicPr>
                      <a:picLocks noChangeAspect="1" noChangeArrowheads="1"/>
                    </pic:cNvPicPr>
                  </pic:nvPicPr>
                  <pic:blipFill>
                    <a:blip r:embed="rId7"/>
                    <a:srcRect t="4030" b="5290"/>
                    <a:stretch>
                      <a:fillRect/>
                    </a:stretch>
                  </pic:blipFill>
                  <pic:spPr bwMode="auto">
                    <a:xfrm>
                      <a:off x="0" y="0"/>
                      <a:ext cx="2548501" cy="2896099"/>
                    </a:xfrm>
                    <a:prstGeom prst="rect">
                      <a:avLst/>
                    </a:prstGeom>
                    <a:noFill/>
                    <a:ln w="9525">
                      <a:noFill/>
                      <a:miter lim="800000"/>
                      <a:headEnd/>
                      <a:tailEnd/>
                    </a:ln>
                  </pic:spPr>
                </pic:pic>
              </a:graphicData>
            </a:graphic>
          </wp:inline>
        </w:drawing>
      </w:r>
    </w:p>
    <w:p w:rsidR="000700B1" w:rsidRPr="00240239" w:rsidRDefault="000700B1" w:rsidP="000700B1">
      <w:pPr>
        <w:jc w:val="center"/>
        <w:rPr>
          <w:rFonts w:ascii="Nikosh" w:hAnsi="Nikosh" w:cs="Nikosh"/>
          <w:sz w:val="26"/>
          <w:szCs w:val="26"/>
          <w:lang w:val="pt-BR" w:bidi="he-IL"/>
        </w:rPr>
      </w:pPr>
    </w:p>
    <w:p w:rsidR="000700B1" w:rsidRPr="00240239" w:rsidRDefault="000700B1" w:rsidP="000700B1">
      <w:pPr>
        <w:jc w:val="center"/>
        <w:rPr>
          <w:rFonts w:ascii="Nikosh" w:eastAsia="Nikosh" w:hAnsi="Nikosh" w:cs="Nikosh"/>
          <w:sz w:val="26"/>
          <w:szCs w:val="26"/>
          <w:lang w:bidi="bn-BD"/>
        </w:rPr>
      </w:pPr>
      <w:r w:rsidRPr="00240239">
        <w:rPr>
          <w:rFonts w:ascii="Nikosh" w:eastAsia="Nikosh" w:hAnsi="Nikosh" w:cs="Nikosh"/>
          <w:sz w:val="26"/>
          <w:szCs w:val="26"/>
          <w:cs/>
          <w:lang w:val="pt-BR" w:bidi="bn-BD"/>
        </w:rPr>
        <w:t>চিত্র ৯.১: ট্রাংকিং লাইন।</w:t>
      </w:r>
    </w:p>
    <w:p w:rsidR="00FB1ED5" w:rsidRPr="00240239" w:rsidRDefault="00FB1ED5" w:rsidP="000700B1">
      <w:pPr>
        <w:jc w:val="center"/>
        <w:rPr>
          <w:rFonts w:ascii="Nikosh" w:hAnsi="Nikosh" w:cs="Nikosh"/>
          <w:sz w:val="26"/>
          <w:szCs w:val="26"/>
          <w:lang w:bidi="he-IL"/>
        </w:rPr>
      </w:pP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সচারাচর দু’ ধরনের ক্যাবল এ পদ্ধতিতে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হৃত হয়। যথা-</w:t>
      </w:r>
    </w:p>
    <w:p w:rsidR="000700B1" w:rsidRPr="00240239" w:rsidRDefault="000700B1" w:rsidP="000700B1">
      <w:pPr>
        <w:jc w:val="both"/>
        <w:rPr>
          <w:rFonts w:ascii="Nikosh" w:hAnsi="Nikosh" w:cs="Nikosh"/>
          <w:sz w:val="26"/>
          <w:szCs w:val="26"/>
          <w:lang w:val="pt-BR" w:bidi="he-IL"/>
        </w:rPr>
      </w:pPr>
      <w:r w:rsidRPr="00240239">
        <w:rPr>
          <w:rFonts w:ascii="Nikosh" w:eastAsia="Nikosh" w:hAnsi="Nikosh" w:cs="Nikosh"/>
          <w:sz w:val="26"/>
          <w:szCs w:val="26"/>
          <w:cs/>
          <w:lang w:val="pt-BR" w:bidi="bn-BD"/>
        </w:rPr>
        <w:t>ক) ভি আই আর ব্রেইডেড এ্যান্ড কম্পাউন্ডেড ক্যাবল এবং খ) পিভিসি ইনসুলেটেড ক্যাবল।</w:t>
      </w:r>
    </w:p>
    <w:p w:rsidR="000700B1" w:rsidRPr="00240239" w:rsidRDefault="000700B1" w:rsidP="000700B1">
      <w:pPr>
        <w:rPr>
          <w:rFonts w:ascii="Nikosh" w:hAnsi="Nikosh" w:cs="Nikosh"/>
          <w:b/>
          <w:bCs/>
          <w:sz w:val="16"/>
          <w:szCs w:val="16"/>
          <w:lang w:val="pt-BR" w:bidi="he-IL"/>
        </w:rPr>
      </w:pPr>
    </w:p>
    <w:p w:rsidR="000700B1" w:rsidRPr="00240239" w:rsidRDefault="000700B1" w:rsidP="000700B1">
      <w:pPr>
        <w:jc w:val="both"/>
        <w:rPr>
          <w:rFonts w:ascii="Nikosh" w:eastAsia="NikoshBAN" w:hAnsi="Nikosh" w:cs="Nikosh"/>
          <w:sz w:val="26"/>
          <w:szCs w:val="26"/>
          <w:lang w:val="pt-BR" w:bidi="he-IL"/>
        </w:rPr>
      </w:pPr>
      <w:r w:rsidRPr="00240239">
        <w:rPr>
          <w:rFonts w:ascii="Nikosh" w:eastAsia="Nikosh" w:hAnsi="Nikosh" w:cs="Nikosh"/>
          <w:b/>
          <w:bCs/>
          <w:sz w:val="28"/>
          <w:szCs w:val="26"/>
          <w:cs/>
          <w:lang w:val="pt-BR" w:bidi="bn-BD"/>
        </w:rPr>
        <w:lastRenderedPageBreak/>
        <w:t>ওয়্যারিং এ প্রয়োজনীয় মালামাল:</w:t>
      </w:r>
      <w:r w:rsidRPr="00240239">
        <w:rPr>
          <w:rFonts w:ascii="Nikosh" w:eastAsia="Nikosh" w:hAnsi="Nikosh" w:cs="Nikosh"/>
          <w:b/>
          <w:bCs/>
          <w:sz w:val="26"/>
          <w:szCs w:val="26"/>
          <w:cs/>
          <w:lang w:val="pt-BR" w:bidi="bn-BD"/>
        </w:rPr>
        <w:t xml:space="preserve"> </w:t>
      </w:r>
      <w:r w:rsidRPr="00240239">
        <w:rPr>
          <w:rFonts w:ascii="Nikosh" w:eastAsia="Nikosh" w:hAnsi="Nikosh" w:cs="Nikosh"/>
          <w:sz w:val="26"/>
          <w:szCs w:val="26"/>
          <w:cs/>
          <w:lang w:val="pt-BR" w:bidi="bn-BD"/>
        </w:rPr>
        <w:t>সকল ওয়্যারিং পদ্ধতিতে প্রায়ই একই ধরনের মালামাল এবং যন্ত্রপাতি ব্যবহার করা হয়। নিম্নে বর্ণিত মালামালগুলো বিভিন্ন ওয়্যারিং কাজে ব্যবহার করা হয়।</w:t>
      </w:r>
    </w:p>
    <w:p w:rsidR="000700B1" w:rsidRPr="00240239" w:rsidRDefault="000700B1" w:rsidP="000700B1">
      <w:pPr>
        <w:jc w:val="both"/>
        <w:rPr>
          <w:rFonts w:ascii="Nikosh" w:hAnsi="Nikosh" w:cs="Nikosh"/>
          <w:bCs/>
          <w:sz w:val="26"/>
          <w:szCs w:val="26"/>
          <w:lang w:bidi="he-IL"/>
        </w:rPr>
      </w:pP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240"/>
        <w:gridCol w:w="840"/>
        <w:gridCol w:w="3300"/>
      </w:tblGrid>
      <w:tr w:rsidR="000700B1" w:rsidRPr="00240239" w:rsidTr="00C51615">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24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মালামালের বিবরণ</w:t>
            </w:r>
          </w:p>
        </w:tc>
        <w:tc>
          <w:tcPr>
            <w:tcW w:w="84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30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মালামালের বিবরণ</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w:t>
            </w:r>
          </w:p>
        </w:tc>
        <w:tc>
          <w:tcPr>
            <w:tcW w:w="3240" w:type="dxa"/>
          </w:tcPr>
          <w:p w:rsidR="000700B1" w:rsidRPr="00240239" w:rsidRDefault="000700B1" w:rsidP="00C51615">
            <w:pPr>
              <w:ind w:left="360"/>
              <w:rPr>
                <w:rFonts w:ascii="Nikosh" w:hAnsi="Nikosh" w:cs="Nikosh"/>
                <w:sz w:val="26"/>
                <w:szCs w:val="26"/>
                <w:lang w:val="de-DE" w:bidi="he-IL"/>
              </w:rPr>
            </w:pPr>
            <w:r w:rsidRPr="00240239">
              <w:rPr>
                <w:rFonts w:ascii="Nikosh" w:eastAsia="Nikosh" w:hAnsi="Nikosh" w:cs="Nikosh"/>
                <w:sz w:val="26"/>
                <w:szCs w:val="26"/>
                <w:cs/>
                <w:lang w:val="de-DE" w:bidi="bn-BD"/>
              </w:rPr>
              <w:t>ওয়্যারস্ এবং ক্যাবল</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১০</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সুইচ বোর্ড</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ফিউজ বা কাটআউট</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১১</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রাউন্ড বস্নক</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সার্কিট ব্রেকার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১২</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জয়েন্ট বক্স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সিলিং রোজ</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১৩</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কানেক্টর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w:t>
            </w:r>
          </w:p>
        </w:tc>
        <w:tc>
          <w:tcPr>
            <w:tcW w:w="3240" w:type="dxa"/>
          </w:tcPr>
          <w:p w:rsidR="000700B1" w:rsidRPr="00240239" w:rsidRDefault="000700B1" w:rsidP="00C51615">
            <w:pPr>
              <w:ind w:left="360"/>
              <w:rPr>
                <w:rFonts w:ascii="Nikosh" w:hAnsi="Nikosh" w:cs="Nikosh"/>
                <w:sz w:val="26"/>
                <w:szCs w:val="26"/>
                <w:lang w:val="sv-SE" w:bidi="he-IL"/>
              </w:rPr>
            </w:pPr>
            <w:r w:rsidRPr="00240239">
              <w:rPr>
                <w:rFonts w:ascii="Nikosh" w:eastAsia="Nikosh" w:hAnsi="Nikosh" w:cs="Nikosh"/>
                <w:sz w:val="26"/>
                <w:szCs w:val="26"/>
                <w:cs/>
                <w:lang w:val="sv-SE" w:bidi="bn-BD"/>
              </w:rPr>
              <w:t>পস্নাগ ও সকেট আউটলেট</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১৪</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রাওয়াল পস্নাগ</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৬</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ল্যাম্প হোল্ডার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১৫</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উডপিন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৭</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এডাপ্টার</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১৬</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স্ক্রু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৮</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পিভিসি চ্যানেল</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১৭</w:t>
            </w:r>
          </w:p>
        </w:tc>
        <w:tc>
          <w:tcPr>
            <w:tcW w:w="3300" w:type="dxa"/>
          </w:tcPr>
          <w:p w:rsidR="000700B1" w:rsidRPr="00240239" w:rsidRDefault="000700B1" w:rsidP="00C51615">
            <w:pPr>
              <w:ind w:left="360"/>
              <w:rPr>
                <w:rFonts w:ascii="Nikosh" w:hAnsi="Nikosh" w:cs="Nikosh"/>
                <w:bCs/>
                <w:sz w:val="26"/>
                <w:szCs w:val="26"/>
                <w:lang w:bidi="he-IL"/>
              </w:rPr>
            </w:pPr>
            <w:r w:rsidRPr="00240239">
              <w:rPr>
                <w:rFonts w:ascii="Nikosh" w:eastAsia="Nikosh" w:hAnsi="Nikosh" w:cs="Nikosh"/>
                <w:sz w:val="26"/>
                <w:szCs w:val="26"/>
                <w:cs/>
                <w:lang w:bidi="bn-BD"/>
              </w:rPr>
              <w:t>কন্ডুইট এবং আনুষঙ্গিক দ্রব্যাদি।</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৯</w:t>
            </w:r>
          </w:p>
        </w:tc>
        <w:tc>
          <w:tcPr>
            <w:tcW w:w="324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লিংক ক্লিপ</w:t>
            </w:r>
          </w:p>
        </w:tc>
        <w:tc>
          <w:tcPr>
            <w:tcW w:w="84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১৮</w:t>
            </w:r>
          </w:p>
        </w:tc>
        <w:tc>
          <w:tcPr>
            <w:tcW w:w="330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সুইচ বোর্ড ইত্যাদি</w:t>
            </w:r>
          </w:p>
        </w:tc>
      </w:tr>
    </w:tbl>
    <w:p w:rsidR="000700B1" w:rsidRPr="00240239" w:rsidRDefault="000700B1" w:rsidP="000700B1">
      <w:pPr>
        <w:ind w:left="720"/>
        <w:rPr>
          <w:rFonts w:ascii="Nikosh" w:hAnsi="Nikosh" w:cs="Nikosh"/>
          <w:b/>
          <w:sz w:val="28"/>
          <w:szCs w:val="26"/>
          <w:lang w:bidi="he-IL"/>
        </w:rPr>
      </w:pPr>
    </w:p>
    <w:p w:rsidR="000700B1" w:rsidRPr="00240239" w:rsidRDefault="000700B1" w:rsidP="000700B1">
      <w:pPr>
        <w:rPr>
          <w:rFonts w:ascii="Nikosh" w:hAnsi="Nikosh" w:cs="Nikosh"/>
          <w:bCs/>
          <w:sz w:val="26"/>
          <w:szCs w:val="26"/>
          <w:lang w:bidi="he-IL"/>
        </w:rPr>
      </w:pPr>
      <w:r w:rsidRPr="00240239">
        <w:rPr>
          <w:rFonts w:ascii="Nikosh" w:eastAsia="Nikosh" w:hAnsi="Nikosh" w:cs="Nikosh"/>
          <w:b/>
          <w:bCs/>
          <w:sz w:val="28"/>
          <w:szCs w:val="26"/>
          <w:cs/>
          <w:lang w:bidi="bn-BD"/>
        </w:rPr>
        <w:t>ওয়্যারিং কাজে ব্যব</w:t>
      </w:r>
      <w:r w:rsidRPr="00240239">
        <w:rPr>
          <w:rFonts w:ascii="Nikosh" w:eastAsia="Nikosh" w:hAnsi="Nikosh" w:cs="Nikosh"/>
          <w:b/>
          <w:bCs/>
          <w:sz w:val="28"/>
          <w:szCs w:val="26"/>
          <w:shd w:val="clear" w:color="auto" w:fill="32CD32"/>
          <w:rtl/>
          <w:cs/>
          <w:lang w:bidi="bn-BD"/>
        </w:rPr>
        <w:t>‎</w:t>
      </w:r>
      <w:r w:rsidRPr="00240239">
        <w:rPr>
          <w:rFonts w:ascii="Nikosh" w:eastAsia="Nikosh" w:hAnsi="Nikosh" w:cs="Nikosh"/>
          <w:b/>
          <w:bCs/>
          <w:sz w:val="28"/>
          <w:szCs w:val="26"/>
          <w:cs/>
          <w:lang w:bidi="bn-BD"/>
        </w:rPr>
        <w:t>হৃত টুলস্ এবং যন্ত্রপাতি:</w:t>
      </w:r>
      <w:r w:rsidRPr="00240239">
        <w:rPr>
          <w:rFonts w:ascii="Nikosh" w:eastAsia="Nikosh" w:hAnsi="Nikosh" w:cs="Nikosh"/>
          <w:b/>
          <w:bCs/>
          <w:sz w:val="26"/>
          <w:szCs w:val="26"/>
          <w:cs/>
          <w:lang w:bidi="bn-BD"/>
        </w:rPr>
        <w:t xml:space="preserve"> </w:t>
      </w:r>
      <w:r w:rsidRPr="00240239">
        <w:rPr>
          <w:rFonts w:ascii="Nikosh" w:eastAsia="Nikosh" w:hAnsi="Nikosh" w:cs="Nikosh"/>
          <w:sz w:val="26"/>
          <w:szCs w:val="26"/>
          <w:cs/>
          <w:lang w:bidi="bn-BD"/>
        </w:rPr>
        <w:t xml:space="preserve">ওয়্যারিং কাজে যে সমসত্মত্ম টুলস্ এবং যন্ত্রপাতি ব্যবহার করা হয় সেগুলো হলো-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700B1" w:rsidRPr="00240239" w:rsidTr="00C51615">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42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যন্ত্রপাতির নাম</w:t>
            </w:r>
          </w:p>
        </w:tc>
        <w:tc>
          <w:tcPr>
            <w:tcW w:w="900" w:type="dxa"/>
          </w:tcPr>
          <w:p w:rsidR="000700B1" w:rsidRPr="00240239" w:rsidRDefault="000700B1" w:rsidP="00C51615">
            <w:pPr>
              <w:rPr>
                <w:rFonts w:ascii="Nikosh" w:hAnsi="Nikosh" w:cs="Nikosh"/>
                <w:sz w:val="26"/>
                <w:szCs w:val="26"/>
              </w:rPr>
            </w:pPr>
            <w:r w:rsidRPr="00240239">
              <w:rPr>
                <w:rFonts w:ascii="Nikosh" w:eastAsia="Nikosh" w:hAnsi="Nikosh" w:cs="Nikosh"/>
                <w:sz w:val="26"/>
                <w:szCs w:val="26"/>
                <w:cs/>
                <w:lang w:bidi="bn-BD"/>
              </w:rPr>
              <w:t>ক্র: নং</w:t>
            </w:r>
          </w:p>
        </w:tc>
        <w:tc>
          <w:tcPr>
            <w:tcW w:w="3060" w:type="dxa"/>
          </w:tcPr>
          <w:p w:rsidR="000700B1" w:rsidRPr="00240239" w:rsidRDefault="000700B1" w:rsidP="00C51615">
            <w:pPr>
              <w:tabs>
                <w:tab w:val="left" w:pos="0"/>
                <w:tab w:val="left" w:pos="2880"/>
                <w:tab w:val="left" w:pos="5760"/>
              </w:tabs>
              <w:jc w:val="center"/>
              <w:rPr>
                <w:rFonts w:ascii="Nikosh" w:hAnsi="Nikosh" w:cs="Nikosh"/>
                <w:sz w:val="26"/>
              </w:rPr>
            </w:pPr>
            <w:r w:rsidRPr="00240239">
              <w:rPr>
                <w:rFonts w:ascii="Nikosh" w:eastAsia="Nikosh" w:hAnsi="Nikosh" w:cs="Nikosh"/>
                <w:sz w:val="26"/>
                <w:cs/>
                <w:lang w:bidi="bn-BD"/>
              </w:rPr>
              <w:t>যন্ত্রপাতির নাম</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w:t>
            </w:r>
          </w:p>
        </w:tc>
        <w:tc>
          <w:tcPr>
            <w:tcW w:w="3420" w:type="dxa"/>
          </w:tcPr>
          <w:p w:rsidR="000700B1" w:rsidRPr="00240239" w:rsidRDefault="000700B1" w:rsidP="00C51615">
            <w:pPr>
              <w:ind w:left="360"/>
              <w:jc w:val="both"/>
              <w:rPr>
                <w:rFonts w:ascii="Nikosh" w:hAnsi="Nikosh" w:cs="Nikosh"/>
                <w:sz w:val="26"/>
                <w:szCs w:val="26"/>
                <w:lang w:val="pt-BR" w:bidi="he-IL"/>
              </w:rPr>
            </w:pPr>
            <w:r w:rsidRPr="00240239">
              <w:rPr>
                <w:rFonts w:ascii="Nikosh" w:eastAsia="Nikosh" w:hAnsi="Nikosh" w:cs="Nikosh"/>
                <w:sz w:val="26"/>
                <w:szCs w:val="26"/>
                <w:cs/>
                <w:lang w:val="pt-BR" w:bidi="bn-BD"/>
              </w:rPr>
              <w:t>মেজারিং টেপ (প্রয়োজনীয় দৈর্ঘ্যের)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রেঞ্চ</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ফোল্ডিংরম্নল </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ক্যাবল 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স্ক্রাইবার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স্প্রিরিট লেভেল</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সেন্টার পাঞ্চ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হ্যান্ড ড্রিল </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হ্যাক’স’বেস্নড</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র‌্যাচেট বিট বেস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ফাইল (প্রয়োজনীয় ধরনের)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ইলেকট্রিক হ্যান্ড ড্রিল, হ্যামার  এ্যাকশনসহ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৭</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(ক্রসপিন)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ক্রিম্পিং পস্নায়ার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৮</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(স্ট্রেইট 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৩৫</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ইলেকট্রিক সোল্ডারিং আয়রণ</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৯</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হ্যামার (বলপিন)</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৩৬</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পস্নাম্ব বব</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১০</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স্ক্রু ড্রাইভার, ফিলিপস হেড</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৩৭</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উড চিজেল</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১১</w:t>
            </w:r>
          </w:p>
        </w:tc>
        <w:tc>
          <w:tcPr>
            <w:tcW w:w="3420" w:type="dxa"/>
          </w:tcPr>
          <w:p w:rsidR="000700B1" w:rsidRPr="00240239" w:rsidRDefault="000700B1" w:rsidP="00C51615">
            <w:pPr>
              <w:ind w:left="360"/>
              <w:jc w:val="both"/>
              <w:rPr>
                <w:rFonts w:ascii="Nikosh" w:hAnsi="Nikosh" w:cs="Nikosh"/>
                <w:sz w:val="26"/>
                <w:szCs w:val="26"/>
                <w:lang w:val="de-DE" w:bidi="he-IL"/>
              </w:rPr>
            </w:pPr>
            <w:r w:rsidRPr="00240239">
              <w:rPr>
                <w:rFonts w:ascii="Nikosh" w:eastAsia="Nikosh" w:hAnsi="Nikosh" w:cs="Nikosh"/>
                <w:sz w:val="26"/>
                <w:szCs w:val="26"/>
                <w:cs/>
                <w:lang w:val="de-DE" w:bidi="bn-BD"/>
              </w:rPr>
              <w:t>অপসেট স্ক্রু-ড্রাইভার</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কোল্ড চিজেল</w:t>
            </w:r>
          </w:p>
        </w:tc>
      </w:tr>
      <w:tr w:rsidR="000700B1" w:rsidRPr="00240239" w:rsidTr="00C51615">
        <w:trPr>
          <w:trHeight w:val="278"/>
        </w:trPr>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১২</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সকেট স্পেনার বা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৩৯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রিপস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 স্পেনার বা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রোজিন কোরড সোল্ডার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১৪</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ওপেন এন্ড স্পেনার বা রেঞ্চ</w:t>
            </w:r>
          </w:p>
        </w:tc>
        <w:tc>
          <w:tcPr>
            <w:tcW w:w="900" w:type="dxa"/>
          </w:tcPr>
          <w:p w:rsidR="000700B1" w:rsidRPr="00240239" w:rsidRDefault="000700B1" w:rsidP="00C51615">
            <w:pPr>
              <w:jc w:val="center"/>
              <w:rPr>
                <w:rFonts w:ascii="Nikosh" w:hAnsi="Nikosh" w:cs="Nikosh"/>
                <w:sz w:val="26"/>
                <w:szCs w:val="26"/>
                <w:lang w:val="sv-SE"/>
              </w:rPr>
            </w:pPr>
            <w:r w:rsidRPr="00240239">
              <w:rPr>
                <w:rFonts w:ascii="Nikosh" w:eastAsia="Nikosh" w:hAnsi="Nikosh" w:cs="Nikosh"/>
                <w:sz w:val="26"/>
                <w:szCs w:val="26"/>
                <w:cs/>
                <w:lang w:val="sv-SE" w:bidi="bn-BD"/>
              </w:rPr>
              <w:t>৪১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ট্যাপ, হাতলসহ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lastRenderedPageBreak/>
              <w:t>১৫</w:t>
            </w:r>
          </w:p>
        </w:tc>
        <w:tc>
          <w:tcPr>
            <w:tcW w:w="3420" w:type="dxa"/>
          </w:tcPr>
          <w:p w:rsidR="000700B1" w:rsidRPr="00240239" w:rsidRDefault="000700B1" w:rsidP="00C51615">
            <w:pPr>
              <w:ind w:left="360"/>
              <w:rPr>
                <w:rFonts w:ascii="Nikosh" w:hAnsi="Nikosh" w:cs="Nikosh"/>
                <w:sz w:val="26"/>
                <w:szCs w:val="26"/>
                <w:lang w:bidi="he-IL"/>
              </w:rPr>
            </w:pPr>
            <w:r w:rsidRPr="00240239">
              <w:rPr>
                <w:rFonts w:ascii="Nikosh" w:eastAsia="Nikosh" w:hAnsi="Nikosh" w:cs="Nikosh"/>
                <w:sz w:val="26"/>
                <w:szCs w:val="26"/>
                <w:cs/>
                <w:lang w:bidi="bn-BD"/>
              </w:rPr>
              <w:t>এ্যাডজাষ্টেবল স্পেনার বা রেঞ্চ বা সস্নাইড রেঞ্চ</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স্টক, ডাইসহ</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আউল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রিমার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১৭</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টুইস্ট ড্রিল বিট</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কন্ডুইট বেল্ডিং মেশিন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১৮</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 xml:space="preserve">কারবাইড ট্রিপড ড্রিপ বিট </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৪৫</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পিভিসি বেল্ডিং বস্ন</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১৯</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অগার ড্রিল বিট</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৪৬</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ড্র টেপ</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২০</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পারকূশান ড্রিল, হাতলসহ</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৪৭</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বেল্ডিং স্প্রিং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২১</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ইলেকট্রিশিয়ান চাকু</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৪৮</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পাইপ কাটার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২২</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কম্বিনেশন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৪৯</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ভাইস</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২৩</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সাইড কাটিং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৫০</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টুল বক্র্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২৪</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ফ্লাট নোজ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৫১</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নিয়ন টেস্টার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২৫</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রাউন্ড পস্নায়ার্স ইনসুলেটেড হাতল</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৫২</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এ্যাভোমিটার ইত্যাদি</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২৬</w:t>
            </w:r>
          </w:p>
        </w:tc>
        <w:tc>
          <w:tcPr>
            <w:tcW w:w="342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ওয়্যার স্ট্রিপিং পস্নায়ার্স</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৫৩</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মেগার</w:t>
            </w:r>
          </w:p>
        </w:tc>
      </w:tr>
      <w:tr w:rsidR="000700B1" w:rsidRPr="00240239" w:rsidTr="00C51615">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২৭</w:t>
            </w:r>
          </w:p>
        </w:tc>
        <w:tc>
          <w:tcPr>
            <w:tcW w:w="3420" w:type="dxa"/>
          </w:tcPr>
          <w:p w:rsidR="000700B1" w:rsidRPr="00240239" w:rsidRDefault="000700B1" w:rsidP="00C51615">
            <w:pPr>
              <w:ind w:left="360"/>
              <w:jc w:val="both"/>
              <w:rPr>
                <w:rFonts w:ascii="Nikosh" w:hAnsi="Nikosh" w:cs="Nikosh"/>
                <w:sz w:val="26"/>
                <w:szCs w:val="26"/>
                <w:lang w:val="sv-SE" w:bidi="he-IL"/>
              </w:rPr>
            </w:pPr>
            <w:r w:rsidRPr="00240239">
              <w:rPr>
                <w:rFonts w:ascii="Nikosh" w:eastAsia="Nikosh" w:hAnsi="Nikosh" w:cs="Nikosh"/>
                <w:sz w:val="26"/>
                <w:szCs w:val="26"/>
                <w:cs/>
                <w:lang w:val="sv-SE" w:bidi="bn-BD"/>
              </w:rPr>
              <w:t>ওয়্যার পাম্প পস্নায়ার্স</w:t>
            </w:r>
          </w:p>
        </w:tc>
        <w:tc>
          <w:tcPr>
            <w:tcW w:w="900" w:type="dxa"/>
          </w:tcPr>
          <w:p w:rsidR="000700B1" w:rsidRPr="00240239" w:rsidRDefault="000700B1" w:rsidP="00C51615">
            <w:pPr>
              <w:jc w:val="center"/>
              <w:rPr>
                <w:rFonts w:ascii="Nikosh" w:hAnsi="Nikosh" w:cs="Nikosh"/>
                <w:sz w:val="26"/>
                <w:szCs w:val="26"/>
              </w:rPr>
            </w:pPr>
            <w:r w:rsidRPr="00240239">
              <w:rPr>
                <w:rFonts w:ascii="Nikosh" w:eastAsia="Nikosh" w:hAnsi="Nikosh" w:cs="Nikosh"/>
                <w:sz w:val="26"/>
                <w:szCs w:val="26"/>
                <w:cs/>
                <w:lang w:bidi="bn-BD"/>
              </w:rPr>
              <w:t>৫৪</w:t>
            </w:r>
          </w:p>
        </w:tc>
        <w:tc>
          <w:tcPr>
            <w:tcW w:w="3060" w:type="dxa"/>
          </w:tcPr>
          <w:p w:rsidR="000700B1" w:rsidRPr="00240239" w:rsidRDefault="000700B1" w:rsidP="00C51615">
            <w:pPr>
              <w:ind w:left="360"/>
              <w:jc w:val="both"/>
              <w:rPr>
                <w:rFonts w:ascii="Nikosh" w:hAnsi="Nikosh" w:cs="Nikosh"/>
                <w:sz w:val="26"/>
                <w:szCs w:val="26"/>
                <w:lang w:bidi="he-IL"/>
              </w:rPr>
            </w:pPr>
            <w:r w:rsidRPr="00240239">
              <w:rPr>
                <w:rFonts w:ascii="Nikosh" w:eastAsia="Nikosh" w:hAnsi="Nikosh" w:cs="Nikosh"/>
                <w:sz w:val="26"/>
                <w:szCs w:val="26"/>
                <w:cs/>
                <w:lang w:bidi="bn-BD"/>
              </w:rPr>
              <w:t>বেস্না টর্চ।</w:t>
            </w:r>
          </w:p>
        </w:tc>
      </w:tr>
    </w:tbl>
    <w:p w:rsidR="000700B1" w:rsidRPr="00240239" w:rsidRDefault="000700B1" w:rsidP="000700B1">
      <w:pPr>
        <w:jc w:val="both"/>
        <w:rPr>
          <w:rFonts w:ascii="Nikosh" w:hAnsi="Nikosh" w:cs="Nikosh"/>
          <w:sz w:val="26"/>
          <w:szCs w:val="26"/>
          <w:lang w:bidi="he-IL"/>
        </w:rPr>
      </w:pPr>
      <w:r w:rsidRPr="00240239">
        <w:rPr>
          <w:rFonts w:ascii="Nikosh" w:eastAsia="Nikosh" w:hAnsi="Nikosh" w:cs="Nikosh"/>
          <w:sz w:val="26"/>
          <w:szCs w:val="26"/>
          <w:cs/>
          <w:lang w:bidi="bn-BD"/>
        </w:rPr>
        <w:t>উপরে উলেস্নখিত সকল টুলস্ ও যন্ত্রপাতির কাজ চিত্রসহ ১ম অধ্যায়ে দেখানো হয়েছে।</w:t>
      </w:r>
    </w:p>
    <w:p w:rsidR="000700B1" w:rsidRPr="00240239" w:rsidRDefault="000700B1" w:rsidP="000700B1">
      <w:pPr>
        <w:jc w:val="center"/>
        <w:rPr>
          <w:rFonts w:ascii="Nikosh" w:eastAsia="Nikosh" w:hAnsi="Nikosh" w:cs="Nikosh"/>
          <w:b/>
          <w:bCs/>
          <w:sz w:val="30"/>
          <w:szCs w:val="26"/>
          <w:cs/>
          <w:lang w:bidi="bn-BD"/>
        </w:rPr>
      </w:pPr>
    </w:p>
    <w:p w:rsidR="000700B1" w:rsidRPr="00240239" w:rsidRDefault="000700B1" w:rsidP="000700B1">
      <w:pPr>
        <w:jc w:val="center"/>
        <w:rPr>
          <w:rFonts w:ascii="Nikosh" w:hAnsi="Nikosh" w:cs="Nikosh"/>
          <w:b/>
          <w:sz w:val="30"/>
          <w:szCs w:val="26"/>
          <w:lang w:bidi="he-IL"/>
        </w:rPr>
      </w:pPr>
      <w:r w:rsidRPr="00240239">
        <w:rPr>
          <w:rFonts w:ascii="Nikosh" w:eastAsia="Nikosh" w:hAnsi="Nikosh" w:cs="Nikosh"/>
          <w:b/>
          <w:bCs/>
          <w:sz w:val="30"/>
          <w:szCs w:val="26"/>
          <w:cs/>
          <w:lang w:bidi="bn-BD"/>
        </w:rPr>
        <w:t>প্রশ্নমালা-</w:t>
      </w:r>
      <w:r w:rsidRPr="00240239">
        <w:rPr>
          <w:rFonts w:ascii="Nikosh" w:eastAsia="Nikosh" w:hAnsi="Nikosh" w:cs="Nikosh"/>
          <w:b/>
          <w:bCs/>
          <w:sz w:val="28"/>
          <w:szCs w:val="26"/>
          <w:cs/>
          <w:lang w:bidi="bn-BD"/>
        </w:rPr>
        <w:t>৯</w:t>
      </w:r>
    </w:p>
    <w:p w:rsidR="000700B1" w:rsidRPr="00240239" w:rsidRDefault="000700B1" w:rsidP="000700B1">
      <w:pPr>
        <w:jc w:val="center"/>
        <w:rPr>
          <w:rFonts w:ascii="Nikosh" w:hAnsi="Nikosh" w:cs="Nikosh"/>
          <w:b/>
          <w:sz w:val="16"/>
          <w:szCs w:val="26"/>
          <w:lang w:bidi="he-IL"/>
        </w:rPr>
      </w:pPr>
    </w:p>
    <w:p w:rsidR="000700B1" w:rsidRPr="00240239" w:rsidRDefault="000700B1" w:rsidP="000700B1">
      <w:pPr>
        <w:pStyle w:val="Heading2"/>
        <w:rPr>
          <w:rFonts w:ascii="Nikosh" w:hAnsi="Nikosh" w:cs="Nikosh"/>
          <w:sz w:val="28"/>
          <w:szCs w:val="26"/>
        </w:rPr>
      </w:pPr>
      <w:r w:rsidRPr="00240239">
        <w:rPr>
          <w:rFonts w:ascii="Nikosh" w:eastAsia="Nikosh" w:hAnsi="Nikosh" w:cs="Nikosh"/>
          <w:bCs/>
          <w:sz w:val="28"/>
          <w:szCs w:val="26"/>
          <w:cs/>
          <w:lang w:bidi="bn-BD"/>
        </w:rPr>
        <w:t>অতি সংক্ষিপ্ত প্রশ্ন</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১. ওয়্যারিং এর ধরণ নির্বাচনে সবচেয়ে গুরম্নত্বপূর্ণ বিষয় উলেস্নখ কর।</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২. কনসিল্ড কন্ডুইট ওয়্যারিং এর সুবিধা কি?</w:t>
      </w:r>
    </w:p>
    <w:p w:rsidR="000700B1" w:rsidRPr="00240239" w:rsidRDefault="000700B1" w:rsidP="000700B1">
      <w:pPr>
        <w:rPr>
          <w:rFonts w:ascii="Nikosh" w:hAnsi="Nikosh" w:cs="Nikosh"/>
          <w:b/>
          <w:bCs/>
          <w:sz w:val="16"/>
          <w:szCs w:val="26"/>
        </w:rPr>
      </w:pPr>
    </w:p>
    <w:p w:rsidR="000700B1" w:rsidRPr="00240239" w:rsidRDefault="000700B1" w:rsidP="000700B1">
      <w:pPr>
        <w:rPr>
          <w:rFonts w:ascii="Nikosh" w:hAnsi="Nikosh" w:cs="Nikosh"/>
          <w:b/>
          <w:bCs/>
          <w:sz w:val="26"/>
          <w:szCs w:val="26"/>
        </w:rPr>
      </w:pPr>
      <w:r w:rsidRPr="00240239">
        <w:rPr>
          <w:rFonts w:ascii="Nikosh" w:eastAsia="Nikosh" w:hAnsi="Nikosh" w:cs="Nikosh"/>
          <w:b/>
          <w:bCs/>
          <w:sz w:val="26"/>
          <w:szCs w:val="26"/>
          <w:cs/>
          <w:lang w:bidi="bn-BD"/>
        </w:rPr>
        <w:t>সংক্ষিপ্ত প্রশ্ন</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১. বৈদ্যুতিকরণ বা ওয়্যারিং বলতে কি বোঝায়?</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২. বৈদ্যুতিকরণ কত প্রকার?</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৩. অভ্যমত্মরীণ ওয়্যারিং কাহাকে বলে?</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৪. কনসিন্ড ওয়্যারিং কত প্রকার ও কি কি?</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৫. ওয়্যারিং এর ধরণ নির্বাচন করতে কি কি বিষয় বিবেচনা করা হয়?</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৬. ওয়্যারিং কাজে ব্যবহৃত পাঁচটি যন্ত্রের নাম লিখ।</w:t>
      </w:r>
    </w:p>
    <w:p w:rsidR="000700B1" w:rsidRPr="00240239" w:rsidRDefault="000700B1" w:rsidP="000700B1">
      <w:pPr>
        <w:ind w:firstLine="504"/>
        <w:rPr>
          <w:rFonts w:ascii="Nikosh" w:hAnsi="Nikosh" w:cs="Nikosh"/>
          <w:bCs/>
          <w:sz w:val="26"/>
          <w:szCs w:val="26"/>
        </w:rPr>
      </w:pPr>
      <w:r w:rsidRPr="00240239">
        <w:rPr>
          <w:rFonts w:ascii="Nikosh" w:eastAsia="Nikosh" w:hAnsi="Nikosh" w:cs="Nikosh"/>
          <w:sz w:val="26"/>
          <w:szCs w:val="26"/>
          <w:cs/>
          <w:lang w:bidi="bn-BD"/>
        </w:rPr>
        <w:t>৭. কন্ডুইট ওয়্যারিং এর শ্রেণীবিভাগ কর।</w:t>
      </w:r>
    </w:p>
    <w:p w:rsidR="000700B1" w:rsidRPr="00240239" w:rsidRDefault="000700B1" w:rsidP="000700B1">
      <w:pPr>
        <w:rPr>
          <w:rFonts w:ascii="Nikosh" w:hAnsi="Nikosh" w:cs="Nikosh"/>
          <w:b/>
          <w:bCs/>
          <w:sz w:val="16"/>
          <w:szCs w:val="26"/>
        </w:rPr>
      </w:pPr>
    </w:p>
    <w:p w:rsidR="000700B1" w:rsidRPr="00240239" w:rsidRDefault="000700B1" w:rsidP="000700B1">
      <w:pPr>
        <w:rPr>
          <w:rFonts w:ascii="Nikosh" w:hAnsi="Nikosh" w:cs="Nikosh"/>
          <w:b/>
          <w:bCs/>
          <w:sz w:val="28"/>
          <w:szCs w:val="26"/>
        </w:rPr>
      </w:pPr>
      <w:r w:rsidRPr="00240239">
        <w:rPr>
          <w:rFonts w:ascii="Nikosh" w:eastAsia="Nikosh" w:hAnsi="Nikosh" w:cs="Nikosh"/>
          <w:b/>
          <w:bCs/>
          <w:sz w:val="28"/>
          <w:szCs w:val="26"/>
          <w:cs/>
          <w:lang w:bidi="bn-BD"/>
        </w:rPr>
        <w:t>রচনামূলক প্রশ্ন</w:t>
      </w:r>
    </w:p>
    <w:p w:rsidR="000700B1" w:rsidRPr="00240239" w:rsidRDefault="000700B1" w:rsidP="000700B1">
      <w:pPr>
        <w:rPr>
          <w:rFonts w:ascii="Nikosh" w:hAnsi="Nikosh" w:cs="Nikosh"/>
          <w:b/>
          <w:bCs/>
          <w:sz w:val="28"/>
          <w:szCs w:val="26"/>
        </w:rPr>
      </w:pPr>
    </w:p>
    <w:p w:rsidR="000700B1" w:rsidRPr="00240239" w:rsidRDefault="000700B1" w:rsidP="000700B1">
      <w:pPr>
        <w:numPr>
          <w:ilvl w:val="0"/>
          <w:numId w:val="2"/>
        </w:numPr>
        <w:rPr>
          <w:rFonts w:ascii="Nikosh" w:eastAsia="NikoshBAN" w:hAnsi="Nikosh" w:cs="Nikosh"/>
          <w:bCs/>
          <w:sz w:val="26"/>
          <w:szCs w:val="26"/>
        </w:rPr>
      </w:pPr>
      <w:r w:rsidRPr="00240239">
        <w:rPr>
          <w:rFonts w:ascii="Nikosh" w:eastAsia="Nikosh" w:hAnsi="Nikosh" w:cs="Nikosh"/>
          <w:sz w:val="26"/>
          <w:szCs w:val="26"/>
          <w:cs/>
          <w:lang w:bidi="bn-BD"/>
        </w:rPr>
        <w:t>ওয়্যারিং বলতে কি বোঝায়? ওয়্যারিং এর শ্রেণীবিভাগ দেখাও।</w:t>
      </w:r>
    </w:p>
    <w:p w:rsidR="000700B1" w:rsidRPr="00240239" w:rsidRDefault="000700B1" w:rsidP="000700B1">
      <w:pPr>
        <w:numPr>
          <w:ilvl w:val="0"/>
          <w:numId w:val="2"/>
        </w:numPr>
        <w:rPr>
          <w:rFonts w:ascii="Nikosh" w:eastAsia="NikoshBAN" w:hAnsi="Nikosh" w:cs="Nikosh"/>
          <w:bCs/>
          <w:sz w:val="26"/>
          <w:szCs w:val="26"/>
        </w:rPr>
      </w:pPr>
      <w:r w:rsidRPr="00240239">
        <w:rPr>
          <w:rFonts w:ascii="Nikosh" w:eastAsia="Nikosh" w:hAnsi="Nikosh" w:cs="Nikosh"/>
          <w:sz w:val="26"/>
          <w:szCs w:val="26"/>
          <w:cs/>
          <w:lang w:bidi="bn-BD"/>
        </w:rPr>
        <w:t>কোন স্থানে ইলেকট্রিকাল ওয়্যারিং সম্পন্ন করার পূর্বে কি কি বিষয় লক্ষ্য রাখতে হয়?</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ওয়্যারিং এ ব্যব</w:t>
      </w:r>
      <w:r w:rsidRPr="00240239">
        <w:rPr>
          <w:rFonts w:ascii="Nikosh" w:eastAsia="Nikosh" w:hAnsi="Nikosh" w:cs="Nikosh"/>
          <w:sz w:val="26"/>
          <w:szCs w:val="26"/>
          <w:shd w:val="clear" w:color="auto" w:fill="32CD32"/>
          <w:rtl/>
          <w:cs/>
          <w:lang w:bidi="bn-BD"/>
        </w:rPr>
        <w:t>‎</w:t>
      </w:r>
      <w:r w:rsidRPr="00240239">
        <w:rPr>
          <w:rFonts w:ascii="Nikosh" w:eastAsia="Nikosh" w:hAnsi="Nikosh" w:cs="Nikosh"/>
          <w:sz w:val="26"/>
          <w:szCs w:val="26"/>
          <w:cs/>
          <w:lang w:val="pt-BR" w:bidi="bn-BD"/>
        </w:rPr>
        <w:t>হৃত সরঞ্জামাদির নাম লিখ।</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ব্যবহারের স্থান ও প্রকার অনুযায়ী ওয়্যারিং নির্বাচন কিভাবে করা হয়?</w:t>
      </w:r>
    </w:p>
    <w:p w:rsidR="000700B1" w:rsidRPr="00240239" w:rsidRDefault="000700B1" w:rsidP="000700B1">
      <w:pPr>
        <w:numPr>
          <w:ilvl w:val="0"/>
          <w:numId w:val="2"/>
        </w:numPr>
        <w:rPr>
          <w:rFonts w:ascii="Nikosh" w:eastAsia="NikoshBAN" w:hAnsi="Nikosh" w:cs="Nikosh"/>
          <w:bCs/>
          <w:sz w:val="26"/>
          <w:szCs w:val="26"/>
          <w:lang w:val="pt-BR"/>
        </w:rPr>
      </w:pPr>
      <w:r w:rsidRPr="00240239">
        <w:rPr>
          <w:rFonts w:ascii="Nikosh" w:eastAsia="Nikosh" w:hAnsi="Nikosh" w:cs="Nikosh"/>
          <w:sz w:val="26"/>
          <w:szCs w:val="26"/>
          <w:cs/>
          <w:lang w:val="pt-BR" w:bidi="bn-BD"/>
        </w:rPr>
        <w:t>ওয়্যারিং কাজে ব্যবহৃত মালামাল ও যন্ত্রপাতির তালিকা দাও।</w:t>
      </w:r>
    </w:p>
    <w:p w:rsidR="000700B1" w:rsidRPr="00240239" w:rsidRDefault="000700B1" w:rsidP="000700B1">
      <w:pPr>
        <w:jc w:val="center"/>
        <w:rPr>
          <w:rFonts w:ascii="Nikosh" w:hAnsi="Nikosh" w:cs="Nikosh"/>
          <w:b/>
          <w:sz w:val="30"/>
          <w:lang w:val="pt-BR"/>
        </w:rPr>
      </w:pPr>
    </w:p>
    <w:p w:rsidR="000700B1" w:rsidRPr="00240239" w:rsidRDefault="000700B1" w:rsidP="000700B1">
      <w:pPr>
        <w:jc w:val="center"/>
        <w:rPr>
          <w:rFonts w:ascii="Nikosh" w:hAnsi="Nikosh" w:cs="Nikosh"/>
          <w:b/>
          <w:sz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0700B1" w:rsidRPr="00240239" w:rsidRDefault="000700B1" w:rsidP="000700B1">
      <w:pPr>
        <w:ind w:left="360"/>
        <w:jc w:val="center"/>
        <w:rPr>
          <w:rFonts w:ascii="Nikosh" w:hAnsi="Nikosh" w:cs="Nikosh"/>
          <w:b/>
          <w:sz w:val="30"/>
          <w:szCs w:val="30"/>
          <w:lang w:val="pt-BR"/>
        </w:rPr>
      </w:pPr>
    </w:p>
    <w:p w:rsidR="00960648" w:rsidRPr="00240239" w:rsidRDefault="00960648">
      <w:pPr>
        <w:rPr>
          <w:rFonts w:ascii="Nikosh" w:hAnsi="Nikosh" w:cs="Nikosh"/>
        </w:rPr>
      </w:pPr>
    </w:p>
    <w:sectPr w:rsidR="00960648" w:rsidRPr="00240239"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defaultTabStop w:val="720"/>
  <w:characterSpacingControl w:val="doNotCompress"/>
  <w:compat/>
  <w:rsids>
    <w:rsidRoot w:val="000700B1"/>
    <w:rsid w:val="000700B1"/>
    <w:rsid w:val="000B4721"/>
    <w:rsid w:val="001D0F53"/>
    <w:rsid w:val="00240239"/>
    <w:rsid w:val="00293D7D"/>
    <w:rsid w:val="0055389D"/>
    <w:rsid w:val="00637326"/>
    <w:rsid w:val="00685DC7"/>
    <w:rsid w:val="00711A2C"/>
    <w:rsid w:val="007D5DD8"/>
    <w:rsid w:val="00810576"/>
    <w:rsid w:val="00960648"/>
    <w:rsid w:val="00B119EE"/>
    <w:rsid w:val="00EC646E"/>
    <w:rsid w:val="00FB1ED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0B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700B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00B1"/>
    <w:rPr>
      <w:rFonts w:ascii="SutonnyMJ" w:eastAsia="Times New Roman" w:hAnsi="SutonnyMJ" w:cs="Times New Roman"/>
      <w:b/>
      <w:sz w:val="26"/>
      <w:szCs w:val="20"/>
    </w:rPr>
  </w:style>
  <w:style w:type="paragraph" w:styleId="BalloonText">
    <w:name w:val="Balloon Text"/>
    <w:basedOn w:val="Normal"/>
    <w:link w:val="BalloonTextChar"/>
    <w:uiPriority w:val="99"/>
    <w:semiHidden/>
    <w:unhideWhenUsed/>
    <w:rsid w:val="00FB1ED5"/>
    <w:rPr>
      <w:rFonts w:ascii="Tahoma" w:hAnsi="Tahoma" w:cs="Tahoma"/>
      <w:sz w:val="16"/>
      <w:szCs w:val="16"/>
    </w:rPr>
  </w:style>
  <w:style w:type="character" w:customStyle="1" w:styleId="BalloonTextChar">
    <w:name w:val="Balloon Text Char"/>
    <w:basedOn w:val="DefaultParagraphFont"/>
    <w:link w:val="BalloonText"/>
    <w:uiPriority w:val="99"/>
    <w:semiHidden/>
    <w:rsid w:val="00FB1ED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2D73103-C4F6-4C17-B714-B3B335B91F09}">
      <dsp:nvSpPr>
        <dsp:cNvPr id="0" name=""/>
        <dsp:cNvSpPr/>
      </dsp:nvSpPr>
      <dsp:spPr>
        <a:xfrm>
          <a:off x="3597170" y="818806"/>
          <a:ext cx="818728" cy="142093"/>
        </a:xfrm>
        <a:custGeom>
          <a:avLst/>
          <a:gdLst/>
          <a:ahLst/>
          <a:cxnLst/>
          <a:rect l="0" t="0" r="0" b="0"/>
          <a:pathLst>
            <a:path>
              <a:moveTo>
                <a:pt x="0" y="0"/>
              </a:moveTo>
              <a:lnTo>
                <a:pt x="0" y="71046"/>
              </a:lnTo>
              <a:lnTo>
                <a:pt x="818728" y="71046"/>
              </a:lnTo>
              <a:lnTo>
                <a:pt x="818728"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40A73-F7A9-4C25-8C8F-6B246C3C06A5}">
      <dsp:nvSpPr>
        <dsp:cNvPr id="0" name=""/>
        <dsp:cNvSpPr/>
      </dsp:nvSpPr>
      <dsp:spPr>
        <a:xfrm>
          <a:off x="3551450" y="818806"/>
          <a:ext cx="91440" cy="142093"/>
        </a:xfrm>
        <a:custGeom>
          <a:avLst/>
          <a:gdLst/>
          <a:ahLst/>
          <a:cxnLst/>
          <a:rect l="0" t="0" r="0" b="0"/>
          <a:pathLst>
            <a:path>
              <a:moveTo>
                <a:pt x="45720" y="0"/>
              </a:moveTo>
              <a:lnTo>
                <a:pt x="4572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CF29BB-CB09-47DA-8BAE-4BB44A35A92C}">
      <dsp:nvSpPr>
        <dsp:cNvPr id="0" name=""/>
        <dsp:cNvSpPr/>
      </dsp:nvSpPr>
      <dsp:spPr>
        <a:xfrm>
          <a:off x="2917152" y="1779627"/>
          <a:ext cx="101495" cy="1272073"/>
        </a:xfrm>
        <a:custGeom>
          <a:avLst/>
          <a:gdLst/>
          <a:ahLst/>
          <a:cxnLst/>
          <a:rect l="0" t="0" r="0" b="0"/>
          <a:pathLst>
            <a:path>
              <a:moveTo>
                <a:pt x="0" y="0"/>
              </a:moveTo>
              <a:lnTo>
                <a:pt x="0" y="1272073"/>
              </a:lnTo>
              <a:lnTo>
                <a:pt x="101495" y="1272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80769-9A55-4D96-A7E4-F97F6511B24F}">
      <dsp:nvSpPr>
        <dsp:cNvPr id="0" name=""/>
        <dsp:cNvSpPr/>
      </dsp:nvSpPr>
      <dsp:spPr>
        <a:xfrm>
          <a:off x="2917152" y="1779627"/>
          <a:ext cx="101495" cy="791662"/>
        </a:xfrm>
        <a:custGeom>
          <a:avLst/>
          <a:gdLst/>
          <a:ahLst/>
          <a:cxnLst/>
          <a:rect l="0" t="0" r="0" b="0"/>
          <a:pathLst>
            <a:path>
              <a:moveTo>
                <a:pt x="0" y="0"/>
              </a:moveTo>
              <a:lnTo>
                <a:pt x="0" y="791662"/>
              </a:lnTo>
              <a:lnTo>
                <a:pt x="101495" y="791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EEBAC-A827-4076-838A-43963D2894E2}">
      <dsp:nvSpPr>
        <dsp:cNvPr id="0" name=""/>
        <dsp:cNvSpPr/>
      </dsp:nvSpPr>
      <dsp:spPr>
        <a:xfrm>
          <a:off x="2917152" y="1779627"/>
          <a:ext cx="101495" cy="311252"/>
        </a:xfrm>
        <a:custGeom>
          <a:avLst/>
          <a:gdLst/>
          <a:ahLst/>
          <a:cxnLst/>
          <a:rect l="0" t="0" r="0" b="0"/>
          <a:pathLst>
            <a:path>
              <a:moveTo>
                <a:pt x="0" y="0"/>
              </a:moveTo>
              <a:lnTo>
                <a:pt x="0" y="311252"/>
              </a:lnTo>
              <a:lnTo>
                <a:pt x="101495" y="311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26C10-78C1-4FE9-983A-877DB2126DB3}">
      <dsp:nvSpPr>
        <dsp:cNvPr id="0" name=""/>
        <dsp:cNvSpPr/>
      </dsp:nvSpPr>
      <dsp:spPr>
        <a:xfrm>
          <a:off x="2778442" y="1299216"/>
          <a:ext cx="409364" cy="142093"/>
        </a:xfrm>
        <a:custGeom>
          <a:avLst/>
          <a:gdLst/>
          <a:ahLst/>
          <a:cxnLst/>
          <a:rect l="0" t="0" r="0" b="0"/>
          <a:pathLst>
            <a:path>
              <a:moveTo>
                <a:pt x="0" y="0"/>
              </a:moveTo>
              <a:lnTo>
                <a:pt x="0" y="71046"/>
              </a:lnTo>
              <a:lnTo>
                <a:pt x="409364" y="71046"/>
              </a:lnTo>
              <a:lnTo>
                <a:pt x="409364"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EDE268-7E9F-4C3C-B1A4-5C49DCCA7E16}">
      <dsp:nvSpPr>
        <dsp:cNvPr id="0" name=""/>
        <dsp:cNvSpPr/>
      </dsp:nvSpPr>
      <dsp:spPr>
        <a:xfrm>
          <a:off x="2538237" y="1779627"/>
          <a:ext cx="101495" cy="2713305"/>
        </a:xfrm>
        <a:custGeom>
          <a:avLst/>
          <a:gdLst/>
          <a:ahLst/>
          <a:cxnLst/>
          <a:rect l="0" t="0" r="0" b="0"/>
          <a:pathLst>
            <a:path>
              <a:moveTo>
                <a:pt x="101495" y="0"/>
              </a:moveTo>
              <a:lnTo>
                <a:pt x="101495" y="2713305"/>
              </a:lnTo>
              <a:lnTo>
                <a:pt x="0" y="2713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5D346-82CC-4F9D-A7C0-946A08BE0EFF}">
      <dsp:nvSpPr>
        <dsp:cNvPr id="0" name=""/>
        <dsp:cNvSpPr/>
      </dsp:nvSpPr>
      <dsp:spPr>
        <a:xfrm>
          <a:off x="2538237" y="1779627"/>
          <a:ext cx="101495" cy="2232895"/>
        </a:xfrm>
        <a:custGeom>
          <a:avLst/>
          <a:gdLst/>
          <a:ahLst/>
          <a:cxnLst/>
          <a:rect l="0" t="0" r="0" b="0"/>
          <a:pathLst>
            <a:path>
              <a:moveTo>
                <a:pt x="101495" y="0"/>
              </a:moveTo>
              <a:lnTo>
                <a:pt x="101495" y="2232895"/>
              </a:lnTo>
              <a:lnTo>
                <a:pt x="0" y="22328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2246A2-8233-4226-8CA3-C86982C7EDD1}">
      <dsp:nvSpPr>
        <dsp:cNvPr id="0" name=""/>
        <dsp:cNvSpPr/>
      </dsp:nvSpPr>
      <dsp:spPr>
        <a:xfrm>
          <a:off x="2538237" y="1779627"/>
          <a:ext cx="101495" cy="1752484"/>
        </a:xfrm>
        <a:custGeom>
          <a:avLst/>
          <a:gdLst/>
          <a:ahLst/>
          <a:cxnLst/>
          <a:rect l="0" t="0" r="0" b="0"/>
          <a:pathLst>
            <a:path>
              <a:moveTo>
                <a:pt x="101495" y="0"/>
              </a:moveTo>
              <a:lnTo>
                <a:pt x="101495" y="1752484"/>
              </a:lnTo>
              <a:lnTo>
                <a:pt x="0" y="17524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12DE9-4DBE-40A7-AACF-2C307E3FBDB7}">
      <dsp:nvSpPr>
        <dsp:cNvPr id="0" name=""/>
        <dsp:cNvSpPr/>
      </dsp:nvSpPr>
      <dsp:spPr>
        <a:xfrm>
          <a:off x="2538237" y="1779627"/>
          <a:ext cx="101495" cy="1272073"/>
        </a:xfrm>
        <a:custGeom>
          <a:avLst/>
          <a:gdLst/>
          <a:ahLst/>
          <a:cxnLst/>
          <a:rect l="0" t="0" r="0" b="0"/>
          <a:pathLst>
            <a:path>
              <a:moveTo>
                <a:pt x="101495" y="0"/>
              </a:moveTo>
              <a:lnTo>
                <a:pt x="101495" y="1272073"/>
              </a:lnTo>
              <a:lnTo>
                <a:pt x="0" y="12720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058B2-E5C9-4FD3-A2E6-3476F4B26669}">
      <dsp:nvSpPr>
        <dsp:cNvPr id="0" name=""/>
        <dsp:cNvSpPr/>
      </dsp:nvSpPr>
      <dsp:spPr>
        <a:xfrm>
          <a:off x="2538237" y="1779627"/>
          <a:ext cx="101495" cy="791662"/>
        </a:xfrm>
        <a:custGeom>
          <a:avLst/>
          <a:gdLst/>
          <a:ahLst/>
          <a:cxnLst/>
          <a:rect l="0" t="0" r="0" b="0"/>
          <a:pathLst>
            <a:path>
              <a:moveTo>
                <a:pt x="101495" y="0"/>
              </a:moveTo>
              <a:lnTo>
                <a:pt x="101495" y="791662"/>
              </a:lnTo>
              <a:lnTo>
                <a:pt x="0" y="791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E3694-97F2-4FAA-B67D-025CE2153B64}">
      <dsp:nvSpPr>
        <dsp:cNvPr id="0" name=""/>
        <dsp:cNvSpPr/>
      </dsp:nvSpPr>
      <dsp:spPr>
        <a:xfrm>
          <a:off x="2538237" y="1779627"/>
          <a:ext cx="101495" cy="311252"/>
        </a:xfrm>
        <a:custGeom>
          <a:avLst/>
          <a:gdLst/>
          <a:ahLst/>
          <a:cxnLst/>
          <a:rect l="0" t="0" r="0" b="0"/>
          <a:pathLst>
            <a:path>
              <a:moveTo>
                <a:pt x="101495" y="0"/>
              </a:moveTo>
              <a:lnTo>
                <a:pt x="101495" y="311252"/>
              </a:lnTo>
              <a:lnTo>
                <a:pt x="0" y="311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98247-CBBB-4C52-9D33-59434D7EBC06}">
      <dsp:nvSpPr>
        <dsp:cNvPr id="0" name=""/>
        <dsp:cNvSpPr/>
      </dsp:nvSpPr>
      <dsp:spPr>
        <a:xfrm>
          <a:off x="2369078" y="1299216"/>
          <a:ext cx="409364" cy="142093"/>
        </a:xfrm>
        <a:custGeom>
          <a:avLst/>
          <a:gdLst/>
          <a:ahLst/>
          <a:cxnLst/>
          <a:rect l="0" t="0" r="0" b="0"/>
          <a:pathLst>
            <a:path>
              <a:moveTo>
                <a:pt x="409364" y="0"/>
              </a:moveTo>
              <a:lnTo>
                <a:pt x="409364"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2D68C-91FE-44C0-B65A-40966A232B44}">
      <dsp:nvSpPr>
        <dsp:cNvPr id="0" name=""/>
        <dsp:cNvSpPr/>
      </dsp:nvSpPr>
      <dsp:spPr>
        <a:xfrm>
          <a:off x="2778442" y="818806"/>
          <a:ext cx="818728" cy="142093"/>
        </a:xfrm>
        <a:custGeom>
          <a:avLst/>
          <a:gdLst/>
          <a:ahLst/>
          <a:cxnLst/>
          <a:rect l="0" t="0" r="0" b="0"/>
          <a:pathLst>
            <a:path>
              <a:moveTo>
                <a:pt x="818728" y="0"/>
              </a:moveTo>
              <a:lnTo>
                <a:pt x="818728"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236C1E-CAFC-4845-8572-617EBA488DF5}">
      <dsp:nvSpPr>
        <dsp:cNvPr id="0" name=""/>
        <dsp:cNvSpPr/>
      </dsp:nvSpPr>
      <dsp:spPr>
        <a:xfrm>
          <a:off x="2573760" y="338395"/>
          <a:ext cx="1023410" cy="142093"/>
        </a:xfrm>
        <a:custGeom>
          <a:avLst/>
          <a:gdLst/>
          <a:ahLst/>
          <a:cxnLst/>
          <a:rect l="0" t="0" r="0" b="0"/>
          <a:pathLst>
            <a:path>
              <a:moveTo>
                <a:pt x="0" y="0"/>
              </a:moveTo>
              <a:lnTo>
                <a:pt x="0" y="71046"/>
              </a:lnTo>
              <a:lnTo>
                <a:pt x="1023410" y="71046"/>
              </a:lnTo>
              <a:lnTo>
                <a:pt x="1023410" y="142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7791D-E779-42EE-A7E0-EC9D73770F62}">
      <dsp:nvSpPr>
        <dsp:cNvPr id="0" name=""/>
        <dsp:cNvSpPr/>
      </dsp:nvSpPr>
      <dsp:spPr>
        <a:xfrm>
          <a:off x="1550350" y="818806"/>
          <a:ext cx="409364" cy="142093"/>
        </a:xfrm>
        <a:custGeom>
          <a:avLst/>
          <a:gdLst/>
          <a:ahLst/>
          <a:cxnLst/>
          <a:rect l="0" t="0" r="0" b="0"/>
          <a:pathLst>
            <a:path>
              <a:moveTo>
                <a:pt x="0" y="0"/>
              </a:moveTo>
              <a:lnTo>
                <a:pt x="0" y="71046"/>
              </a:lnTo>
              <a:lnTo>
                <a:pt x="409364" y="71046"/>
              </a:lnTo>
              <a:lnTo>
                <a:pt x="409364"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62DA-43D2-4668-B93F-662DE284D5F6}">
      <dsp:nvSpPr>
        <dsp:cNvPr id="0" name=""/>
        <dsp:cNvSpPr/>
      </dsp:nvSpPr>
      <dsp:spPr>
        <a:xfrm>
          <a:off x="1140986" y="818806"/>
          <a:ext cx="409364" cy="142093"/>
        </a:xfrm>
        <a:custGeom>
          <a:avLst/>
          <a:gdLst/>
          <a:ahLst/>
          <a:cxnLst/>
          <a:rect l="0" t="0" r="0" b="0"/>
          <a:pathLst>
            <a:path>
              <a:moveTo>
                <a:pt x="409364" y="0"/>
              </a:moveTo>
              <a:lnTo>
                <a:pt x="409364" y="71046"/>
              </a:lnTo>
              <a:lnTo>
                <a:pt x="0" y="71046"/>
              </a:lnTo>
              <a:lnTo>
                <a:pt x="0" y="142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4EB49-74DD-4A29-963F-472AC188887F}">
      <dsp:nvSpPr>
        <dsp:cNvPr id="0" name=""/>
        <dsp:cNvSpPr/>
      </dsp:nvSpPr>
      <dsp:spPr>
        <a:xfrm>
          <a:off x="1550350" y="338395"/>
          <a:ext cx="1023410" cy="142093"/>
        </a:xfrm>
        <a:custGeom>
          <a:avLst/>
          <a:gdLst/>
          <a:ahLst/>
          <a:cxnLst/>
          <a:rect l="0" t="0" r="0" b="0"/>
          <a:pathLst>
            <a:path>
              <a:moveTo>
                <a:pt x="1023410" y="0"/>
              </a:moveTo>
              <a:lnTo>
                <a:pt x="1023410" y="71046"/>
              </a:lnTo>
              <a:lnTo>
                <a:pt x="0" y="71046"/>
              </a:lnTo>
              <a:lnTo>
                <a:pt x="0" y="142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35EC-7764-43DD-AF4D-278EB9A0F8E8}">
      <dsp:nvSpPr>
        <dsp:cNvPr id="0" name=""/>
        <dsp:cNvSpPr/>
      </dsp:nvSpPr>
      <dsp:spPr>
        <a:xfrm>
          <a:off x="2235443" y="77"/>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b="1" kern="1200" baseline="0" smtClean="0">
              <a:latin typeface="Nikosh"/>
            </a:rPr>
            <a:t>ওয়্যারিং</a:t>
          </a:r>
          <a:endParaRPr lang="en-US" sz="600" kern="1200" smtClean="0"/>
        </a:p>
      </dsp:txBody>
      <dsp:txXfrm>
        <a:off x="2235443" y="77"/>
        <a:ext cx="676634" cy="338317"/>
      </dsp:txXfrm>
    </dsp:sp>
    <dsp:sp modelId="{C09CDA97-0538-4C48-AF1F-FF178CC3F6CC}">
      <dsp:nvSpPr>
        <dsp:cNvPr id="0" name=""/>
        <dsp:cNvSpPr/>
      </dsp:nvSpPr>
      <dsp:spPr>
        <a:xfrm>
          <a:off x="1212032" y="480488"/>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বাহ্যিক ওয়্যারিং</a:t>
          </a:r>
          <a:endParaRPr lang="en-US" sz="600" kern="1200" smtClean="0"/>
        </a:p>
      </dsp:txBody>
      <dsp:txXfrm>
        <a:off x="1212032" y="480488"/>
        <a:ext cx="676634" cy="338317"/>
      </dsp:txXfrm>
    </dsp:sp>
    <dsp:sp modelId="{E366EDDB-DBF7-43DE-883B-B91E21FBE003}">
      <dsp:nvSpPr>
        <dsp:cNvPr id="0" name=""/>
        <dsp:cNvSpPr/>
      </dsp:nvSpPr>
      <dsp:spPr>
        <a:xfrm>
          <a:off x="802668"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ওভারহেড ওয়্যারিং</a:t>
          </a:r>
          <a:endParaRPr lang="en-US" sz="600" kern="1200" smtClean="0"/>
        </a:p>
      </dsp:txBody>
      <dsp:txXfrm>
        <a:off x="802668" y="960899"/>
        <a:ext cx="676634" cy="338317"/>
      </dsp:txXfrm>
    </dsp:sp>
    <dsp:sp modelId="{2FD7C306-86C2-4C07-AB40-8B626065CA4C}">
      <dsp:nvSpPr>
        <dsp:cNvPr id="0" name=""/>
        <dsp:cNvSpPr/>
      </dsp:nvSpPr>
      <dsp:spPr>
        <a:xfrm>
          <a:off x="1621396"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আন্ডারগ্রাউন্ড ওয়্যারিং</a:t>
          </a:r>
          <a:endParaRPr lang="en-US" sz="600" kern="1200" smtClean="0"/>
        </a:p>
      </dsp:txBody>
      <dsp:txXfrm>
        <a:off x="1621396" y="960899"/>
        <a:ext cx="676634" cy="338317"/>
      </dsp:txXfrm>
    </dsp:sp>
    <dsp:sp modelId="{AC93EBE2-B474-4C04-A02C-10A585E1F171}">
      <dsp:nvSpPr>
        <dsp:cNvPr id="0" name=""/>
        <dsp:cNvSpPr/>
      </dsp:nvSpPr>
      <dsp:spPr>
        <a:xfrm>
          <a:off x="3258853" y="480488"/>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অভ্যমত্মরীণ ওয়্যারিং</a:t>
          </a:r>
          <a:endParaRPr lang="en-US" sz="600" kern="1200" smtClean="0"/>
        </a:p>
      </dsp:txBody>
      <dsp:txXfrm>
        <a:off x="3258853" y="480488"/>
        <a:ext cx="676634" cy="338317"/>
      </dsp:txXfrm>
    </dsp:sp>
    <dsp:sp modelId="{41815F67-F95A-4FF7-B046-75403CB5F0CD}">
      <dsp:nvSpPr>
        <dsp:cNvPr id="0" name=""/>
        <dsp:cNvSpPr/>
      </dsp:nvSpPr>
      <dsp:spPr>
        <a:xfrm>
          <a:off x="2440125"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হাউজ ওয়্যারিং</a:t>
          </a:r>
          <a:endParaRPr lang="en-US" sz="600" kern="1200" smtClean="0"/>
        </a:p>
      </dsp:txBody>
      <dsp:txXfrm>
        <a:off x="2440125" y="960899"/>
        <a:ext cx="676634" cy="338317"/>
      </dsp:txXfrm>
    </dsp:sp>
    <dsp:sp modelId="{4681863A-B7DE-46C0-ADF9-C8AF5E956298}">
      <dsp:nvSpPr>
        <dsp:cNvPr id="0" name=""/>
        <dsp:cNvSpPr/>
      </dsp:nvSpPr>
      <dsp:spPr>
        <a:xfrm>
          <a:off x="2030760" y="144131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সারফেস ওয়্যারিং</a:t>
          </a:r>
          <a:endParaRPr lang="en-US" sz="600" kern="1200" smtClean="0"/>
        </a:p>
      </dsp:txBody>
      <dsp:txXfrm>
        <a:off x="2030760" y="1441310"/>
        <a:ext cx="676634" cy="338317"/>
      </dsp:txXfrm>
    </dsp:sp>
    <dsp:sp modelId="{749E5D35-1807-486E-8F7F-72515362B3DA}">
      <dsp:nvSpPr>
        <dsp:cNvPr id="0" name=""/>
        <dsp:cNvSpPr/>
      </dsp:nvSpPr>
      <dsp:spPr>
        <a:xfrm>
          <a:off x="1861602" y="192172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চ্যানেল ওয়্যারিং</a:t>
          </a:r>
          <a:endParaRPr lang="en-US" sz="600" kern="1200" smtClean="0"/>
        </a:p>
      </dsp:txBody>
      <dsp:txXfrm>
        <a:off x="1861602" y="1921720"/>
        <a:ext cx="676634" cy="338317"/>
      </dsp:txXfrm>
    </dsp:sp>
    <dsp:sp modelId="{1A9CF566-E362-4772-983A-859EBA11A63F}">
      <dsp:nvSpPr>
        <dsp:cNvPr id="0" name=""/>
        <dsp:cNvSpPr/>
      </dsp:nvSpPr>
      <dsp:spPr>
        <a:xfrm>
          <a:off x="1861602" y="2402131"/>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ব্যাটেন ওয়্যারিং</a:t>
          </a:r>
          <a:endParaRPr lang="en-US" sz="600" kern="1200" smtClean="0"/>
        </a:p>
      </dsp:txBody>
      <dsp:txXfrm>
        <a:off x="1861602" y="2402131"/>
        <a:ext cx="676634" cy="338317"/>
      </dsp:txXfrm>
    </dsp:sp>
    <dsp:sp modelId="{35C10E26-BF0A-4A5C-A5E0-8807542806EE}">
      <dsp:nvSpPr>
        <dsp:cNvPr id="0" name=""/>
        <dsp:cNvSpPr/>
      </dsp:nvSpPr>
      <dsp:spPr>
        <a:xfrm>
          <a:off x="1861602" y="2882542"/>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ক্লীট ওয়্যারিং</a:t>
          </a:r>
          <a:endParaRPr lang="en-US" sz="600" kern="1200" smtClean="0"/>
        </a:p>
      </dsp:txBody>
      <dsp:txXfrm>
        <a:off x="1861602" y="2882542"/>
        <a:ext cx="676634" cy="338317"/>
      </dsp:txXfrm>
    </dsp:sp>
    <dsp:sp modelId="{B5EEDC8F-F980-492A-834B-EAF19D87E09F}">
      <dsp:nvSpPr>
        <dsp:cNvPr id="0" name=""/>
        <dsp:cNvSpPr/>
      </dsp:nvSpPr>
      <dsp:spPr>
        <a:xfrm>
          <a:off x="1861602" y="3362953"/>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হুক ওয়্যারিং</a:t>
          </a:r>
          <a:endParaRPr lang="en-US" sz="600" kern="1200" smtClean="0"/>
        </a:p>
      </dsp:txBody>
      <dsp:txXfrm>
        <a:off x="1861602" y="3362953"/>
        <a:ext cx="676634" cy="338317"/>
      </dsp:txXfrm>
    </dsp:sp>
    <dsp:sp modelId="{FA6ECA3D-A95A-47AE-8239-9D6456681842}">
      <dsp:nvSpPr>
        <dsp:cNvPr id="0" name=""/>
        <dsp:cNvSpPr/>
      </dsp:nvSpPr>
      <dsp:spPr>
        <a:xfrm>
          <a:off x="1861602" y="3843363"/>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কন্ডুইট ওয়্যারিং</a:t>
          </a:r>
          <a:endParaRPr lang="en-US" sz="600" kern="1200" baseline="0" smtClean="0">
            <a:latin typeface="Times New Roman"/>
          </a:endParaRPr>
        </a:p>
      </dsp:txBody>
      <dsp:txXfrm>
        <a:off x="1861602" y="3843363"/>
        <a:ext cx="676634" cy="338317"/>
      </dsp:txXfrm>
    </dsp:sp>
    <dsp:sp modelId="{1ADC4264-B17E-41C8-B3CD-AC0F7BD6847F}">
      <dsp:nvSpPr>
        <dsp:cNvPr id="0" name=""/>
        <dsp:cNvSpPr/>
      </dsp:nvSpPr>
      <dsp:spPr>
        <a:xfrm>
          <a:off x="1861602" y="4323774"/>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কেসিং ওয়্যারিং</a:t>
          </a:r>
          <a:endParaRPr lang="en-US" sz="600" kern="1200" smtClean="0"/>
        </a:p>
      </dsp:txBody>
      <dsp:txXfrm>
        <a:off x="1861602" y="4323774"/>
        <a:ext cx="676634" cy="338317"/>
      </dsp:txXfrm>
    </dsp:sp>
    <dsp:sp modelId="{57C4075A-E221-4744-B87C-19B7F75ED1A1}">
      <dsp:nvSpPr>
        <dsp:cNvPr id="0" name=""/>
        <dsp:cNvSpPr/>
      </dsp:nvSpPr>
      <dsp:spPr>
        <a:xfrm>
          <a:off x="2849489" y="144131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ওয়্যারিং</a:t>
          </a:r>
          <a:endParaRPr lang="en-US" sz="600" kern="1200" smtClean="0"/>
        </a:p>
      </dsp:txBody>
      <dsp:txXfrm>
        <a:off x="2849489" y="1441310"/>
        <a:ext cx="676634" cy="338317"/>
      </dsp:txXfrm>
    </dsp:sp>
    <dsp:sp modelId="{9B6AE65D-CDDC-44EA-9CAD-0461CBE73275}">
      <dsp:nvSpPr>
        <dsp:cNvPr id="0" name=""/>
        <dsp:cNvSpPr/>
      </dsp:nvSpPr>
      <dsp:spPr>
        <a:xfrm>
          <a:off x="3018647" y="1921720"/>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কন্ডুইট ওয়্যারিং</a:t>
          </a:r>
          <a:endParaRPr lang="en-US" sz="600" kern="1200" smtClean="0"/>
        </a:p>
      </dsp:txBody>
      <dsp:txXfrm>
        <a:off x="3018647" y="1921720"/>
        <a:ext cx="676634" cy="338317"/>
      </dsp:txXfrm>
    </dsp:sp>
    <dsp:sp modelId="{7A979488-42E6-4900-91AE-0E55CF8A5170}">
      <dsp:nvSpPr>
        <dsp:cNvPr id="0" name=""/>
        <dsp:cNvSpPr/>
      </dsp:nvSpPr>
      <dsp:spPr>
        <a:xfrm>
          <a:off x="3018647" y="2402131"/>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কনসিল্ড ফায়ার গ্রম্নপ ওয়্যারিং</a:t>
          </a:r>
          <a:endParaRPr lang="en-US" sz="600" kern="1200" baseline="0" smtClean="0">
            <a:latin typeface="Times New Roman"/>
          </a:endParaRPr>
        </a:p>
        <a:p>
          <a:pPr marR="0" lvl="0" algn="ctr" defTabSz="266700" rtl="0">
            <a:lnSpc>
              <a:spcPct val="90000"/>
            </a:lnSpc>
            <a:spcBef>
              <a:spcPct val="0"/>
            </a:spcBef>
            <a:spcAft>
              <a:spcPct val="35000"/>
            </a:spcAft>
          </a:pPr>
          <a:endParaRPr lang="en-US" sz="600" kern="1200" baseline="0" smtClean="0">
            <a:latin typeface="Times New Roman"/>
          </a:endParaRPr>
        </a:p>
      </dsp:txBody>
      <dsp:txXfrm>
        <a:off x="3018647" y="2402131"/>
        <a:ext cx="676634" cy="338317"/>
      </dsp:txXfrm>
    </dsp:sp>
    <dsp:sp modelId="{D2DC0E08-B256-4BF4-9A96-3BE818666B2B}">
      <dsp:nvSpPr>
        <dsp:cNvPr id="0" name=""/>
        <dsp:cNvSpPr/>
      </dsp:nvSpPr>
      <dsp:spPr>
        <a:xfrm>
          <a:off x="3018647" y="2882542"/>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আন্ডার পস্নাষ্টার (কনসিল্ড)ওয়্যারিং</a:t>
          </a:r>
          <a:endParaRPr lang="en-US" sz="600" kern="1200" smtClean="0"/>
        </a:p>
      </dsp:txBody>
      <dsp:txXfrm>
        <a:off x="3018647" y="2882542"/>
        <a:ext cx="676634" cy="338317"/>
      </dsp:txXfrm>
    </dsp:sp>
    <dsp:sp modelId="{30D03100-2BBD-4132-85EF-B819C518E9AE}">
      <dsp:nvSpPr>
        <dsp:cNvPr id="0" name=""/>
        <dsp:cNvSpPr/>
      </dsp:nvSpPr>
      <dsp:spPr>
        <a:xfrm>
          <a:off x="3258853"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ডাক্ট ওয়্যারিং</a:t>
          </a:r>
          <a:endParaRPr lang="en-US" sz="600" kern="1200" smtClean="0"/>
        </a:p>
      </dsp:txBody>
      <dsp:txXfrm>
        <a:off x="3258853" y="960899"/>
        <a:ext cx="676634" cy="338317"/>
      </dsp:txXfrm>
    </dsp:sp>
    <dsp:sp modelId="{C650780A-6642-4FB2-8698-1AF183EA51D9}">
      <dsp:nvSpPr>
        <dsp:cNvPr id="0" name=""/>
        <dsp:cNvSpPr/>
      </dsp:nvSpPr>
      <dsp:spPr>
        <a:xfrm>
          <a:off x="4077581" y="960899"/>
          <a:ext cx="676634" cy="3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R="0" lvl="0" algn="ctr" defTabSz="266700" rtl="0">
            <a:lnSpc>
              <a:spcPct val="90000"/>
            </a:lnSpc>
            <a:spcBef>
              <a:spcPct val="0"/>
            </a:spcBef>
            <a:spcAft>
              <a:spcPct val="35000"/>
            </a:spcAft>
          </a:pPr>
          <a:r>
            <a:rPr lang="bn-BD" sz="600" kern="1200" baseline="0" smtClean="0">
              <a:latin typeface="Nikosh"/>
            </a:rPr>
            <a:t>ট্রাংকিং ওয়্যারিং</a:t>
          </a:r>
          <a:endParaRPr lang="en-US" sz="600" kern="1200" baseline="0" smtClean="0">
            <a:latin typeface="Times New Roman"/>
          </a:endParaRPr>
        </a:p>
      </dsp:txBody>
      <dsp:txXfrm>
        <a:off x="4077581" y="960899"/>
        <a:ext cx="676634" cy="338317"/>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9</cp:revision>
  <dcterms:created xsi:type="dcterms:W3CDTF">2017-05-01T10:47:00Z</dcterms:created>
  <dcterms:modified xsi:type="dcterms:W3CDTF">2017-07-26T14:07:00Z</dcterms:modified>
</cp:coreProperties>
</file>